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bookmarkStart w:id="0" w:name="twenty"/>
      <w:bookmarkEnd w:id="0"/>
      <w:r w:rsidRPr="00E0077F">
        <w:rPr>
          <w:rFonts w:ascii="Times New Roman" w:eastAsia="Times New Roman" w:hAnsi="Times New Roman" w:cs="Times New Roman"/>
          <w:b/>
          <w:bCs/>
          <w:sz w:val="24"/>
          <w:szCs w:val="24"/>
          <w:u w:val="single"/>
        </w:rPr>
        <w:t>Sort to Light</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bookmarkStart w:id="1" w:name="twentyone"/>
      <w:bookmarkEnd w:id="1"/>
      <w:r w:rsidRPr="00E0077F">
        <w:rPr>
          <w:rFonts w:ascii="Times New Roman" w:eastAsia="Times New Roman" w:hAnsi="Times New Roman" w:cs="Times New Roman"/>
          <w:b/>
          <w:bCs/>
          <w:i/>
          <w:iCs/>
          <w:sz w:val="24"/>
          <w:szCs w:val="24"/>
        </w:rPr>
        <w:t>What is sort-to-light?</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r w:rsidRPr="00E0077F">
        <w:rPr>
          <w:rFonts w:ascii="Times New Roman" w:eastAsia="Times New Roman" w:hAnsi="Times New Roman" w:cs="Times New Roman"/>
          <w:sz w:val="24"/>
          <w:szCs w:val="24"/>
        </w:rPr>
        <w:t>Sort-to-light is a semi-automated sorting technology that allows libraries to ship materials without requiring a label to indicate the item’s destination.</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r w:rsidRPr="00E0077F">
        <w:rPr>
          <w:rFonts w:ascii="Times New Roman" w:eastAsia="Times New Roman" w:hAnsi="Times New Roman" w:cs="Times New Roman"/>
          <w:sz w:val="24"/>
          <w:szCs w:val="24"/>
        </w:rPr>
        <w:t>Our studies indicate that elimination of this step shortens the time for processing an item for delivery at the circulation desk by one-third, i.e., a transaction with a label takes six seconds while a label-less transaction takes four seconds.</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r w:rsidRPr="00E0077F">
        <w:rPr>
          <w:rFonts w:ascii="Times New Roman" w:eastAsia="Times New Roman" w:hAnsi="Times New Roman" w:cs="Times New Roman"/>
          <w:sz w:val="24"/>
          <w:szCs w:val="24"/>
        </w:rPr>
        <w:t>Sort-to-light technology is not new. It has been used for many years in other industries where it is also referred to as pick-to-light. This is the first implementation of sort-to-light technology in a library logistics setting. In MLS’s case it works thus: an employee (sorter) at the contractor’s distribution center opens a tote full of unsorted materials shipped by a library. The sorter scans a barcode located on the front of the item with a wrist-worn scanner. The scanner polls the shared integrated library system (ILS) at a remote site via the Internet. The ILS responds with a SIP2 message which indicates the destination for that item (similar to a transaction with a self-check station). An LED light flashes to indicate to the sorter into which tote in the sorting rack to place the item. This technology allows for the separation of materials by other characteristics, e.g., items “on-hold” versus “returns.” The sort-to-light technology employed for MLS includes error detection to improve sorting accuracy.</w:t>
      </w:r>
    </w:p>
    <w:p w:rsidR="00E0077F" w:rsidRPr="00E0077F" w:rsidRDefault="00E0077F" w:rsidP="00E0077F">
      <w:pPr>
        <w:numPr>
          <w:ilvl w:val="0"/>
          <w:numId w:val="1"/>
        </w:numPr>
        <w:shd w:val="clear" w:color="auto" w:fill="FFFFF0"/>
        <w:spacing w:before="100" w:beforeAutospacing="1" w:after="100" w:afterAutospacing="1" w:line="240" w:lineRule="auto"/>
        <w:rPr>
          <w:rFonts w:ascii="Times New Roman" w:eastAsia="Times New Roman" w:hAnsi="Times New Roman" w:cs="Times New Roman"/>
          <w:sz w:val="24"/>
          <w:szCs w:val="24"/>
        </w:rPr>
      </w:pPr>
      <w:r w:rsidRPr="00E0077F">
        <w:rPr>
          <w:rFonts w:ascii="Times New Roman" w:eastAsia="Times New Roman" w:hAnsi="Times New Roman" w:cs="Times New Roman"/>
          <w:sz w:val="24"/>
          <w:szCs w:val="24"/>
        </w:rPr>
        <w:t xml:space="preserve">For a video presentation of Optima’s operations, please go </w:t>
      </w:r>
      <w:hyperlink r:id="rId5" w:tgtFrame="_blank" w:tooltip="HERE" w:history="1">
        <w:r w:rsidRPr="00E0077F">
          <w:rPr>
            <w:rFonts w:ascii="Times New Roman" w:eastAsia="Times New Roman" w:hAnsi="Times New Roman" w:cs="Times New Roman"/>
            <w:color w:val="000B12"/>
            <w:sz w:val="24"/>
            <w:szCs w:val="24"/>
            <w:u w:val="single"/>
          </w:rPr>
          <w:t>HERE</w:t>
        </w:r>
      </w:hyperlink>
      <w:r w:rsidRPr="00E0077F">
        <w:rPr>
          <w:rFonts w:ascii="Times New Roman" w:eastAsia="Times New Roman" w:hAnsi="Times New Roman" w:cs="Times New Roman"/>
          <w:sz w:val="24"/>
          <w:szCs w:val="24"/>
        </w:rPr>
        <w:t xml:space="preserve"> </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bookmarkStart w:id="2" w:name="twentytwo"/>
      <w:bookmarkEnd w:id="2"/>
      <w:r w:rsidRPr="00E0077F">
        <w:rPr>
          <w:rFonts w:ascii="Times New Roman" w:eastAsia="Times New Roman" w:hAnsi="Times New Roman" w:cs="Times New Roman"/>
          <w:b/>
          <w:bCs/>
          <w:i/>
          <w:iCs/>
          <w:sz w:val="24"/>
          <w:szCs w:val="24"/>
        </w:rPr>
        <w:t xml:space="preserve">Why are we trying to end the use of labels? </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proofErr w:type="gramStart"/>
      <w:r w:rsidRPr="00E0077F">
        <w:rPr>
          <w:rFonts w:ascii="Times New Roman" w:eastAsia="Times New Roman" w:hAnsi="Times New Roman" w:cs="Times New Roman"/>
          <w:sz w:val="24"/>
          <w:szCs w:val="24"/>
        </w:rPr>
        <w:t>To make library processing more efficient and waste less paper.</w:t>
      </w:r>
      <w:proofErr w:type="gramEnd"/>
      <w:r w:rsidRPr="00E0077F">
        <w:rPr>
          <w:rFonts w:ascii="Times New Roman" w:eastAsia="Times New Roman" w:hAnsi="Times New Roman" w:cs="Times New Roman"/>
          <w:sz w:val="24"/>
          <w:szCs w:val="24"/>
        </w:rPr>
        <w:t xml:space="preserve"> Our studies indicate that label-less sorting is one-third faster than label-based sorting. Each labeling transaction takes six seconds. Each label-less transaction takes four seconds. Over a year this saves over 8,000 hours of staff time annually across the Commonwealth.</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r w:rsidRPr="00E0077F">
        <w:rPr>
          <w:rFonts w:ascii="Times New Roman" w:eastAsia="Times New Roman" w:hAnsi="Times New Roman" w:cs="Times New Roman"/>
          <w:sz w:val="24"/>
          <w:szCs w:val="24"/>
        </w:rPr>
        <w:t>In addition, it is greener. We estimate that Massachusetts libraries use about four inches of label paper for each of the 15 million items shipped annually. This is equivalent to more than 900 miles of label paper annually.</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bookmarkStart w:id="3" w:name="twentythree"/>
      <w:bookmarkEnd w:id="3"/>
      <w:r w:rsidRPr="00E0077F">
        <w:rPr>
          <w:rFonts w:ascii="Times New Roman" w:eastAsia="Times New Roman" w:hAnsi="Times New Roman" w:cs="Times New Roman"/>
          <w:b/>
          <w:bCs/>
          <w:i/>
          <w:iCs/>
          <w:sz w:val="24"/>
          <w:szCs w:val="24"/>
        </w:rPr>
        <w:t>When will my network convert to sort-to-light?</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proofErr w:type="gramStart"/>
      <w:r w:rsidRPr="00E0077F">
        <w:rPr>
          <w:rFonts w:ascii="Times New Roman" w:eastAsia="Times New Roman" w:hAnsi="Times New Roman" w:cs="Times New Roman"/>
          <w:sz w:val="24"/>
          <w:szCs w:val="24"/>
        </w:rPr>
        <w:t>SAILS was</w:t>
      </w:r>
      <w:proofErr w:type="gramEnd"/>
      <w:r w:rsidRPr="00E0077F">
        <w:rPr>
          <w:rFonts w:ascii="Times New Roman" w:eastAsia="Times New Roman" w:hAnsi="Times New Roman" w:cs="Times New Roman"/>
          <w:sz w:val="24"/>
          <w:szCs w:val="24"/>
        </w:rPr>
        <w:t xml:space="preserve"> converted in 2010. Minuteman was converted in November 2011. OCLN and CLAMS were converted in January/February 2012. MVLC was converted in June/July 2012.</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r w:rsidRPr="00E0077F">
        <w:rPr>
          <w:rFonts w:ascii="Times New Roman" w:eastAsia="Times New Roman" w:hAnsi="Times New Roman" w:cs="Times New Roman"/>
          <w:sz w:val="24"/>
          <w:szCs w:val="24"/>
        </w:rPr>
        <w:t xml:space="preserve">The following networks are scheduled to convert during 2012: CWMARS (target of </w:t>
      </w:r>
      <w:proofErr w:type="gramStart"/>
      <w:r w:rsidRPr="00E0077F">
        <w:rPr>
          <w:rFonts w:ascii="Times New Roman" w:eastAsia="Times New Roman" w:hAnsi="Times New Roman" w:cs="Times New Roman"/>
          <w:sz w:val="24"/>
          <w:szCs w:val="24"/>
        </w:rPr>
        <w:t>Fall</w:t>
      </w:r>
      <w:proofErr w:type="gramEnd"/>
      <w:r w:rsidRPr="00E0077F">
        <w:rPr>
          <w:rFonts w:ascii="Times New Roman" w:eastAsia="Times New Roman" w:hAnsi="Times New Roman" w:cs="Times New Roman"/>
          <w:sz w:val="24"/>
          <w:szCs w:val="24"/>
        </w:rPr>
        <w:t xml:space="preserve"> 2012)</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r w:rsidRPr="00E0077F">
        <w:rPr>
          <w:rFonts w:ascii="Times New Roman" w:eastAsia="Times New Roman" w:hAnsi="Times New Roman" w:cs="Times New Roman"/>
          <w:sz w:val="24"/>
          <w:szCs w:val="24"/>
        </w:rPr>
        <w:t>FLO, NOBLE and MBLN are scheduled to convert in 2013.</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r w:rsidRPr="00E0077F">
        <w:rPr>
          <w:rFonts w:ascii="Times New Roman" w:eastAsia="Times New Roman" w:hAnsi="Times New Roman" w:cs="Times New Roman"/>
          <w:sz w:val="24"/>
          <w:szCs w:val="24"/>
        </w:rPr>
        <w:t xml:space="preserve">We have not yet determined a schedule for </w:t>
      </w:r>
      <w:proofErr w:type="spellStart"/>
      <w:r w:rsidRPr="00E0077F">
        <w:rPr>
          <w:rFonts w:ascii="Times New Roman" w:eastAsia="Times New Roman" w:hAnsi="Times New Roman" w:cs="Times New Roman"/>
          <w:sz w:val="24"/>
          <w:szCs w:val="24"/>
        </w:rPr>
        <w:t>MassCat</w:t>
      </w:r>
      <w:proofErr w:type="spellEnd"/>
      <w:r w:rsidRPr="00E0077F">
        <w:rPr>
          <w:rFonts w:ascii="Times New Roman" w:eastAsia="Times New Roman" w:hAnsi="Times New Roman" w:cs="Times New Roman"/>
          <w:sz w:val="24"/>
          <w:szCs w:val="24"/>
        </w:rPr>
        <w:t>.</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bookmarkStart w:id="4" w:name="twentyfour"/>
      <w:bookmarkEnd w:id="4"/>
      <w:r w:rsidRPr="00E0077F">
        <w:rPr>
          <w:rFonts w:ascii="Times New Roman" w:eastAsia="Times New Roman" w:hAnsi="Times New Roman" w:cs="Times New Roman"/>
          <w:b/>
          <w:bCs/>
          <w:i/>
          <w:iCs/>
          <w:sz w:val="24"/>
          <w:szCs w:val="24"/>
        </w:rPr>
        <w:lastRenderedPageBreak/>
        <w:t>Please explain how the 75 percent threshold of items in delivery works. We heard that this is required for network participation in sort-to-light.</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r w:rsidRPr="00E0077F">
        <w:rPr>
          <w:rFonts w:ascii="Times New Roman" w:eastAsia="Times New Roman" w:hAnsi="Times New Roman" w:cs="Times New Roman"/>
          <w:sz w:val="24"/>
          <w:szCs w:val="24"/>
        </w:rPr>
        <w:t>When a network’s preferred start date for sort-to-light is approaching, Optima will sample materials that are shipped by that network’s members. Staff will count total items and the number of items with barcodes in the standard location. If the percentage of items with standard barcodes is at or above 75 percent of the total, then the network is eligible to implement sort-to-light. If the percentage is not at 75 or higher, the network is not yet eligible. We believe that all networks will reach this threshold eventually as older items are no longer shipped. This could take years, however. If the members of a network want to accelerate reaching the 75 percent threshold, they could begin retrospectively placing barcodes in the standard location by providing a method for this at delivery points that would affect the percentage, e.g., in the busiest libraries.</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bookmarkStart w:id="5" w:name="twentyfive"/>
      <w:bookmarkEnd w:id="5"/>
      <w:r w:rsidRPr="00E0077F">
        <w:rPr>
          <w:rFonts w:ascii="Times New Roman" w:eastAsia="Times New Roman" w:hAnsi="Times New Roman" w:cs="Times New Roman"/>
          <w:b/>
          <w:bCs/>
          <w:i/>
          <w:iCs/>
          <w:sz w:val="24"/>
          <w:szCs w:val="24"/>
        </w:rPr>
        <w:t>Are there other requirements for a network to implement sort-to-light?</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r w:rsidRPr="00E0077F">
        <w:rPr>
          <w:rFonts w:ascii="Times New Roman" w:eastAsia="Times New Roman" w:hAnsi="Times New Roman" w:cs="Times New Roman"/>
          <w:sz w:val="24"/>
          <w:szCs w:val="24"/>
        </w:rPr>
        <w:t>There are two other important criteria. First, the network’s system must be compatible with Optima’s sort-to-light system. Usually this is easily accomplished with the SIP2 standards used by many self-check devices. The second is that all members of a network must comply with the statewide barcode placement policy for new materials.</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bookmarkStart w:id="6" w:name="twentysix"/>
      <w:bookmarkEnd w:id="6"/>
      <w:r w:rsidRPr="00E0077F">
        <w:rPr>
          <w:rFonts w:ascii="Times New Roman" w:eastAsia="Times New Roman" w:hAnsi="Times New Roman" w:cs="Times New Roman"/>
          <w:b/>
          <w:bCs/>
          <w:i/>
          <w:iCs/>
          <w:sz w:val="24"/>
          <w:szCs w:val="24"/>
        </w:rPr>
        <w:t>How will the implementation of sort-to-light be done?</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r w:rsidRPr="00E0077F">
        <w:rPr>
          <w:rFonts w:ascii="Times New Roman" w:eastAsia="Times New Roman" w:hAnsi="Times New Roman" w:cs="Times New Roman"/>
          <w:sz w:val="24"/>
          <w:szCs w:val="24"/>
        </w:rPr>
        <w:t xml:space="preserve">When a network reaches the 75% threshold of externally </w:t>
      </w:r>
      <w:proofErr w:type="spellStart"/>
      <w:r w:rsidRPr="00E0077F">
        <w:rPr>
          <w:rFonts w:ascii="Times New Roman" w:eastAsia="Times New Roman" w:hAnsi="Times New Roman" w:cs="Times New Roman"/>
          <w:sz w:val="24"/>
          <w:szCs w:val="24"/>
        </w:rPr>
        <w:t>barcoded</w:t>
      </w:r>
      <w:proofErr w:type="spellEnd"/>
      <w:r w:rsidRPr="00E0077F">
        <w:rPr>
          <w:rFonts w:ascii="Times New Roman" w:eastAsia="Times New Roman" w:hAnsi="Times New Roman" w:cs="Times New Roman"/>
          <w:sz w:val="24"/>
          <w:szCs w:val="24"/>
        </w:rPr>
        <w:t xml:space="preserve"> items, Optima will begin working with the network’s administration to establish the connection with the ILS. After the preliminary testing is completed, Optima will begin testing with selected libraries, gradually increasing the number of libraries being sorted with sort-to-light until all libraries within a network are “live”.</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r w:rsidRPr="00E0077F">
        <w:rPr>
          <w:rFonts w:ascii="Times New Roman" w:eastAsia="Times New Roman" w:hAnsi="Times New Roman" w:cs="Times New Roman"/>
          <w:sz w:val="24"/>
          <w:szCs w:val="24"/>
        </w:rPr>
        <w:t xml:space="preserve">When your network makes this transition to sort-to-light, you will be able to put items that are externally </w:t>
      </w:r>
      <w:proofErr w:type="spellStart"/>
      <w:r w:rsidRPr="00E0077F">
        <w:rPr>
          <w:rFonts w:ascii="Times New Roman" w:eastAsia="Times New Roman" w:hAnsi="Times New Roman" w:cs="Times New Roman"/>
          <w:sz w:val="24"/>
          <w:szCs w:val="24"/>
        </w:rPr>
        <w:t>barcoded</w:t>
      </w:r>
      <w:proofErr w:type="spellEnd"/>
      <w:r w:rsidRPr="00E0077F">
        <w:rPr>
          <w:rFonts w:ascii="Times New Roman" w:eastAsia="Times New Roman" w:hAnsi="Times New Roman" w:cs="Times New Roman"/>
          <w:sz w:val="24"/>
          <w:szCs w:val="24"/>
        </w:rPr>
        <w:t xml:space="preserve"> according to the 2009 barcode policy into delivery without a routing slip. For items that do not have a barcode or the barcode is not in the proper place, you can still use routing slips to send the items through delivery For items with barcodes on the back, upper-left corner that pre-date 2009, you may place these items upside-down (so the barcode is visible) instead of using a delivery slip. For additional information, please refer to the </w:t>
      </w:r>
      <w:hyperlink r:id="rId6" w:anchor="ten" w:history="1">
        <w:r w:rsidRPr="00E0077F">
          <w:rPr>
            <w:rFonts w:ascii="Times New Roman" w:eastAsia="Times New Roman" w:hAnsi="Times New Roman" w:cs="Times New Roman"/>
            <w:color w:val="000B12"/>
            <w:sz w:val="24"/>
            <w:szCs w:val="24"/>
            <w:u w:val="single"/>
          </w:rPr>
          <w:t>Barcode Placement section</w:t>
        </w:r>
      </w:hyperlink>
      <w:r w:rsidRPr="00E0077F">
        <w:rPr>
          <w:rFonts w:ascii="Times New Roman" w:eastAsia="Times New Roman" w:hAnsi="Times New Roman" w:cs="Times New Roman"/>
          <w:sz w:val="24"/>
          <w:szCs w:val="24"/>
        </w:rPr>
        <w:t xml:space="preserve"> of the FAQ.</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bookmarkStart w:id="7" w:name="twentyseven"/>
      <w:bookmarkEnd w:id="7"/>
      <w:r w:rsidRPr="00E0077F">
        <w:rPr>
          <w:rFonts w:ascii="Times New Roman" w:eastAsia="Times New Roman" w:hAnsi="Times New Roman" w:cs="Times New Roman"/>
          <w:b/>
          <w:bCs/>
          <w:i/>
          <w:iCs/>
          <w:sz w:val="24"/>
          <w:szCs w:val="24"/>
        </w:rPr>
        <w:t xml:space="preserve">If a library puts an item into a delivery bin that should have been kept in their library on the Hold shelf for a patron, what will happen? </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r w:rsidRPr="00E0077F">
        <w:rPr>
          <w:rFonts w:ascii="Times New Roman" w:eastAsia="Times New Roman" w:hAnsi="Times New Roman" w:cs="Times New Roman"/>
          <w:sz w:val="24"/>
          <w:szCs w:val="24"/>
        </w:rPr>
        <w:t>The item will get sorted back to that library. The system information doesn’t change, so the system thinks that the item should be at the library awaiting a hold. The system tries not to assume too much so this falls within the design for lack of information. The system is designed to default to the hold location in this event.</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bookmarkStart w:id="8" w:name="twentyeight"/>
      <w:bookmarkEnd w:id="8"/>
      <w:r w:rsidRPr="00E0077F">
        <w:rPr>
          <w:rFonts w:ascii="Times New Roman" w:eastAsia="Times New Roman" w:hAnsi="Times New Roman" w:cs="Times New Roman"/>
          <w:b/>
          <w:bCs/>
          <w:i/>
          <w:iCs/>
          <w:sz w:val="24"/>
          <w:szCs w:val="24"/>
        </w:rPr>
        <w:lastRenderedPageBreak/>
        <w:t xml:space="preserve">What happens if an item in the bins is not in an In Transit status when it is scanned by Optima? </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r w:rsidRPr="00E0077F">
        <w:rPr>
          <w:rFonts w:ascii="Times New Roman" w:eastAsia="Times New Roman" w:hAnsi="Times New Roman" w:cs="Times New Roman"/>
          <w:sz w:val="24"/>
          <w:szCs w:val="24"/>
        </w:rPr>
        <w:t>It depends. In general one of two things will happen to it:</w:t>
      </w:r>
    </w:p>
    <w:p w:rsidR="00E0077F" w:rsidRPr="00E0077F" w:rsidRDefault="00E0077F" w:rsidP="00E0077F">
      <w:pPr>
        <w:numPr>
          <w:ilvl w:val="0"/>
          <w:numId w:val="2"/>
        </w:numPr>
        <w:shd w:val="clear" w:color="auto" w:fill="FFFFF0"/>
        <w:spacing w:before="100" w:beforeAutospacing="1" w:after="100" w:afterAutospacing="1" w:line="240" w:lineRule="auto"/>
        <w:rPr>
          <w:rFonts w:ascii="Times New Roman" w:eastAsia="Times New Roman" w:hAnsi="Times New Roman" w:cs="Times New Roman"/>
          <w:sz w:val="24"/>
          <w:szCs w:val="24"/>
        </w:rPr>
      </w:pPr>
      <w:r w:rsidRPr="00E0077F">
        <w:rPr>
          <w:rFonts w:ascii="Times New Roman" w:eastAsia="Times New Roman" w:hAnsi="Times New Roman" w:cs="Times New Roman"/>
          <w:sz w:val="24"/>
          <w:szCs w:val="24"/>
        </w:rPr>
        <w:t xml:space="preserve">It will go to the intended library. </w:t>
      </w:r>
    </w:p>
    <w:p w:rsidR="00E0077F" w:rsidRPr="00E0077F" w:rsidRDefault="00E0077F" w:rsidP="00E0077F">
      <w:pPr>
        <w:numPr>
          <w:ilvl w:val="0"/>
          <w:numId w:val="2"/>
        </w:numPr>
        <w:shd w:val="clear" w:color="auto" w:fill="FFFFF0"/>
        <w:spacing w:before="100" w:beforeAutospacing="1" w:after="100" w:afterAutospacing="1" w:line="240" w:lineRule="auto"/>
        <w:rPr>
          <w:rFonts w:ascii="Times New Roman" w:eastAsia="Times New Roman" w:hAnsi="Times New Roman" w:cs="Times New Roman"/>
          <w:sz w:val="24"/>
          <w:szCs w:val="24"/>
        </w:rPr>
      </w:pPr>
      <w:r w:rsidRPr="00E0077F">
        <w:rPr>
          <w:rFonts w:ascii="Times New Roman" w:eastAsia="Times New Roman" w:hAnsi="Times New Roman" w:cs="Times New Roman"/>
          <w:sz w:val="24"/>
          <w:szCs w:val="24"/>
        </w:rPr>
        <w:t xml:space="preserve">It will go to its home library (without the destination info and the system defaults to the home library). </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r w:rsidRPr="00E0077F">
        <w:rPr>
          <w:rFonts w:ascii="Times New Roman" w:eastAsia="Times New Roman" w:hAnsi="Times New Roman" w:cs="Times New Roman"/>
          <w:sz w:val="24"/>
          <w:szCs w:val="24"/>
        </w:rPr>
        <w:t xml:space="preserve">The ultimate destination will depend upon the item’s current status. For example, if the item is supposed to be on hold at a particular library, it will default to that library (see question above). If the item is supposed to be on its home library’s </w:t>
      </w:r>
      <w:proofErr w:type="gramStart"/>
      <w:r w:rsidRPr="00E0077F">
        <w:rPr>
          <w:rFonts w:ascii="Times New Roman" w:eastAsia="Times New Roman" w:hAnsi="Times New Roman" w:cs="Times New Roman"/>
          <w:sz w:val="24"/>
          <w:szCs w:val="24"/>
        </w:rPr>
        <w:t>shelve</w:t>
      </w:r>
      <w:proofErr w:type="gramEnd"/>
      <w:r w:rsidRPr="00E0077F">
        <w:rPr>
          <w:rFonts w:ascii="Times New Roman" w:eastAsia="Times New Roman" w:hAnsi="Times New Roman" w:cs="Times New Roman"/>
          <w:sz w:val="24"/>
          <w:szCs w:val="24"/>
        </w:rPr>
        <w:t xml:space="preserve"> and was mistakenly put into delivery, it will default to the home library.</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bookmarkStart w:id="9" w:name="twentynine"/>
      <w:bookmarkEnd w:id="9"/>
      <w:r w:rsidRPr="00E0077F">
        <w:rPr>
          <w:rFonts w:ascii="Times New Roman" w:eastAsia="Times New Roman" w:hAnsi="Times New Roman" w:cs="Times New Roman"/>
          <w:b/>
          <w:bCs/>
          <w:i/>
          <w:iCs/>
          <w:sz w:val="24"/>
          <w:szCs w:val="24"/>
        </w:rPr>
        <w:t>What happens if an item in the bins is in transit to a different network via the Virtual Catalog?</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r w:rsidRPr="00E0077F">
        <w:rPr>
          <w:rFonts w:ascii="Times New Roman" w:eastAsia="Times New Roman" w:hAnsi="Times New Roman" w:cs="Times New Roman"/>
          <w:sz w:val="24"/>
          <w:szCs w:val="24"/>
        </w:rPr>
        <w:t>Items leaving to go to a library participating in the Virtual Catalog would read as In Transit to the location “URSA”. These items will require a transit slip in order to determine destination.</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r w:rsidRPr="00E0077F">
        <w:rPr>
          <w:rFonts w:ascii="Times New Roman" w:eastAsia="Times New Roman" w:hAnsi="Times New Roman" w:cs="Times New Roman"/>
          <w:sz w:val="24"/>
          <w:szCs w:val="24"/>
        </w:rPr>
        <w:t xml:space="preserve">Virtual Catalog labels alone do not provide enough information for sorters to determine an items destination. When sending items outside of your network via the Virtual Catalog or “point to point” please remember to use a MLS delivery </w:t>
      </w:r>
      <w:hyperlink r:id="rId7" w:tgtFrame="_blank" w:tooltip="Routing Slip" w:history="1">
        <w:r w:rsidRPr="00E0077F">
          <w:rPr>
            <w:rFonts w:ascii="Times New Roman" w:eastAsia="Times New Roman" w:hAnsi="Times New Roman" w:cs="Times New Roman"/>
            <w:color w:val="000B12"/>
            <w:sz w:val="24"/>
            <w:szCs w:val="24"/>
            <w:u w:val="single"/>
          </w:rPr>
          <w:t>Routing Slip</w:t>
        </w:r>
      </w:hyperlink>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r w:rsidRPr="00E0077F">
        <w:rPr>
          <w:rFonts w:ascii="Times New Roman" w:eastAsia="Times New Roman" w:hAnsi="Times New Roman" w:cs="Times New Roman"/>
          <w:sz w:val="24"/>
          <w:szCs w:val="24"/>
        </w:rPr>
        <w:t xml:space="preserve">Also remember to use the MLS </w:t>
      </w:r>
      <w:hyperlink r:id="rId8" w:tgtFrame="_blank" w:tooltip="Delivery Index" w:history="1">
        <w:r w:rsidRPr="00E0077F">
          <w:rPr>
            <w:rFonts w:ascii="Times New Roman" w:eastAsia="Times New Roman" w:hAnsi="Times New Roman" w:cs="Times New Roman"/>
            <w:color w:val="000B12"/>
            <w:sz w:val="24"/>
            <w:szCs w:val="24"/>
            <w:u w:val="single"/>
          </w:rPr>
          <w:t>Delivery Index</w:t>
        </w:r>
      </w:hyperlink>
      <w:r w:rsidRPr="00E0077F">
        <w:rPr>
          <w:rFonts w:ascii="Times New Roman" w:eastAsia="Times New Roman" w:hAnsi="Times New Roman" w:cs="Times New Roman"/>
          <w:sz w:val="24"/>
          <w:szCs w:val="24"/>
        </w:rPr>
        <w:t xml:space="preserve"> to correctly label items</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r w:rsidRPr="00E0077F">
        <w:rPr>
          <w:rFonts w:ascii="Times New Roman" w:eastAsia="Times New Roman" w:hAnsi="Times New Roman" w:cs="Times New Roman"/>
          <w:sz w:val="24"/>
          <w:szCs w:val="24"/>
        </w:rPr>
        <w:t xml:space="preserve">For additional information on Virtual Catalog items, please refer to the </w:t>
      </w:r>
      <w:hyperlink r:id="rId9" w:anchor="one" w:history="1">
        <w:r w:rsidRPr="00E0077F">
          <w:rPr>
            <w:rFonts w:ascii="Times New Roman" w:eastAsia="Times New Roman" w:hAnsi="Times New Roman" w:cs="Times New Roman"/>
            <w:color w:val="000B12"/>
            <w:sz w:val="24"/>
            <w:szCs w:val="24"/>
            <w:u w:val="single"/>
          </w:rPr>
          <w:t>General Delivery questions</w:t>
        </w:r>
      </w:hyperlink>
      <w:r w:rsidRPr="00E0077F">
        <w:rPr>
          <w:rFonts w:ascii="Times New Roman" w:eastAsia="Times New Roman" w:hAnsi="Times New Roman" w:cs="Times New Roman"/>
          <w:sz w:val="24"/>
          <w:szCs w:val="24"/>
        </w:rPr>
        <w:t>.</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bookmarkStart w:id="10" w:name="thirty"/>
      <w:bookmarkEnd w:id="10"/>
      <w:r w:rsidRPr="00E0077F">
        <w:rPr>
          <w:rFonts w:ascii="Times New Roman" w:eastAsia="Times New Roman" w:hAnsi="Times New Roman" w:cs="Times New Roman"/>
          <w:b/>
          <w:bCs/>
          <w:i/>
          <w:iCs/>
          <w:sz w:val="24"/>
          <w:szCs w:val="24"/>
        </w:rPr>
        <w:t>My library has branches. Will Optima be providing sorting and delivery for my library’s branches?</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r w:rsidRPr="00E0077F">
        <w:rPr>
          <w:rFonts w:ascii="Times New Roman" w:eastAsia="Times New Roman" w:hAnsi="Times New Roman" w:cs="Times New Roman"/>
          <w:sz w:val="24"/>
          <w:szCs w:val="24"/>
        </w:rPr>
        <w:t>Your library is responsible for inter-branch shipping. Once a Network transitions to sort-to-light, Optima will provide sorting for library branches to be delivered to the Main library. It is then the responsibility of the library to provide inter-branch delivery of its items.</w:t>
      </w:r>
    </w:p>
    <w:p w:rsidR="00E0077F" w:rsidRPr="00E0077F" w:rsidRDefault="00E0077F" w:rsidP="00E0077F">
      <w:pPr>
        <w:shd w:val="clear" w:color="auto" w:fill="FFFFF0"/>
        <w:spacing w:before="100" w:beforeAutospacing="1" w:after="100" w:afterAutospacing="1" w:line="240" w:lineRule="auto"/>
        <w:rPr>
          <w:rFonts w:ascii="Times New Roman" w:eastAsia="Times New Roman" w:hAnsi="Times New Roman" w:cs="Times New Roman"/>
          <w:sz w:val="24"/>
          <w:szCs w:val="24"/>
        </w:rPr>
      </w:pPr>
      <w:r w:rsidRPr="00E0077F">
        <w:rPr>
          <w:rFonts w:ascii="Times New Roman" w:eastAsia="Times New Roman" w:hAnsi="Times New Roman" w:cs="Times New Roman"/>
          <w:sz w:val="24"/>
          <w:szCs w:val="24"/>
        </w:rPr>
        <w:t>Additionally, your library will still be responsible for sorting internal materials destined for one of your branches. Optima is only responsible for branch sorting of items traveling through its sort facility from other libraries.</w:t>
      </w:r>
    </w:p>
    <w:p w:rsidR="002D20C4" w:rsidRDefault="002D20C4"/>
    <w:sectPr w:rsidR="002D20C4" w:rsidSect="002D2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5E28DA"/>
    <w:multiLevelType w:val="multilevel"/>
    <w:tmpl w:val="C1F6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3363F8"/>
    <w:multiLevelType w:val="multilevel"/>
    <w:tmpl w:val="330E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077F"/>
    <w:rsid w:val="002D20C4"/>
    <w:rsid w:val="00E007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077F"/>
    <w:rPr>
      <w:color w:val="000B12"/>
      <w:u w:val="single"/>
    </w:rPr>
  </w:style>
  <w:style w:type="paragraph" w:styleId="NormalWeb">
    <w:name w:val="Normal (Web)"/>
    <w:basedOn w:val="Normal"/>
    <w:uiPriority w:val="99"/>
    <w:semiHidden/>
    <w:unhideWhenUsed/>
    <w:rsid w:val="00E007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077F"/>
    <w:rPr>
      <w:b/>
      <w:bCs/>
    </w:rPr>
  </w:style>
  <w:style w:type="character" w:styleId="Emphasis">
    <w:name w:val="Emphasis"/>
    <w:basedOn w:val="DefaultParagraphFont"/>
    <w:uiPriority w:val="20"/>
    <w:qFormat/>
    <w:rsid w:val="00E0077F"/>
    <w:rPr>
      <w:i/>
      <w:iCs/>
    </w:rPr>
  </w:style>
</w:styles>
</file>

<file path=word/webSettings.xml><?xml version="1.0" encoding="utf-8"?>
<w:webSettings xmlns:r="http://schemas.openxmlformats.org/officeDocument/2006/relationships" xmlns:w="http://schemas.openxmlformats.org/wordprocessingml/2006/main">
  <w:divs>
    <w:div w:id="1067872702">
      <w:bodyDiv w:val="1"/>
      <w:marLeft w:val="0"/>
      <w:marRight w:val="0"/>
      <w:marTop w:val="0"/>
      <w:marBottom w:val="0"/>
      <w:divBdr>
        <w:top w:val="none" w:sz="0" w:space="0" w:color="auto"/>
        <w:left w:val="none" w:sz="0" w:space="0" w:color="auto"/>
        <w:bottom w:val="none" w:sz="0" w:space="0" w:color="auto"/>
        <w:right w:val="none" w:sz="0" w:space="0" w:color="auto"/>
      </w:divBdr>
      <w:divsChild>
        <w:div w:id="42872260">
          <w:marLeft w:val="0"/>
          <w:marRight w:val="0"/>
          <w:marTop w:val="0"/>
          <w:marBottom w:val="0"/>
          <w:divBdr>
            <w:top w:val="none" w:sz="0" w:space="0" w:color="auto"/>
            <w:left w:val="none" w:sz="0" w:space="0" w:color="auto"/>
            <w:bottom w:val="none" w:sz="0" w:space="0" w:color="auto"/>
            <w:right w:val="none" w:sz="0" w:space="0" w:color="auto"/>
          </w:divBdr>
          <w:divsChild>
            <w:div w:id="1296522733">
              <w:marLeft w:val="0"/>
              <w:marRight w:val="0"/>
              <w:marTop w:val="0"/>
              <w:marBottom w:val="0"/>
              <w:divBdr>
                <w:top w:val="none" w:sz="0" w:space="0" w:color="auto"/>
                <w:left w:val="none" w:sz="0" w:space="0" w:color="auto"/>
                <w:bottom w:val="none" w:sz="0" w:space="0" w:color="auto"/>
                <w:right w:val="none" w:sz="0" w:space="0" w:color="auto"/>
              </w:divBdr>
              <w:divsChild>
                <w:div w:id="334454059">
                  <w:marLeft w:val="0"/>
                  <w:marRight w:val="0"/>
                  <w:marTop w:val="0"/>
                  <w:marBottom w:val="0"/>
                  <w:divBdr>
                    <w:top w:val="none" w:sz="0" w:space="0" w:color="auto"/>
                    <w:left w:val="none" w:sz="0" w:space="0" w:color="auto"/>
                    <w:bottom w:val="none" w:sz="0" w:space="0" w:color="auto"/>
                    <w:right w:val="none" w:sz="0" w:space="0" w:color="auto"/>
                  </w:divBdr>
                  <w:divsChild>
                    <w:div w:id="394012912">
                      <w:marLeft w:val="0"/>
                      <w:marRight w:val="0"/>
                      <w:marTop w:val="0"/>
                      <w:marBottom w:val="0"/>
                      <w:divBdr>
                        <w:top w:val="none" w:sz="0" w:space="0" w:color="auto"/>
                        <w:left w:val="none" w:sz="0" w:space="0" w:color="auto"/>
                        <w:bottom w:val="none" w:sz="0" w:space="0" w:color="auto"/>
                        <w:right w:val="none" w:sz="0" w:space="0" w:color="auto"/>
                      </w:divBdr>
                      <w:divsChild>
                        <w:div w:id="1397901307">
                          <w:marLeft w:val="0"/>
                          <w:marRight w:val="0"/>
                          <w:marTop w:val="0"/>
                          <w:marBottom w:val="0"/>
                          <w:divBdr>
                            <w:top w:val="none" w:sz="0" w:space="0" w:color="auto"/>
                            <w:left w:val="none" w:sz="0" w:space="0" w:color="auto"/>
                            <w:bottom w:val="none" w:sz="0" w:space="0" w:color="auto"/>
                            <w:right w:val="none" w:sz="0" w:space="0" w:color="auto"/>
                          </w:divBdr>
                          <w:divsChild>
                            <w:div w:id="9714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sslibsystem.org/blog/2011/10/11/mls-offers-subsidized-lyrasis-courses/" TargetMode="External"/><Relationship Id="rId3" Type="http://schemas.openxmlformats.org/officeDocument/2006/relationships/settings" Target="settings.xml"/><Relationship Id="rId7" Type="http://schemas.openxmlformats.org/officeDocument/2006/relationships/hyperlink" Target="http://www.masslibsystem.org/wp-content/uploads/2010/07/routingslip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sslibsystem.org/delivery/faq/" TargetMode="External"/><Relationship Id="rId11" Type="http://schemas.openxmlformats.org/officeDocument/2006/relationships/theme" Target="theme/theme1.xml"/><Relationship Id="rId5" Type="http://schemas.openxmlformats.org/officeDocument/2006/relationships/hyperlink" Target="http://www.masslibsystem.org/optima-sort-to-light-delivery-opera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sslibsystem.org/delivery/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1183</Words>
  <Characters>6747</Characters>
  <Application>Microsoft Office Word</Application>
  <DocSecurity>0</DocSecurity>
  <Lines>56</Lines>
  <Paragraphs>15</Paragraphs>
  <ScaleCrop>false</ScaleCrop>
  <Company>Microsoft</Company>
  <LinksUpToDate>false</LinksUpToDate>
  <CharactersWithSpaces>7915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chkout01</dc:creator>
  <cp:lastModifiedBy>chkout01</cp:lastModifiedBy>
  <cp:revision>1</cp:revision>
  <cp:lastPrinted>2012-12-26T17:43:00Z</cp:lastPrinted>
  <dcterms:created xsi:type="dcterms:W3CDTF">2012-12-26T17:42:00Z</dcterms:created>
  <dcterms:modified xsi:type="dcterms:W3CDTF">2012-12-26T17:44:00Z</dcterms:modified>
</cp:coreProperties>
</file>