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286" w:rsidRPr="00CA6286" w:rsidRDefault="00CA6286" w:rsidP="00CA6286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b/>
          <w:bCs/>
          <w:color w:val="000000"/>
          <w:kern w:val="0"/>
          <w:sz w:val="22"/>
        </w:rPr>
        <w:t>（</w:t>
      </w:r>
      <w:r w:rsidRPr="00CA6286">
        <w:rPr>
          <w:rFonts w:ascii="Tahoma" w:eastAsia="宋体" w:hAnsi="Tahoma" w:cs="Tahoma"/>
          <w:b/>
          <w:bCs/>
          <w:color w:val="000000"/>
          <w:kern w:val="0"/>
          <w:sz w:val="22"/>
        </w:rPr>
        <w:t>1</w:t>
      </w:r>
      <w:r w:rsidRPr="00CA6286">
        <w:rPr>
          <w:rFonts w:ascii="Tahoma" w:eastAsia="宋体" w:hAnsi="Tahoma" w:cs="Tahoma"/>
          <w:b/>
          <w:bCs/>
          <w:color w:val="000000"/>
          <w:kern w:val="0"/>
          <w:sz w:val="22"/>
        </w:rPr>
        <w:t>）南航需求：</w:t>
      </w:r>
    </w:p>
    <w:p w:rsidR="00CA6286" w:rsidRPr="00CA6286" w:rsidRDefault="002673AD" w:rsidP="00CA6286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             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  1).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多层构架：南航要求在系统内，总公司可以看到所有分公司的数据，而分公司只能看见自己的数据，包括库存，销售，各种报表。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br/>
        <w:t>                2).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序号：除了每种产品的产品编号外，南航另外会有一个序号去区分每一种产品（比如：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A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产品在不同时期可能有不一样的序号），每次换货的时候都会启用一个新的序号表，但是各分公司之间的序列号会有不同，在系统中需要体现出来（需要按照不同分公司建立商品序号）。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br/>
        <w:t>                3).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报表：南航要求有几份特定的报表必需在系统上线前完成，例如海关报表（根据海关文件的格式生成）</w:t>
      </w:r>
      <w:r w:rsidR="00CA6286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br/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                4).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信用卡：南航希望系统有黑名单记录，可以自动防止某些坏卡的盗刷，另外希望可以设定只收特定卡种。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br/>
        <w:t>                5).</w:t>
      </w:r>
      <w:r w:rsidR="00CA6286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人民币收款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：</w:t>
      </w:r>
      <w:r w:rsidR="00CA6286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通过南航自己的银行进行收款，结算到南航自己的账户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。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br/>
        <w:t>                6).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小车：</w:t>
      </w:r>
      <w:r w:rsidR="00CA6286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小车配装比较固定，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飞机回港后小车不会回到仓库，因此会出现小车货物互换的情况。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br/>
        <w:t>                7).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航班数据：</w:t>
      </w:r>
      <w:r w:rsidR="00CA6286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需要与南航其它系统进行对接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。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br/>
        <w:t>                8).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销售提成：现在南航的乘务员佣金计算方法是即时扣除</w:t>
      </w:r>
      <w:r w:rsidR="005A1D31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，经常出现机上现金不够提成，后期财务结算完补给乘务员的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。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br/>
        <w:t>                9).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预订：</w:t>
      </w:r>
      <w:r w:rsidR="003678E9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a</w:t>
      </w:r>
      <w:r w:rsidR="003678E9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）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南航需要系统记录预售货物，包括已付款或未付款的状态，另外也通过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POS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机把机上预售货物变为机上普通货物进行销售。</w:t>
      </w:r>
      <w:r w:rsidR="003678E9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b</w:t>
      </w:r>
      <w:r w:rsidR="003678E9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）机上销售有提成，预定没有提成。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br/>
        <w:t>                10).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代用劵：南航要求有代用劵功能，例如机票号码跟代用劵绑定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br/>
        <w:t>                11).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条形码：南航的货物条形码需要支持一货多码（因为不是同一批采购的商品导致的）。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br/>
        <w:t>                12).</w:t>
      </w:r>
      <w:r w:rsidR="00CA6286"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批量上传下载：南航希望一些基础资料都可以做到批量上传下载。</w:t>
      </w:r>
    </w:p>
    <w:p w:rsidR="00CA6286" w:rsidRPr="00CA6286" w:rsidRDefault="00CA6286" w:rsidP="00CA6286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                13).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报表：领导可以远程查看一些相关数据和报表。（可以考虑通过</w:t>
      </w:r>
      <w:proofErr w:type="spellStart"/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Wap</w:t>
      </w:r>
      <w:proofErr w:type="spellEnd"/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页或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H5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页完成）</w:t>
      </w:r>
    </w:p>
    <w:p w:rsidR="00CA6286" w:rsidRPr="00CA6286" w:rsidRDefault="00CA6286" w:rsidP="00CA6286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                14).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审批：分公司采购后（一级审批）总公司进行审批（二级审批）并可以调整数量和品类，之后总公司定期汇总所有分公司的采购订单并发给库拉索。当库拉索香港发货时可以根之前分公司的订单需要，直接发货到各个分公司。</w:t>
      </w:r>
    </w:p>
    <w:p w:rsidR="00CA6286" w:rsidRPr="00CA6286" w:rsidRDefault="00CA6286" w:rsidP="00CA6286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                15).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商品入库：库拉索香港在发货时可能会把某一订货单分批寄给各个分公司，系统可以根据每个订货单的到货情况进行分批入库。</w:t>
      </w:r>
    </w:p>
    <w:p w:rsidR="00CA6286" w:rsidRPr="00CA6286" w:rsidRDefault="00CA6286" w:rsidP="00CA6286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                16).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订单状态：香港发货时，系统可以查询到每笔发货单的状态。同样，分公司可能查看每个订货单的状态，订货单所对应的发货单的状态。</w:t>
      </w:r>
    </w:p>
    <w:p w:rsidR="00CA6286" w:rsidRPr="00CA6286" w:rsidRDefault="00CA6286" w:rsidP="00CA6286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                17).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零售单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(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海关单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):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每个航班只有一个零售单。</w:t>
      </w:r>
      <w:r w:rsidR="00D241A2"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>每个航班对应多个小车。每个航班一个ｐｏｓ机。</w:t>
      </w:r>
    </w:p>
    <w:p w:rsidR="00CA6286" w:rsidRPr="00CA6286" w:rsidRDefault="00CA6286" w:rsidP="00CA6286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                18).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商品价格：每一个分公司都有自己的序号表，并且序号表中相同的商品价格是不一样的。</w:t>
      </w:r>
    </w:p>
    <w:p w:rsidR="00CA6286" w:rsidRPr="00CA6286" w:rsidRDefault="00CA6286" w:rsidP="00CA6286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                19).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需要查询统计畅销（滞销）品，为各个分公司采购免税品做数据支持。</w:t>
      </w:r>
    </w:p>
    <w:p w:rsidR="00CA6286" w:rsidRPr="00CA6286" w:rsidRDefault="00CA6286" w:rsidP="00CA6286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                20).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预订流程需要支持从乘客订购到系统接单、免税品出仓配装、免税品上飞机、提醒乘务员交付给乘客一系列的操作。</w:t>
      </w:r>
    </w:p>
    <w:p w:rsidR="00CA6286" w:rsidRPr="00CA6286" w:rsidRDefault="00CA6286" w:rsidP="00CA6286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                21).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需要对每个商品在进货时就分配一个唯一的商品标识。</w:t>
      </w:r>
    </w:p>
    <w:p w:rsidR="00CA6286" w:rsidRDefault="00CA6286" w:rsidP="00CA6286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                22).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</w:rPr>
        <w:t>仓库中的商品需要设置安全库存限制，当达到闸值是自动报警。</w:t>
      </w:r>
    </w:p>
    <w:p w:rsidR="003678E9" w:rsidRPr="00CA6286" w:rsidRDefault="003678E9" w:rsidP="00CA6286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ab/>
        <w:t xml:space="preserve">   23</w:t>
      </w:r>
      <w:r w:rsidR="00D241A2"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>）</w:t>
      </w:r>
      <w:r w:rsidR="003D3885"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>营业额＝机上销售＋预定商品</w:t>
      </w:r>
      <w:r w:rsidR="00D241A2"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>金额</w:t>
      </w:r>
    </w:p>
    <w:p w:rsidR="00CA6286" w:rsidRPr="00CA6286" w:rsidRDefault="00CA6286" w:rsidP="00CA6286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="00D241A2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24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).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现有的免税品进出海关仓流程</w:t>
      </w:r>
      <w:r w:rsidR="00D241A2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与国航一致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。</w:t>
      </w:r>
      <w:r w:rsidR="00D241A2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提货后送检，入库。</w:t>
      </w:r>
    </w:p>
    <w:p w:rsidR="00CA6286" w:rsidRPr="00CA6286" w:rsidRDefault="00CA6286" w:rsidP="00CA6286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                2</w:t>
      </w:r>
      <w:r w:rsidR="00C50077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5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).</w:t>
      </w:r>
      <w:r w:rsidR="00D241A2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免税品从海关仓到配装间的流程</w:t>
      </w:r>
      <w:r w:rsidR="00D241A2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是通过中转仓完成，每周</w:t>
      </w:r>
      <w:r w:rsidR="00D241A2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2</w:t>
      </w:r>
      <w:r w:rsidR="00D241A2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、</w:t>
      </w:r>
      <w:r w:rsidR="00D241A2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5</w:t>
      </w:r>
      <w:r w:rsidR="00D241A2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统一从海关仓中将免税品调拨</w:t>
      </w:r>
      <w:r w:rsidR="00C50077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到中转仓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。</w:t>
      </w:r>
    </w:p>
    <w:p w:rsidR="00CA6286" w:rsidRPr="00CA6286" w:rsidRDefault="00CA6286" w:rsidP="00CA6286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="00C50077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26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).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小推车如何配装</w:t>
      </w:r>
      <w:r w:rsidR="00C50077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和</w:t>
      </w:r>
      <w:r w:rsidR="00C50077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补货</w:t>
      </w:r>
      <w:r w:rsidR="00C50077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同国航类似，结算时直接对已售商品进行自动补货，如过商品没有库存需要人工从小车上调拨回配装间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。</w:t>
      </w:r>
    </w:p>
    <w:p w:rsidR="00CA6286" w:rsidRPr="00CA6286" w:rsidRDefault="00CA6286" w:rsidP="00CA6286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="00C50077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27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).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每辆小推车上飞机</w:t>
      </w:r>
      <w:r w:rsidR="00C50077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需要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通知所在地海关，海关</w:t>
      </w:r>
      <w:r w:rsidR="00C50077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通过海关单与车中的免税品进行一一核对</w:t>
      </w:r>
      <w:r w:rsidR="00C50077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。</w:t>
      </w:r>
      <w:r w:rsidR="00C50077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但不需要出港待审和落地待审。</w:t>
      </w:r>
    </w:p>
    <w:p w:rsidR="00CA6286" w:rsidRPr="00CA6286" w:rsidRDefault="00CA6286" w:rsidP="00CA6286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="00C50077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28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).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财务清点、结算机上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POS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机的销售数据和现金</w:t>
      </w:r>
      <w:r w:rsidR="00C50077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与国航一致，通过核算海关单上的金额与</w:t>
      </w:r>
      <w:r w:rsidR="00C50077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pos</w:t>
      </w:r>
      <w:r w:rsidR="00C50077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机和现金进行核对。配装间通过海关单核对小车中的商品。财务通过海关单清点金额，配装间通过海关单清点商品。</w:t>
      </w:r>
    </w:p>
    <w:p w:rsidR="00CA6286" w:rsidRPr="00CA6286" w:rsidRDefault="00CA6286" w:rsidP="00C50077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="00C50077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29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).POS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机</w:t>
      </w:r>
      <w:r w:rsidR="002673AD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的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收款</w:t>
      </w:r>
      <w:r w:rsidR="002673AD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通道</w:t>
      </w:r>
      <w:r w:rsidR="002673AD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由南航自己确定，库拉索信息根据需要进行对接。</w:t>
      </w:r>
    </w:p>
    <w:p w:rsidR="00CA6286" w:rsidRPr="00CA6286" w:rsidRDefault="00CA6286" w:rsidP="00CA6286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="002673AD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30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).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海关要求的各种工作报表的格式</w:t>
      </w:r>
      <w:r w:rsidR="002673AD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，</w:t>
      </w:r>
      <w:r w:rsidR="002673AD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后期提供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。</w:t>
      </w:r>
    </w:p>
    <w:p w:rsidR="00CA6286" w:rsidRPr="00CA6286" w:rsidRDefault="00CA6286" w:rsidP="00CA6286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="002673AD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31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).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当机上销售和海关单的数据不一致时</w:t>
      </w:r>
      <w:r w:rsidR="00C50077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，</w:t>
      </w:r>
      <w:r w:rsidR="00C50077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按照</w:t>
      </w:r>
      <w:r w:rsidR="002673AD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实际情况调整。如果海关单上的商品有但实际没有找到商品，需要联系乘务员索赔；如果海关单上已售但车中有商品，需要按照实际情况进行出库入库。</w:t>
      </w:r>
    </w:p>
    <w:p w:rsidR="00CA6286" w:rsidRPr="00CA6286" w:rsidRDefault="00CA6286" w:rsidP="002673AD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="002673AD"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>32</w:t>
      </w:r>
      <w:r w:rsidR="002673AD"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>）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系统</w:t>
      </w:r>
      <w:r w:rsidR="002673AD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需要支持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转关调拨功能。</w:t>
      </w:r>
    </w:p>
    <w:p w:rsidR="00CA6286" w:rsidRDefault="00CA6286" w:rsidP="00CA6286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="002673AD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ab/>
        <w:t xml:space="preserve">   33</w:t>
      </w:r>
      <w:r w:rsidR="002673AD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）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预定模块业务流程重新梳理，</w:t>
      </w:r>
      <w:r w:rsidR="002673AD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需要为预定部门单独的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预定</w:t>
      </w:r>
      <w:r w:rsidR="002673AD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页面方便日常电话和网站预定。</w:t>
      </w: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商品库存和配装间库存之间需要重新考虑</w:t>
      </w:r>
      <w:r w:rsidR="002673AD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。</w:t>
      </w:r>
    </w:p>
    <w:p w:rsidR="00A90FA5" w:rsidRDefault="00A90FA5" w:rsidP="00CA6286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ab/>
      </w:r>
      <w:r w:rsidR="008714FD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34</w:t>
      </w:r>
      <w:r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）预订单可以实现通过</w:t>
      </w:r>
      <w:r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excel</w:t>
      </w:r>
      <w:r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文件自动导入。</w:t>
      </w:r>
    </w:p>
    <w:p w:rsidR="00A90FA5" w:rsidRDefault="00A90FA5" w:rsidP="00CA6286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ab/>
      </w:r>
      <w:r w:rsidR="008714FD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35</w:t>
      </w:r>
      <w:r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）可以查询航班有无预订单。</w:t>
      </w:r>
    </w:p>
    <w:p w:rsidR="00A90FA5" w:rsidRDefault="00A90FA5" w:rsidP="00CA6286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</w:pPr>
      <w:r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ab/>
      </w:r>
      <w:r w:rsidR="008714FD"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 xml:space="preserve">  </w:t>
      </w:r>
      <w:r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36</w:t>
      </w:r>
      <w:r>
        <w:rPr>
          <w:rFonts w:ascii="Tahoma" w:eastAsia="宋体" w:hAnsi="Tahoma" w:cs="Tahoma" w:hint="eastAsia"/>
          <w:color w:val="000000"/>
          <w:kern w:val="0"/>
          <w:sz w:val="13"/>
          <w:szCs w:val="13"/>
          <w:bdr w:val="none" w:sz="0" w:space="0" w:color="auto" w:frame="1"/>
        </w:rPr>
        <w:t>）换货时可以批量清空小车商品和批量复制小车。</w:t>
      </w:r>
    </w:p>
    <w:p w:rsidR="00A90FA5" w:rsidRDefault="00A90FA5" w:rsidP="00CA6286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13"/>
          <w:szCs w:val="13"/>
        </w:rPr>
      </w:pPr>
      <w:r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ab/>
      </w:r>
      <w:r w:rsidR="008714FD"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 xml:space="preserve">  </w:t>
      </w:r>
      <w:r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>37</w:t>
      </w:r>
      <w:r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>）调拨统计可以按航班、出发日期、车号进行查询。</w:t>
      </w:r>
    </w:p>
    <w:p w:rsidR="00A90FA5" w:rsidRDefault="00A90FA5" w:rsidP="00CA6286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13"/>
          <w:szCs w:val="13"/>
        </w:rPr>
      </w:pPr>
      <w:r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lastRenderedPageBreak/>
        <w:tab/>
      </w:r>
      <w:r w:rsidR="008714FD"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 xml:space="preserve">  </w:t>
      </w:r>
      <w:r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>38</w:t>
      </w:r>
      <w:r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>）可查询近期航班对应的来回程乘务员、电话、销售额、对应的销售商品和旅客信息。</w:t>
      </w:r>
    </w:p>
    <w:p w:rsidR="00A90FA5" w:rsidRDefault="00A90FA5" w:rsidP="00CA6286">
      <w:pPr>
        <w:widowControl/>
        <w:jc w:val="left"/>
        <w:rPr>
          <w:rFonts w:ascii="Tahoma" w:eastAsia="宋体" w:hAnsi="Tahoma" w:cs="Tahoma" w:hint="eastAsia"/>
          <w:color w:val="000000"/>
          <w:kern w:val="0"/>
          <w:sz w:val="13"/>
          <w:szCs w:val="13"/>
        </w:rPr>
      </w:pPr>
      <w:r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ab/>
      </w:r>
      <w:r w:rsidR="008714FD"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 xml:space="preserve">  </w:t>
      </w:r>
      <w:r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>39</w:t>
      </w:r>
      <w:r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>）可按日统计出仓数和销售数据。</w:t>
      </w:r>
    </w:p>
    <w:p w:rsidR="00A90FA5" w:rsidRPr="00CA6286" w:rsidRDefault="00A90FA5" w:rsidP="00CA6286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ab/>
      </w:r>
      <w:r w:rsidR="008714FD"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 xml:space="preserve">  </w:t>
      </w:r>
      <w:r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>40</w:t>
      </w:r>
      <w:r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>）需要对系统中的银行卡信息进行必要的安全加密</w:t>
      </w:r>
      <w:r w:rsidR="008714FD">
        <w:rPr>
          <w:rFonts w:ascii="Tahoma" w:eastAsia="宋体" w:hAnsi="Tahoma" w:cs="Tahoma" w:hint="eastAsia"/>
          <w:color w:val="000000"/>
          <w:kern w:val="0"/>
          <w:sz w:val="13"/>
          <w:szCs w:val="13"/>
        </w:rPr>
        <w:t>。</w:t>
      </w:r>
    </w:p>
    <w:p w:rsidR="00CA6286" w:rsidRPr="00CA6286" w:rsidRDefault="00CA6286" w:rsidP="002673AD">
      <w:pPr>
        <w:widowControl/>
        <w:jc w:val="left"/>
        <w:rPr>
          <w:rFonts w:ascii="Tahoma" w:eastAsia="宋体" w:hAnsi="Tahoma" w:cs="Tahoma"/>
          <w:color w:val="000000"/>
          <w:kern w:val="0"/>
          <w:sz w:val="13"/>
          <w:szCs w:val="13"/>
        </w:rPr>
      </w:pPr>
      <w:r w:rsidRPr="00CA6286">
        <w:rPr>
          <w:rFonts w:ascii="Tahoma" w:eastAsia="宋体" w:hAnsi="Tahoma" w:cs="Tahoma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</w:p>
    <w:p w:rsidR="001D259D" w:rsidRPr="00CA6286" w:rsidRDefault="001D259D"/>
    <w:sectPr w:rsidR="001D259D" w:rsidRPr="00CA6286" w:rsidSect="001D2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1719A"/>
    <w:multiLevelType w:val="multilevel"/>
    <w:tmpl w:val="EDE6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6286"/>
    <w:rsid w:val="001D259D"/>
    <w:rsid w:val="002673AD"/>
    <w:rsid w:val="003678E9"/>
    <w:rsid w:val="003D1A7B"/>
    <w:rsid w:val="003D3885"/>
    <w:rsid w:val="005A1D31"/>
    <w:rsid w:val="0066168C"/>
    <w:rsid w:val="008714FD"/>
    <w:rsid w:val="00A90FA5"/>
    <w:rsid w:val="00C50077"/>
    <w:rsid w:val="00CA6286"/>
    <w:rsid w:val="00D24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5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A628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8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4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4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1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</dc:creator>
  <cp:lastModifiedBy>wt</cp:lastModifiedBy>
  <cp:revision>2</cp:revision>
  <dcterms:created xsi:type="dcterms:W3CDTF">2017-05-15T09:19:00Z</dcterms:created>
  <dcterms:modified xsi:type="dcterms:W3CDTF">2017-05-15T12:30:00Z</dcterms:modified>
</cp:coreProperties>
</file>