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006CD" w:rsidRPr="00C80EE1" w:rsidRDefault="00D958AF" w:rsidP="00C80EE1">
      <w:pPr>
        <w:spacing w:line="480" w:lineRule="auto"/>
        <w:rPr>
          <w:sz w:val="22"/>
          <w:szCs w:val="22"/>
        </w:rPr>
      </w:pPr>
      <w:r w:rsidRPr="00C80EE1">
        <w:rPr>
          <w:sz w:val="22"/>
          <w:szCs w:val="22"/>
        </w:rPr>
        <w:t>Lindsey Sample</w:t>
      </w:r>
    </w:p>
    <w:p w14:paraId="00000002" w14:textId="77777777" w:rsidR="005006CD" w:rsidRPr="00C80EE1" w:rsidRDefault="00D958AF" w:rsidP="00C80EE1">
      <w:pPr>
        <w:spacing w:line="480" w:lineRule="auto"/>
        <w:rPr>
          <w:sz w:val="22"/>
          <w:szCs w:val="22"/>
        </w:rPr>
      </w:pPr>
      <w:r w:rsidRPr="00C80EE1">
        <w:rPr>
          <w:sz w:val="22"/>
          <w:szCs w:val="22"/>
        </w:rPr>
        <w:t xml:space="preserve">COGS 319 </w:t>
      </w:r>
    </w:p>
    <w:p w14:paraId="00000003" w14:textId="5985F03E" w:rsidR="005006CD" w:rsidRPr="00C80EE1" w:rsidRDefault="001E5387" w:rsidP="00C80EE1">
      <w:pPr>
        <w:spacing w:line="480" w:lineRule="auto"/>
        <w:rPr>
          <w:sz w:val="22"/>
          <w:szCs w:val="22"/>
        </w:rPr>
      </w:pPr>
      <w:r w:rsidRPr="00C80EE1">
        <w:rPr>
          <w:sz w:val="22"/>
          <w:szCs w:val="22"/>
        </w:rPr>
        <w:t>Final Project</w:t>
      </w:r>
    </w:p>
    <w:p w14:paraId="025E5797" w14:textId="7852DFE5" w:rsidR="001E5387" w:rsidRPr="00C80EE1" w:rsidRDefault="001E5387" w:rsidP="00C80EE1">
      <w:pPr>
        <w:spacing w:line="480" w:lineRule="auto"/>
        <w:rPr>
          <w:sz w:val="22"/>
          <w:szCs w:val="22"/>
        </w:rPr>
      </w:pPr>
    </w:p>
    <w:p w14:paraId="1E643C32" w14:textId="2CBD6DFF" w:rsidR="001E5387" w:rsidRPr="00C80EE1" w:rsidRDefault="001E5387" w:rsidP="00C80EE1">
      <w:pPr>
        <w:spacing w:line="480" w:lineRule="auto"/>
        <w:jc w:val="center"/>
        <w:rPr>
          <w:b/>
          <w:sz w:val="22"/>
          <w:szCs w:val="22"/>
        </w:rPr>
      </w:pPr>
      <w:proofErr w:type="spellStart"/>
      <w:r w:rsidRPr="00C80EE1">
        <w:rPr>
          <w:b/>
          <w:sz w:val="22"/>
          <w:szCs w:val="22"/>
        </w:rPr>
        <w:t>GridBot</w:t>
      </w:r>
      <w:proofErr w:type="spellEnd"/>
      <w:r w:rsidRPr="00C80EE1">
        <w:rPr>
          <w:b/>
          <w:sz w:val="22"/>
          <w:szCs w:val="22"/>
        </w:rPr>
        <w:t>: A comparison of ANNs in Dynamic and Static Worlds</w:t>
      </w:r>
    </w:p>
    <w:p w14:paraId="00000004" w14:textId="77777777" w:rsidR="005006CD" w:rsidRPr="00C80EE1" w:rsidRDefault="005006CD" w:rsidP="00C80EE1">
      <w:pPr>
        <w:spacing w:line="480" w:lineRule="auto"/>
        <w:rPr>
          <w:sz w:val="22"/>
          <w:szCs w:val="22"/>
        </w:rPr>
      </w:pPr>
    </w:p>
    <w:p w14:paraId="00000005" w14:textId="7D6908DE" w:rsidR="005006CD" w:rsidRPr="00C80EE1" w:rsidRDefault="00DC0263" w:rsidP="00C80EE1">
      <w:pPr>
        <w:spacing w:line="480" w:lineRule="auto"/>
        <w:rPr>
          <w:b/>
          <w:sz w:val="22"/>
          <w:szCs w:val="22"/>
        </w:rPr>
      </w:pPr>
      <w:r w:rsidRPr="00C80EE1">
        <w:rPr>
          <w:b/>
          <w:sz w:val="22"/>
          <w:szCs w:val="22"/>
        </w:rPr>
        <w:t>Introduction</w:t>
      </w:r>
    </w:p>
    <w:p w14:paraId="090452A7" w14:textId="1B342C18" w:rsidR="000B31A2" w:rsidRPr="00C80EE1" w:rsidRDefault="00F4373F" w:rsidP="00C80EE1">
      <w:pPr>
        <w:spacing w:line="480" w:lineRule="auto"/>
        <w:rPr>
          <w:sz w:val="22"/>
          <w:szCs w:val="22"/>
        </w:rPr>
      </w:pPr>
      <w:r w:rsidRPr="00C80EE1">
        <w:rPr>
          <w:sz w:val="22"/>
          <w:szCs w:val="22"/>
        </w:rPr>
        <w:t>Is there an</w:t>
      </w:r>
      <w:r w:rsidR="00D958AF" w:rsidRPr="00C80EE1">
        <w:rPr>
          <w:sz w:val="22"/>
          <w:szCs w:val="22"/>
        </w:rPr>
        <w:t xml:space="preserve"> optimal architecture for neuro-controllers? How do brain structures evolve with respect to the behaviors that they support? What are the tradeoffs between efficiency and full access to input information? </w:t>
      </w:r>
      <w:r w:rsidR="007023F8" w:rsidRPr="00C80EE1">
        <w:rPr>
          <w:sz w:val="22"/>
          <w:szCs w:val="22"/>
        </w:rPr>
        <w:t xml:space="preserve">Why are there different looking brains across species? </w:t>
      </w:r>
      <w:r w:rsidR="00A47339" w:rsidRPr="00C80EE1">
        <w:rPr>
          <w:sz w:val="22"/>
          <w:szCs w:val="22"/>
        </w:rPr>
        <w:t xml:space="preserve">What made them evolve that way? </w:t>
      </w:r>
      <w:r w:rsidR="00D958AF" w:rsidRPr="00C80EE1">
        <w:rPr>
          <w:sz w:val="22"/>
          <w:szCs w:val="22"/>
        </w:rPr>
        <w:t>These are central questions in both Cognitive Science and Neuroscience, but it is difficult to address them given the complexity of animals. We can use models to examine hypotheses regarding brain architecture</w:t>
      </w:r>
      <w:r w:rsidR="001960E4" w:rsidRPr="00C80EE1">
        <w:rPr>
          <w:sz w:val="22"/>
          <w:szCs w:val="22"/>
        </w:rPr>
        <w:t>s</w:t>
      </w:r>
      <w:r w:rsidR="00D958AF" w:rsidRPr="00C80EE1">
        <w:rPr>
          <w:sz w:val="22"/>
          <w:szCs w:val="22"/>
        </w:rPr>
        <w:t xml:space="preserve"> and the effect on fitness that variations can have.</w:t>
      </w:r>
      <w:r w:rsidR="000B31A2" w:rsidRPr="00C80EE1">
        <w:rPr>
          <w:sz w:val="22"/>
          <w:szCs w:val="22"/>
        </w:rPr>
        <w:t xml:space="preserve"> </w:t>
      </w:r>
      <w:r w:rsidR="000B31A2" w:rsidRPr="00C80EE1">
        <w:rPr>
          <w:b/>
          <w:sz w:val="22"/>
          <w:szCs w:val="22"/>
        </w:rPr>
        <w:t>Presently, we are interested in examining the differences in neural architectures that evolve in dynamic versus static environments</w:t>
      </w:r>
      <w:r w:rsidR="00FA3282" w:rsidRPr="00C80EE1">
        <w:rPr>
          <w:b/>
          <w:sz w:val="22"/>
          <w:szCs w:val="22"/>
        </w:rPr>
        <w:t xml:space="preserve"> in evolved artificial neural networks (ANNs)</w:t>
      </w:r>
      <w:r w:rsidR="000B31A2" w:rsidRPr="00C80EE1">
        <w:rPr>
          <w:b/>
          <w:sz w:val="22"/>
          <w:szCs w:val="22"/>
        </w:rPr>
        <w:t>.</w:t>
      </w:r>
      <w:r w:rsidR="00FA3282" w:rsidRPr="00C80EE1">
        <w:rPr>
          <w:sz w:val="22"/>
          <w:szCs w:val="22"/>
        </w:rPr>
        <w:t xml:space="preserve"> Eventually, we hope to expand this project to include a comparison of ANNs </w:t>
      </w:r>
      <w:r w:rsidR="006E5396">
        <w:rPr>
          <w:sz w:val="22"/>
          <w:szCs w:val="22"/>
        </w:rPr>
        <w:t>and</w:t>
      </w:r>
      <w:r w:rsidR="00FA3282" w:rsidRPr="00C80EE1">
        <w:rPr>
          <w:sz w:val="22"/>
          <w:szCs w:val="22"/>
        </w:rPr>
        <w:t xml:space="preserve"> Weight Agnostic Neural Networks (WANNs)</w:t>
      </w:r>
      <w:r w:rsidR="006E5396">
        <w:rPr>
          <w:sz w:val="22"/>
          <w:szCs w:val="22"/>
        </w:rPr>
        <w:t xml:space="preserve"> evolution facing conditions </w:t>
      </w:r>
      <w:r w:rsidR="00FD6CAD" w:rsidRPr="00C80EE1">
        <w:rPr>
          <w:sz w:val="22"/>
          <w:szCs w:val="22"/>
        </w:rPr>
        <w:fldChar w:fldCharType="begin" w:fldLock="1"/>
      </w:r>
      <w:r w:rsidR="00A5173C" w:rsidRPr="00C80EE1">
        <w:rPr>
          <w:sz w:val="22"/>
          <w:szCs w:val="22"/>
        </w:rPr>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topologies","type":"article-journal","volume":"10"},"uris":["http://www.mendeley.com/documents/?uuid=dbe3b78d-0ab5-43ed-9086-29a59f4cbf9a"]},{"id":"ITEM-2","itemData":{"abstract":"Not all neural network architectures are created equal, some perform much better than others for certain tasks. But how important are the weight parameters of a neural network compared to its architecture? In this work, we question to what extent neural network architectures alone, without learning any weight parameters, can encode solutions for a given task. We propose a search method for neural network architectures that can already perform a task without any explicit weight training. To evaluate these networks, we populate the connections with a single shared weight parameter sampled from a uniform random distribution, and measure the expected performance. We demonstrate that our method can find minimal neural network architectures that can perform several reinforcement learning tasks without weight training. On a supervised learning domain, we find network architectures that achieve much higher than chance accuracy on MNIST using random weights. Interactive version of this paper at https://weightagnostic.github.io/","author":[{"dropping-particle":"","family":"Gaier","given":"Adam","non-dropping-particle":"","parse-names":false,"suffix":""},{"dropping-particle":"","family":"Ha","given":"David","non-dropping-particle":"","parse-names":false,"suffix":""}],"id":"ITEM-2","issue":"NeurIPS","issued":{"date-parts":[["2019"]]},"page":"1-19","title":"Weight Agnostic Neural Networks","type":"article-journal"},"uris":["http://www.mendeley.com/documents/?uuid=7e6bcb56-44dc-499d-bc21-ba497a07e56f"]}],"mendeley":{"formattedCitation":"(Gaier &amp; Ha, 2019; Stanley &amp; Miikkulainen, 2002)","plainTextFormattedCitation":"(Gaier &amp; Ha, 2019; Stanley &amp; Miikkulainen, 2002)","previouslyFormattedCitation":"(Gaier &amp; Ha, 2019; Stanley &amp; Miikkulainen, 2002)"},"properties":{"noteIndex":0},"schema":"https://github.com/citation-style-language/schema/raw/master/csl-citation.json"}</w:instrText>
      </w:r>
      <w:r w:rsidR="00FD6CAD" w:rsidRPr="00C80EE1">
        <w:rPr>
          <w:sz w:val="22"/>
          <w:szCs w:val="22"/>
        </w:rPr>
        <w:fldChar w:fldCharType="separate"/>
      </w:r>
      <w:r w:rsidR="00FD6CAD" w:rsidRPr="00C80EE1">
        <w:rPr>
          <w:noProof/>
          <w:sz w:val="22"/>
          <w:szCs w:val="22"/>
        </w:rPr>
        <w:t>(Gaier &amp; Ha, 2019; Stanley &amp; Miikkulainen, 2002)</w:t>
      </w:r>
      <w:r w:rsidR="00FD6CAD" w:rsidRPr="00C80EE1">
        <w:rPr>
          <w:sz w:val="22"/>
          <w:szCs w:val="22"/>
        </w:rPr>
        <w:fldChar w:fldCharType="end"/>
      </w:r>
      <w:r w:rsidR="00FA3282" w:rsidRPr="00C80EE1">
        <w:rPr>
          <w:sz w:val="22"/>
          <w:szCs w:val="22"/>
        </w:rPr>
        <w:t>.</w:t>
      </w:r>
    </w:p>
    <w:p w14:paraId="4613DABE" w14:textId="305A1401" w:rsidR="006039B1" w:rsidRPr="00C80EE1" w:rsidRDefault="0068412F" w:rsidP="00C80EE1">
      <w:pPr>
        <w:spacing w:line="480" w:lineRule="auto"/>
        <w:ind w:firstLine="720"/>
        <w:rPr>
          <w:sz w:val="22"/>
          <w:szCs w:val="22"/>
        </w:rPr>
      </w:pPr>
      <w:r w:rsidRPr="00C80EE1">
        <w:rPr>
          <w:sz w:val="22"/>
          <w:szCs w:val="22"/>
        </w:rPr>
        <w:t xml:space="preserve">Often, Cognitive Scientists have used neural networks to model the brain of biological organisms. The standard neural net features a suitable architecture of </w:t>
      </w:r>
      <w:proofErr w:type="gramStart"/>
      <w:r w:rsidRPr="00C80EE1">
        <w:rPr>
          <w:sz w:val="22"/>
          <w:szCs w:val="22"/>
        </w:rPr>
        <w:t>nodes, and</w:t>
      </w:r>
      <w:proofErr w:type="gramEnd"/>
      <w:r w:rsidRPr="00C80EE1">
        <w:rPr>
          <w:sz w:val="22"/>
          <w:szCs w:val="22"/>
        </w:rPr>
        <w:t xml:space="preserve"> requires the development of appropriate weights between nodes that yield optimal output or performance. </w:t>
      </w:r>
      <w:r w:rsidR="00CF182A" w:rsidRPr="00C80EE1">
        <w:rPr>
          <w:sz w:val="22"/>
          <w:szCs w:val="22"/>
        </w:rPr>
        <w:t xml:space="preserve">When exploring architectures of </w:t>
      </w:r>
      <w:proofErr w:type="spellStart"/>
      <w:r w:rsidR="00CF182A" w:rsidRPr="00C80EE1">
        <w:rPr>
          <w:sz w:val="22"/>
          <w:szCs w:val="22"/>
        </w:rPr>
        <w:t>neurocontroller</w:t>
      </w:r>
      <w:proofErr w:type="spellEnd"/>
      <w:r w:rsidR="00CF182A" w:rsidRPr="00C80EE1">
        <w:rPr>
          <w:sz w:val="22"/>
          <w:szCs w:val="22"/>
        </w:rPr>
        <w:t>, a common method of describing and analyzing architecture is to examine modularity and sparsity</w:t>
      </w:r>
      <w:r w:rsidR="00336672" w:rsidRPr="00C80EE1">
        <w:rPr>
          <w:sz w:val="22"/>
          <w:szCs w:val="22"/>
        </w:rPr>
        <w:t xml:space="preserve"> </w:t>
      </w:r>
      <w:r w:rsidR="00336672" w:rsidRPr="00C80EE1">
        <w:rPr>
          <w:sz w:val="22"/>
          <w:szCs w:val="22"/>
        </w:rPr>
        <w:fldChar w:fldCharType="begin" w:fldLock="1"/>
      </w:r>
      <w:r w:rsidR="00336672" w:rsidRPr="00C80EE1">
        <w:rPr>
          <w:sz w:val="22"/>
          <w:szCs w:val="22"/>
        </w:rP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2016)"},"properties":{"noteIndex":0},"schema":"https://github.com/citation-style-language/schema/raw/master/csl-citation.json"}</w:instrText>
      </w:r>
      <w:r w:rsidR="00336672" w:rsidRPr="00C80EE1">
        <w:rPr>
          <w:sz w:val="22"/>
          <w:szCs w:val="22"/>
        </w:rPr>
        <w:fldChar w:fldCharType="separate"/>
      </w:r>
      <w:r w:rsidR="00336672" w:rsidRPr="00C80EE1">
        <w:rPr>
          <w:noProof/>
          <w:sz w:val="22"/>
          <w:szCs w:val="22"/>
        </w:rPr>
        <w:t>(Cappelle, Bernatskiy, Livingston, Livingston, &amp; Bongard, 2016)</w:t>
      </w:r>
      <w:r w:rsidR="00336672" w:rsidRPr="00C80EE1">
        <w:rPr>
          <w:sz w:val="22"/>
          <w:szCs w:val="22"/>
        </w:rPr>
        <w:fldChar w:fldCharType="end"/>
      </w:r>
      <w:r w:rsidR="00CF182A" w:rsidRPr="00C80EE1">
        <w:rPr>
          <w:sz w:val="22"/>
          <w:szCs w:val="22"/>
        </w:rPr>
        <w:t xml:space="preserve">. This attempts to quantify the degree to which the system is divided into modules, or is more fully-connected. </w:t>
      </w:r>
      <w:r w:rsidR="005B3F4F"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005B3F4F" w:rsidRPr="00C80EE1">
        <w:rPr>
          <w:sz w:val="22"/>
          <w:szCs w:val="22"/>
        </w:rPr>
        <w:fldChar w:fldCharType="separate"/>
      </w:r>
      <w:r w:rsidR="005B3F4F" w:rsidRPr="00C80EE1">
        <w:rPr>
          <w:noProof/>
          <w:sz w:val="22"/>
          <w:szCs w:val="22"/>
        </w:rPr>
        <w:t>Clune, Mouret, &amp; Lipson (2013)</w:t>
      </w:r>
      <w:r w:rsidR="005B3F4F" w:rsidRPr="00C80EE1">
        <w:rPr>
          <w:sz w:val="22"/>
          <w:szCs w:val="22"/>
        </w:rPr>
        <w:fldChar w:fldCharType="end"/>
      </w:r>
      <w:r w:rsidR="005B3F4F" w:rsidRPr="00C80EE1">
        <w:rPr>
          <w:sz w:val="22"/>
          <w:szCs w:val="22"/>
        </w:rPr>
        <w:t xml:space="preserve">, </w:t>
      </w:r>
      <w:r w:rsidR="006039B1" w:rsidRPr="00C80EE1">
        <w:rPr>
          <w:sz w:val="22"/>
          <w:szCs w:val="22"/>
        </w:rPr>
        <w:t>define modular</w:t>
      </w:r>
      <w:r w:rsidR="00BB6684" w:rsidRPr="00C80EE1">
        <w:rPr>
          <w:sz w:val="22"/>
          <w:szCs w:val="22"/>
        </w:rPr>
        <w:t xml:space="preserve"> networks</w:t>
      </w:r>
      <w:r w:rsidR="006039B1" w:rsidRPr="00C80EE1">
        <w:rPr>
          <w:sz w:val="22"/>
          <w:szCs w:val="22"/>
        </w:rPr>
        <w:t xml:space="preserve"> as those which </w:t>
      </w:r>
      <w:r w:rsidR="00BB6684" w:rsidRPr="00C80EE1">
        <w:rPr>
          <w:sz w:val="22"/>
          <w:szCs w:val="22"/>
        </w:rPr>
        <w:t>“</w:t>
      </w:r>
      <w:r w:rsidR="006039B1" w:rsidRPr="00C80EE1">
        <w:rPr>
          <w:sz w:val="22"/>
          <w:szCs w:val="22"/>
        </w:rPr>
        <w:t>contain highly connected clusters of nodes that are sparsely connected to nodes in other clusters.”</w:t>
      </w:r>
      <w:r w:rsidR="00BB6684" w:rsidRPr="00C80EE1">
        <w:rPr>
          <w:sz w:val="22"/>
          <w:szCs w:val="22"/>
        </w:rPr>
        <w:t xml:space="preserve"> Another way to conceptualize modularity is </w:t>
      </w:r>
      <w:r w:rsidR="00BB6684" w:rsidRPr="00C80EE1">
        <w:rPr>
          <w:sz w:val="22"/>
          <w:szCs w:val="22"/>
        </w:rPr>
        <w:lastRenderedPageBreak/>
        <w:t>to examine how discrete or integrated communication is within the network between input (sensors) and output (motors).</w:t>
      </w:r>
    </w:p>
    <w:p w14:paraId="6D4F9631" w14:textId="77777777" w:rsidR="006039B1" w:rsidRPr="00C80EE1" w:rsidRDefault="006039B1" w:rsidP="00C80EE1">
      <w:pPr>
        <w:spacing w:line="480" w:lineRule="auto"/>
        <w:ind w:firstLine="720"/>
        <w:rPr>
          <w:sz w:val="22"/>
          <w:szCs w:val="22"/>
        </w:rPr>
      </w:pPr>
    </w:p>
    <w:p w14:paraId="70C26667" w14:textId="6F18D180" w:rsidR="006039B1" w:rsidRPr="00C80EE1" w:rsidRDefault="006039B1" w:rsidP="00C80EE1">
      <w:pPr>
        <w:spacing w:line="480" w:lineRule="auto"/>
        <w:ind w:firstLine="720"/>
        <w:jc w:val="center"/>
        <w:rPr>
          <w:sz w:val="22"/>
          <w:szCs w:val="22"/>
        </w:rPr>
      </w:pPr>
      <w:r w:rsidRPr="00C80EE1">
        <w:rPr>
          <w:noProof/>
          <w:sz w:val="22"/>
          <w:szCs w:val="22"/>
        </w:rPr>
        <w:drawing>
          <wp:inline distT="0" distB="0" distL="0" distR="0" wp14:anchorId="76A5C365" wp14:editId="391D98BA">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8">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14:paraId="262A1AF4" w14:textId="69CFE353" w:rsidR="006039B1" w:rsidRPr="00C80EE1" w:rsidRDefault="008D004D" w:rsidP="00C80EE1">
      <w:pPr>
        <w:spacing w:line="480" w:lineRule="auto"/>
        <w:ind w:firstLine="720"/>
        <w:jc w:val="center"/>
        <w:rPr>
          <w:sz w:val="22"/>
          <w:szCs w:val="22"/>
        </w:rPr>
      </w:pPr>
      <w:r w:rsidRPr="00C80EE1">
        <w:rPr>
          <w:b/>
          <w:sz w:val="22"/>
          <w:szCs w:val="22"/>
        </w:rPr>
        <w:t xml:space="preserve">Figure 1. </w:t>
      </w:r>
      <w:r w:rsidRPr="00C80EE1">
        <w:rPr>
          <w:sz w:val="22"/>
          <w:szCs w:val="22"/>
        </w:rPr>
        <w:t>Depiction of ANNs with modularity and without modularity</w:t>
      </w:r>
      <w:r w:rsidRPr="00C80EE1">
        <w:rPr>
          <w:b/>
          <w:sz w:val="22"/>
          <w:szCs w:val="22"/>
        </w:rPr>
        <w:t xml:space="preserve"> </w:t>
      </w:r>
      <w:r w:rsidR="006039B1" w:rsidRPr="00C80EE1">
        <w:rPr>
          <w:sz w:val="22"/>
          <w:szCs w:val="22"/>
        </w:rPr>
        <w:fldChar w:fldCharType="begin" w:fldLock="1"/>
      </w:r>
      <w:r w:rsidR="006039B1" w:rsidRPr="00C80EE1">
        <w:rPr>
          <w:sz w:val="22"/>
          <w:szCs w:val="22"/>
        </w:rPr>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006039B1" w:rsidRPr="00C80EE1">
        <w:rPr>
          <w:sz w:val="22"/>
          <w:szCs w:val="22"/>
        </w:rPr>
        <w:fldChar w:fldCharType="separate"/>
      </w:r>
      <w:r w:rsidR="006039B1" w:rsidRPr="00C80EE1">
        <w:rPr>
          <w:noProof/>
          <w:sz w:val="22"/>
          <w:szCs w:val="22"/>
        </w:rPr>
        <w:t>(Huizinga, Mouret, &amp; Clune, 2014)</w:t>
      </w:r>
      <w:r w:rsidR="006039B1" w:rsidRPr="00C80EE1">
        <w:rPr>
          <w:sz w:val="22"/>
          <w:szCs w:val="22"/>
        </w:rPr>
        <w:fldChar w:fldCharType="end"/>
      </w:r>
      <w:r w:rsidR="00380A18" w:rsidRPr="00C80EE1">
        <w:rPr>
          <w:sz w:val="22"/>
          <w:szCs w:val="22"/>
        </w:rPr>
        <w:t>.</w:t>
      </w:r>
    </w:p>
    <w:p w14:paraId="1DE07A2C" w14:textId="77777777" w:rsidR="006039B1" w:rsidRPr="00C80EE1" w:rsidRDefault="006039B1" w:rsidP="00C80EE1">
      <w:pPr>
        <w:spacing w:line="480" w:lineRule="auto"/>
        <w:ind w:firstLine="720"/>
        <w:rPr>
          <w:sz w:val="22"/>
          <w:szCs w:val="22"/>
        </w:rPr>
      </w:pPr>
    </w:p>
    <w:p w14:paraId="2174F29D" w14:textId="2F18B872" w:rsidR="004E1AB9" w:rsidRPr="00C80EE1" w:rsidRDefault="004E1AB9" w:rsidP="00C80EE1">
      <w:pPr>
        <w:spacing w:line="480" w:lineRule="auto"/>
        <w:ind w:firstLine="720"/>
        <w:rPr>
          <w:sz w:val="22"/>
          <w:szCs w:val="22"/>
        </w:rPr>
      </w:pPr>
      <w:r w:rsidRPr="00C80EE1">
        <w:rPr>
          <w:sz w:val="22"/>
          <w:szCs w:val="22"/>
        </w:rPr>
        <w:t xml:space="preserve">Modularity is </w:t>
      </w:r>
      <w:r w:rsidR="0068412F" w:rsidRPr="00C80EE1">
        <w:rPr>
          <w:sz w:val="22"/>
          <w:szCs w:val="22"/>
        </w:rPr>
        <w:t>believed</w:t>
      </w:r>
      <w:r w:rsidRPr="00C80EE1">
        <w:rPr>
          <w:sz w:val="22"/>
          <w:szCs w:val="22"/>
        </w:rPr>
        <w:t xml:space="preserve"> to evolve from selection</w:t>
      </w:r>
      <w:r w:rsidR="0068412F" w:rsidRPr="00C80EE1">
        <w:rPr>
          <w:sz w:val="22"/>
          <w:szCs w:val="22"/>
        </w:rPr>
        <w:t xml:space="preserve"> pressure </w:t>
      </w:r>
      <w:r w:rsidR="0068412F" w:rsidRPr="00C80EE1">
        <w:rPr>
          <w:b/>
          <w:sz w:val="22"/>
          <w:szCs w:val="22"/>
        </w:rPr>
        <w:t>to reduce connection costs</w:t>
      </w:r>
      <w:r w:rsidR="0068412F" w:rsidRPr="00C80EE1">
        <w:rPr>
          <w:sz w:val="22"/>
          <w:szCs w:val="22"/>
        </w:rPr>
        <w:t xml:space="preserve"> </w:t>
      </w:r>
      <w:r w:rsidR="0068412F" w:rsidRPr="00C80EE1">
        <w:rPr>
          <w:sz w:val="22"/>
          <w:szCs w:val="22"/>
        </w:rPr>
        <w:fldChar w:fldCharType="begin" w:fldLock="1"/>
      </w:r>
      <w:r w:rsidR="0068412F"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0068412F" w:rsidRPr="00C80EE1">
        <w:rPr>
          <w:sz w:val="22"/>
          <w:szCs w:val="22"/>
        </w:rPr>
        <w:fldChar w:fldCharType="separate"/>
      </w:r>
      <w:r w:rsidR="0068412F" w:rsidRPr="00C80EE1">
        <w:rPr>
          <w:noProof/>
          <w:sz w:val="22"/>
          <w:szCs w:val="22"/>
        </w:rPr>
        <w:t>(Clune et al., 2013)</w:t>
      </w:r>
      <w:r w:rsidR="0068412F" w:rsidRPr="00C80EE1">
        <w:rPr>
          <w:sz w:val="22"/>
          <w:szCs w:val="22"/>
        </w:rPr>
        <w:fldChar w:fldCharType="end"/>
      </w:r>
      <w:r w:rsidR="0068412F" w:rsidRPr="00C80EE1">
        <w:rPr>
          <w:sz w:val="22"/>
          <w:szCs w:val="22"/>
        </w:rPr>
        <w:t xml:space="preserve">. It is important to note the distinction that modularity does not evolve from selection pressure on performance alone, but specifically on pressure to reduce connection costs </w:t>
      </w:r>
      <w:r w:rsidR="0068412F" w:rsidRPr="00C80EE1">
        <w:rPr>
          <w:sz w:val="22"/>
          <w:szCs w:val="22"/>
        </w:rPr>
        <w:fldChar w:fldCharType="begin" w:fldLock="1"/>
      </w:r>
      <w:r w:rsidR="00A12B27"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0068412F" w:rsidRPr="00C80EE1">
        <w:rPr>
          <w:sz w:val="22"/>
          <w:szCs w:val="22"/>
        </w:rPr>
        <w:fldChar w:fldCharType="separate"/>
      </w:r>
      <w:r w:rsidR="0068412F" w:rsidRPr="00C80EE1">
        <w:rPr>
          <w:noProof/>
          <w:sz w:val="22"/>
          <w:szCs w:val="22"/>
        </w:rPr>
        <w:t>(Clune et al., 2013; Livingston et al., 2016)</w:t>
      </w:r>
      <w:r w:rsidR="0068412F" w:rsidRPr="00C80EE1">
        <w:rPr>
          <w:sz w:val="22"/>
          <w:szCs w:val="22"/>
        </w:rPr>
        <w:fldChar w:fldCharType="end"/>
      </w:r>
      <w:r w:rsidR="0068412F" w:rsidRPr="00C80EE1">
        <w:rPr>
          <w:sz w:val="22"/>
          <w:szCs w:val="22"/>
        </w:rPr>
        <w:t>.</w:t>
      </w:r>
    </w:p>
    <w:p w14:paraId="5895C243" w14:textId="1C311164" w:rsidR="00CF182A" w:rsidRPr="00C80EE1" w:rsidRDefault="00CF182A" w:rsidP="00C80EE1">
      <w:pPr>
        <w:spacing w:line="480" w:lineRule="auto"/>
        <w:ind w:firstLine="720"/>
        <w:rPr>
          <w:sz w:val="22"/>
          <w:szCs w:val="22"/>
        </w:rPr>
      </w:pPr>
      <w:r w:rsidRPr="00C80EE1">
        <w:rPr>
          <w:sz w:val="22"/>
          <w:szCs w:val="22"/>
        </w:rPr>
        <w:t xml:space="preserve">The modularity of nervous systems is hypothesized to enhance evolutionary adaptation of a population by allowing selection to target regions separately. Previous research suggests modular networks are favorable for handling evolutionary goals. </w:t>
      </w:r>
      <w:r w:rsidRPr="00C80EE1">
        <w:rPr>
          <w:sz w:val="22"/>
          <w:szCs w:val="22"/>
        </w:rPr>
        <w:fldChar w:fldCharType="begin" w:fldLock="1"/>
      </w:r>
      <w:r w:rsidR="006039B1" w:rsidRPr="00C80EE1">
        <w:rPr>
          <w:sz w:val="22"/>
          <w:szCs w:val="22"/>
        </w:rPr>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rsidRPr="00C80EE1">
        <w:rPr>
          <w:sz w:val="22"/>
          <w:szCs w:val="22"/>
        </w:rPr>
        <w:fldChar w:fldCharType="separate"/>
      </w:r>
      <w:r w:rsidRPr="00C80EE1">
        <w:rPr>
          <w:noProof/>
          <w:sz w:val="22"/>
          <w:szCs w:val="22"/>
        </w:rPr>
        <w:t>Livingston et al. (2016)</w:t>
      </w:r>
      <w:r w:rsidRPr="00C80EE1">
        <w:rPr>
          <w:sz w:val="22"/>
          <w:szCs w:val="22"/>
        </w:rPr>
        <w:fldChar w:fldCharType="end"/>
      </w:r>
      <w:r w:rsidRPr="00C80EE1">
        <w:rPr>
          <w:sz w:val="22"/>
          <w:szCs w:val="22"/>
        </w:rPr>
        <w:t xml:space="preserve">, suggests modularity can allow rapid response to environmental change, specialization without loss of useful sub-functions, and avoidance of “catastrophic forgetting.” </w:t>
      </w:r>
    </w:p>
    <w:p w14:paraId="5B7AAD43" w14:textId="6F00A7A8" w:rsidR="00CF182A" w:rsidRPr="00C80EE1" w:rsidRDefault="00CF182A" w:rsidP="00C80EE1">
      <w:pPr>
        <w:spacing w:line="480" w:lineRule="auto"/>
        <w:ind w:firstLine="720"/>
        <w:rPr>
          <w:sz w:val="22"/>
          <w:szCs w:val="22"/>
        </w:rPr>
      </w:pPr>
      <w:proofErr w:type="spellStart"/>
      <w:r w:rsidRPr="00C80EE1">
        <w:rPr>
          <w:sz w:val="22"/>
          <w:szCs w:val="22"/>
        </w:rPr>
        <w:t>Kashtan</w:t>
      </w:r>
      <w:proofErr w:type="spellEnd"/>
      <w:r w:rsidRPr="00C80EE1">
        <w:rPr>
          <w:sz w:val="22"/>
          <w:szCs w:val="22"/>
        </w:rPr>
        <w:t xml:space="preserve"> and Alon (2005) found that the evolutionary emergence of modularity was related to the environment</w:t>
      </w:r>
      <w:r w:rsidR="00A25FF1" w:rsidRPr="00C80EE1">
        <w:rPr>
          <w:sz w:val="22"/>
          <w:szCs w:val="22"/>
        </w:rPr>
        <w:t xml:space="preserve"> faced</w:t>
      </w:r>
      <w:r w:rsidRPr="00C80EE1">
        <w:rPr>
          <w:sz w:val="22"/>
          <w:szCs w:val="22"/>
        </w:rPr>
        <w:t xml:space="preserve"> and evolutionary goal</w:t>
      </w:r>
      <w:r w:rsidR="00A25FF1" w:rsidRPr="00C80EE1">
        <w:rPr>
          <w:sz w:val="22"/>
          <w:szCs w:val="22"/>
        </w:rPr>
        <w:t xml:space="preserve"> experienced</w:t>
      </w:r>
      <w:r w:rsidRPr="00C80EE1">
        <w:rPr>
          <w:sz w:val="22"/>
          <w:szCs w:val="22"/>
        </w:rPr>
        <w:t xml:space="preserve">. They found that when goals were repeatedly switched (with common </w:t>
      </w:r>
      <w:proofErr w:type="spellStart"/>
      <w:r w:rsidRPr="00C80EE1">
        <w:rPr>
          <w:sz w:val="22"/>
          <w:szCs w:val="22"/>
        </w:rPr>
        <w:t>subgoals</w:t>
      </w:r>
      <w:proofErr w:type="spellEnd"/>
      <w:r w:rsidRPr="00C80EE1">
        <w:rPr>
          <w:sz w:val="22"/>
          <w:szCs w:val="22"/>
        </w:rPr>
        <w:t>), the networks rapidly evolved to satisfy the different goals with only a few rewiring changes. They claim that these evolutionary forces favor modularity for its structural simplicity and ability to rapidly adapt (</w:t>
      </w:r>
      <w:proofErr w:type="spellStart"/>
      <w:r w:rsidRPr="00C80EE1">
        <w:rPr>
          <w:sz w:val="22"/>
          <w:szCs w:val="22"/>
        </w:rPr>
        <w:t>Kashtan</w:t>
      </w:r>
      <w:proofErr w:type="spellEnd"/>
      <w:r w:rsidRPr="00C80EE1">
        <w:rPr>
          <w:sz w:val="22"/>
          <w:szCs w:val="22"/>
        </w:rPr>
        <w:t xml:space="preserve"> and Alton, 2005). They found that when the varying goals </w:t>
      </w:r>
      <w:r w:rsidRPr="00C80EE1">
        <w:rPr>
          <w:sz w:val="22"/>
          <w:szCs w:val="22"/>
        </w:rPr>
        <w:lastRenderedPageBreak/>
        <w:t>contained no common sub</w:t>
      </w:r>
      <w:r w:rsidR="00792494" w:rsidRPr="00C80EE1">
        <w:rPr>
          <w:sz w:val="22"/>
          <w:szCs w:val="22"/>
        </w:rPr>
        <w:t>-</w:t>
      </w:r>
      <w:r w:rsidRPr="00C80EE1">
        <w:rPr>
          <w:sz w:val="22"/>
          <w:szCs w:val="22"/>
        </w:rPr>
        <w:t>goals, modular structure</w:t>
      </w:r>
      <w:r w:rsidR="00C44CC3" w:rsidRPr="00C80EE1">
        <w:rPr>
          <w:sz w:val="22"/>
          <w:szCs w:val="22"/>
        </w:rPr>
        <w:t>s</w:t>
      </w:r>
      <w:r w:rsidRPr="00C80EE1">
        <w:rPr>
          <w:sz w:val="22"/>
          <w:szCs w:val="22"/>
        </w:rPr>
        <w:t xml:space="preserve"> did not </w:t>
      </w:r>
      <w:proofErr w:type="gramStart"/>
      <w:r w:rsidRPr="00C80EE1">
        <w:rPr>
          <w:sz w:val="22"/>
          <w:szCs w:val="22"/>
        </w:rPr>
        <w:t>evolve</w:t>
      </w:r>
      <w:proofErr w:type="gramEnd"/>
      <w:r w:rsidRPr="00C80EE1">
        <w:rPr>
          <w:sz w:val="22"/>
          <w:szCs w:val="22"/>
        </w:rPr>
        <w:t xml:space="preserve"> and that adaptation was very slow </w:t>
      </w:r>
      <w:r w:rsidR="004D700A" w:rsidRPr="00C80EE1">
        <w:rPr>
          <w:sz w:val="22"/>
          <w:szCs w:val="22"/>
        </w:rPr>
        <w:t>(</w:t>
      </w:r>
      <w:r w:rsidRPr="00C80EE1">
        <w:rPr>
          <w:sz w:val="22"/>
          <w:szCs w:val="22"/>
        </w:rPr>
        <w:t>since evolution was essentially starting from scratch</w:t>
      </w:r>
      <w:r w:rsidR="0068412F" w:rsidRPr="00C80EE1">
        <w:rPr>
          <w:sz w:val="22"/>
          <w:szCs w:val="22"/>
        </w:rPr>
        <w:t xml:space="preserve"> each time there was a change</w:t>
      </w:r>
      <w:r w:rsidR="004D700A" w:rsidRPr="00C80EE1">
        <w:rPr>
          <w:sz w:val="22"/>
          <w:szCs w:val="22"/>
        </w:rPr>
        <w:t>)</w:t>
      </w:r>
      <w:r w:rsidRPr="00C80EE1">
        <w:rPr>
          <w:sz w:val="22"/>
          <w:szCs w:val="22"/>
        </w:rPr>
        <w:t xml:space="preserve">. </w:t>
      </w:r>
    </w:p>
    <w:p w14:paraId="0000000E" w14:textId="6FB3300A" w:rsidR="005006CD" w:rsidRPr="00C80EE1" w:rsidRDefault="00CF182A" w:rsidP="00C80EE1">
      <w:pPr>
        <w:spacing w:line="480" w:lineRule="auto"/>
        <w:ind w:firstLine="720"/>
        <w:rPr>
          <w:sz w:val="22"/>
          <w:szCs w:val="22"/>
        </w:rPr>
      </w:pPr>
      <w:r w:rsidRPr="00C80EE1">
        <w:rPr>
          <w:sz w:val="22"/>
          <w:szCs w:val="22"/>
        </w:rPr>
        <w:t xml:space="preserve">The majority of research on this topic points to the claim that cognitive architectures develop with respect to their specific environments, or the tasks required of them. Modularity evolves with respect to </w:t>
      </w:r>
      <w:r w:rsidR="004D700A" w:rsidRPr="00C80EE1">
        <w:rPr>
          <w:sz w:val="22"/>
          <w:szCs w:val="22"/>
        </w:rPr>
        <w:t xml:space="preserve">pressure to reduce connection costs in </w:t>
      </w:r>
      <w:proofErr w:type="gramStart"/>
      <w:r w:rsidRPr="00C80EE1">
        <w:rPr>
          <w:sz w:val="22"/>
          <w:szCs w:val="22"/>
        </w:rPr>
        <w:t>environments, and</w:t>
      </w:r>
      <w:proofErr w:type="gramEnd"/>
      <w:r w:rsidRPr="00C80EE1">
        <w:rPr>
          <w:sz w:val="22"/>
          <w:szCs w:val="22"/>
        </w:rPr>
        <w:t xml:space="preserve"> is a strategy for easily evolving to </w:t>
      </w:r>
      <w:r w:rsidR="004D700A" w:rsidRPr="00C80EE1">
        <w:rPr>
          <w:sz w:val="22"/>
          <w:szCs w:val="22"/>
        </w:rPr>
        <w:t>changing</w:t>
      </w:r>
      <w:r w:rsidRPr="00C80EE1">
        <w:rPr>
          <w:sz w:val="22"/>
          <w:szCs w:val="22"/>
        </w:rPr>
        <w:t xml:space="preserve"> environments.</w:t>
      </w:r>
      <w:r w:rsidR="004D700A" w:rsidRPr="00C80EE1">
        <w:rPr>
          <w:sz w:val="22"/>
          <w:szCs w:val="22"/>
        </w:rPr>
        <w:t xml:space="preserve"> This leads us to the hypothesis that modularity will be favored in </w:t>
      </w:r>
      <w:r w:rsidR="009C7684" w:rsidRPr="00C80EE1">
        <w:rPr>
          <w:sz w:val="22"/>
          <w:szCs w:val="22"/>
        </w:rPr>
        <w:t xml:space="preserve">dynamic environments, more-so than in static environments. </w:t>
      </w:r>
      <w:r w:rsidR="0033067B" w:rsidRPr="00C80EE1">
        <w:rPr>
          <w:sz w:val="22"/>
          <w:szCs w:val="22"/>
        </w:rPr>
        <w:t xml:space="preserve">We have developed </w:t>
      </w:r>
      <w:r w:rsidR="00857324" w:rsidRPr="00C80EE1">
        <w:rPr>
          <w:sz w:val="22"/>
          <w:szCs w:val="22"/>
        </w:rPr>
        <w:t>a model to test this hypothesis.</w:t>
      </w:r>
      <w:r w:rsidR="009C7684" w:rsidRPr="00C80EE1">
        <w:rPr>
          <w:sz w:val="22"/>
          <w:szCs w:val="22"/>
        </w:rPr>
        <w:t xml:space="preserve"> </w:t>
      </w:r>
    </w:p>
    <w:p w14:paraId="00000015" w14:textId="347CBA80" w:rsidR="005006CD" w:rsidRPr="00C80EE1" w:rsidRDefault="00D958AF" w:rsidP="004553AB">
      <w:pPr>
        <w:spacing w:line="480" w:lineRule="auto"/>
        <w:ind w:firstLine="720"/>
        <w:rPr>
          <w:sz w:val="22"/>
          <w:szCs w:val="22"/>
        </w:rPr>
      </w:pPr>
      <w:r w:rsidRPr="00C80EE1">
        <w:rPr>
          <w:sz w:val="22"/>
          <w:szCs w:val="22"/>
        </w:rPr>
        <w:t xml:space="preserve">We will test this hypothesis with a </w:t>
      </w:r>
      <w:r w:rsidR="004553AB">
        <w:rPr>
          <w:sz w:val="22"/>
          <w:szCs w:val="22"/>
        </w:rPr>
        <w:t xml:space="preserve">model featuring a </w:t>
      </w:r>
      <w:r w:rsidRPr="00C80EE1">
        <w:rPr>
          <w:sz w:val="22"/>
          <w:szCs w:val="22"/>
        </w:rPr>
        <w:t xml:space="preserve">simulated robot called </w:t>
      </w:r>
      <w:proofErr w:type="spellStart"/>
      <w:r w:rsidRPr="00C80EE1">
        <w:rPr>
          <w:sz w:val="22"/>
          <w:szCs w:val="22"/>
        </w:rPr>
        <w:t>GridBot</w:t>
      </w:r>
      <w:proofErr w:type="spellEnd"/>
      <w:r w:rsidRPr="00C80EE1">
        <w:rPr>
          <w:sz w:val="22"/>
          <w:szCs w:val="22"/>
        </w:rPr>
        <w:t>.</w:t>
      </w:r>
      <w:r w:rsidR="004553AB">
        <w:rPr>
          <w:sz w:val="22"/>
          <w:szCs w:val="22"/>
        </w:rPr>
        <w:t xml:space="preserve"> This model will compare the evolution of ANNs in a dynamic environment, and a static environment. </w:t>
      </w:r>
      <w:proofErr w:type="spellStart"/>
      <w:proofErr w:type="gramStart"/>
      <w:r w:rsidRPr="00C80EE1">
        <w:rPr>
          <w:sz w:val="22"/>
          <w:szCs w:val="22"/>
        </w:rPr>
        <w:t>GridBot‘</w:t>
      </w:r>
      <w:proofErr w:type="gramEnd"/>
      <w:r w:rsidRPr="00C80EE1">
        <w:rPr>
          <w:sz w:val="22"/>
          <w:szCs w:val="22"/>
        </w:rPr>
        <w:t>s</w:t>
      </w:r>
      <w:proofErr w:type="spellEnd"/>
      <w:r w:rsidRPr="00C80EE1">
        <w:rPr>
          <w:sz w:val="22"/>
          <w:szCs w:val="22"/>
        </w:rPr>
        <w:t xml:space="preserve"> </w:t>
      </w:r>
      <w:r w:rsidR="004553AB">
        <w:rPr>
          <w:sz w:val="22"/>
          <w:szCs w:val="22"/>
        </w:rPr>
        <w:t xml:space="preserve">specific </w:t>
      </w:r>
      <w:r w:rsidRPr="00C80EE1">
        <w:rPr>
          <w:sz w:val="22"/>
          <w:szCs w:val="22"/>
        </w:rPr>
        <w:t xml:space="preserve">task is to traverse a </w:t>
      </w:r>
      <w:proofErr w:type="spellStart"/>
      <w:r w:rsidRPr="00C80EE1">
        <w:rPr>
          <w:sz w:val="22"/>
          <w:szCs w:val="22"/>
        </w:rPr>
        <w:t>GridWorld</w:t>
      </w:r>
      <w:proofErr w:type="spellEnd"/>
      <w:r w:rsidRPr="00C80EE1">
        <w:rPr>
          <w:sz w:val="22"/>
          <w:szCs w:val="22"/>
        </w:rPr>
        <w:t xml:space="preserve"> that features a light source and obstacles, which vary, in order to change what is expected of </w:t>
      </w:r>
      <w:proofErr w:type="spellStart"/>
      <w:r w:rsidRPr="00C80EE1">
        <w:rPr>
          <w:sz w:val="22"/>
          <w:szCs w:val="22"/>
        </w:rPr>
        <w:t>GridBot</w:t>
      </w:r>
      <w:proofErr w:type="spellEnd"/>
      <w:r w:rsidRPr="00C80EE1">
        <w:rPr>
          <w:sz w:val="22"/>
          <w:szCs w:val="22"/>
        </w:rPr>
        <w:t xml:space="preserve"> in the changing environment condition, and are stagnant in the stable condition. </w:t>
      </w:r>
      <w:proofErr w:type="spellStart"/>
      <w:r w:rsidRPr="00C80EE1">
        <w:rPr>
          <w:sz w:val="22"/>
          <w:szCs w:val="22"/>
        </w:rPr>
        <w:t>GridBot</w:t>
      </w:r>
      <w:proofErr w:type="spellEnd"/>
      <w:r w:rsidRPr="00C80EE1">
        <w:rPr>
          <w:sz w:val="22"/>
          <w:szCs w:val="22"/>
        </w:rPr>
        <w:t xml:space="preserve"> features simulated versions of two photoresistor sensors</w:t>
      </w:r>
      <w:r w:rsidR="00791192" w:rsidRPr="00C80EE1">
        <w:rPr>
          <w:sz w:val="22"/>
          <w:szCs w:val="22"/>
        </w:rPr>
        <w:t xml:space="preserve"> (LDRs)</w:t>
      </w:r>
      <w:r w:rsidRPr="00C80EE1">
        <w:rPr>
          <w:sz w:val="22"/>
          <w:szCs w:val="22"/>
        </w:rPr>
        <w:t>, two infrared sensors</w:t>
      </w:r>
      <w:r w:rsidR="00791192" w:rsidRPr="00C80EE1">
        <w:rPr>
          <w:sz w:val="22"/>
          <w:szCs w:val="22"/>
        </w:rPr>
        <w:t xml:space="preserve"> (IRs)</w:t>
      </w:r>
      <w:r w:rsidRPr="00C80EE1">
        <w:rPr>
          <w:sz w:val="22"/>
          <w:szCs w:val="22"/>
        </w:rPr>
        <w:t xml:space="preserve">, and one bumper, and navigates </w:t>
      </w:r>
      <w:proofErr w:type="spellStart"/>
      <w:r w:rsidRPr="00C80EE1">
        <w:rPr>
          <w:sz w:val="22"/>
          <w:szCs w:val="22"/>
        </w:rPr>
        <w:t>GridWorld</w:t>
      </w:r>
      <w:proofErr w:type="spellEnd"/>
      <w:r w:rsidRPr="00C80EE1">
        <w:rPr>
          <w:sz w:val="22"/>
          <w:szCs w:val="22"/>
        </w:rPr>
        <w:t xml:space="preserve"> autonomously, making movement decisions based on the values inputted and computed in its </w:t>
      </w:r>
      <w:r w:rsidR="00791192" w:rsidRPr="00C80EE1">
        <w:rPr>
          <w:sz w:val="22"/>
          <w:szCs w:val="22"/>
        </w:rPr>
        <w:t>A</w:t>
      </w:r>
      <w:r w:rsidRPr="00C80EE1">
        <w:rPr>
          <w:sz w:val="22"/>
          <w:szCs w:val="22"/>
        </w:rPr>
        <w:t>NN. We will analyze and compare the best performing emergent architectures</w:t>
      </w:r>
      <w:r w:rsidR="00791192" w:rsidRPr="00C80EE1">
        <w:rPr>
          <w:sz w:val="22"/>
          <w:szCs w:val="22"/>
        </w:rPr>
        <w:t xml:space="preserve"> in the static and dynamic condition</w:t>
      </w:r>
      <w:r w:rsidR="00CC37C1">
        <w:rPr>
          <w:sz w:val="22"/>
          <w:szCs w:val="22"/>
        </w:rPr>
        <w:t>s</w:t>
      </w:r>
      <w:r w:rsidRPr="00C80EE1">
        <w:rPr>
          <w:sz w:val="22"/>
          <w:szCs w:val="22"/>
        </w:rPr>
        <w:t>.</w:t>
      </w:r>
    </w:p>
    <w:p w14:paraId="52A42A2A" w14:textId="7EF2625F" w:rsidR="006A1A54" w:rsidRPr="00C80EE1" w:rsidRDefault="006A1A54" w:rsidP="00C80EE1">
      <w:pPr>
        <w:spacing w:line="480" w:lineRule="auto"/>
        <w:rPr>
          <w:sz w:val="22"/>
          <w:szCs w:val="22"/>
        </w:rPr>
      </w:pPr>
    </w:p>
    <w:p w14:paraId="33B4E3E7" w14:textId="0BB76175" w:rsidR="006A1A54" w:rsidRPr="00C80EE1" w:rsidRDefault="006A1A54" w:rsidP="00C80EE1">
      <w:pPr>
        <w:spacing w:line="480" w:lineRule="auto"/>
        <w:rPr>
          <w:sz w:val="22"/>
          <w:szCs w:val="22"/>
        </w:rPr>
      </w:pPr>
      <w:r w:rsidRPr="00C80EE1">
        <w:rPr>
          <w:b/>
          <w:sz w:val="22"/>
          <w:szCs w:val="22"/>
        </w:rPr>
        <w:t>Methods</w:t>
      </w:r>
    </w:p>
    <w:p w14:paraId="1522801A" w14:textId="7BED433C" w:rsidR="006A1A54" w:rsidRPr="00C80EE1" w:rsidRDefault="006A1A54" w:rsidP="00C80EE1">
      <w:pPr>
        <w:spacing w:line="480" w:lineRule="auto"/>
        <w:rPr>
          <w:sz w:val="22"/>
          <w:szCs w:val="22"/>
        </w:rPr>
      </w:pPr>
      <w:r w:rsidRPr="00C80EE1">
        <w:rPr>
          <w:sz w:val="22"/>
          <w:szCs w:val="22"/>
        </w:rPr>
        <w:tab/>
      </w:r>
      <w:proofErr w:type="spellStart"/>
      <w:r w:rsidR="00F8752C" w:rsidRPr="00C80EE1">
        <w:rPr>
          <w:i/>
          <w:sz w:val="22"/>
          <w:szCs w:val="22"/>
        </w:rPr>
        <w:t>GridBot</w:t>
      </w:r>
      <w:proofErr w:type="spellEnd"/>
      <w:r w:rsidR="00F8752C" w:rsidRPr="00C80EE1">
        <w:rPr>
          <w:i/>
          <w:sz w:val="22"/>
          <w:szCs w:val="22"/>
        </w:rPr>
        <w:t xml:space="preserve"> and </w:t>
      </w:r>
      <w:proofErr w:type="spellStart"/>
      <w:r w:rsidR="00F8752C" w:rsidRPr="00C80EE1">
        <w:rPr>
          <w:i/>
          <w:sz w:val="22"/>
          <w:szCs w:val="22"/>
        </w:rPr>
        <w:t>GridWorld</w:t>
      </w:r>
      <w:proofErr w:type="spellEnd"/>
      <w:r w:rsidRPr="00C80EE1">
        <w:rPr>
          <w:i/>
          <w:sz w:val="22"/>
          <w:szCs w:val="22"/>
        </w:rPr>
        <w:t xml:space="preserve">. </w:t>
      </w:r>
      <w:r w:rsidRPr="00C80EE1">
        <w:rPr>
          <w:sz w:val="22"/>
          <w:szCs w:val="22"/>
        </w:rPr>
        <w:t xml:space="preserve">Presently, we develop a simulated world to emulate a toy world for a </w:t>
      </w:r>
      <w:r w:rsidR="00105836">
        <w:rPr>
          <w:sz w:val="22"/>
          <w:szCs w:val="22"/>
        </w:rPr>
        <w:t xml:space="preserve">simulated </w:t>
      </w:r>
      <w:r w:rsidRPr="00C80EE1">
        <w:rPr>
          <w:sz w:val="22"/>
          <w:szCs w:val="22"/>
        </w:rPr>
        <w:t xml:space="preserve">bot to traverse. This bot, called </w:t>
      </w:r>
      <w:proofErr w:type="spellStart"/>
      <w:r w:rsidRPr="00C80EE1">
        <w:rPr>
          <w:sz w:val="22"/>
          <w:szCs w:val="22"/>
        </w:rPr>
        <w:t>GridBot</w:t>
      </w:r>
      <w:proofErr w:type="spellEnd"/>
      <w:r w:rsidRPr="00C80EE1">
        <w:rPr>
          <w:sz w:val="22"/>
          <w:szCs w:val="22"/>
        </w:rPr>
        <w:t xml:space="preserve">, has two light dependent resistors (LDRs), two </w:t>
      </w:r>
      <w:proofErr w:type="spellStart"/>
      <w:r w:rsidRPr="00C80EE1">
        <w:rPr>
          <w:sz w:val="22"/>
          <w:szCs w:val="22"/>
        </w:rPr>
        <w:t>infared</w:t>
      </w:r>
      <w:proofErr w:type="spellEnd"/>
      <w:r w:rsidRPr="00C80EE1">
        <w:rPr>
          <w:sz w:val="22"/>
          <w:szCs w:val="22"/>
        </w:rPr>
        <w:t xml:space="preserve"> sensors (IRs), and one bumper on its front. It can traverse a grid world by moving forward or backward, or by turning to the left or right. Each step, </w:t>
      </w:r>
      <w:proofErr w:type="spellStart"/>
      <w:r w:rsidRPr="00C80EE1">
        <w:rPr>
          <w:sz w:val="22"/>
          <w:szCs w:val="22"/>
        </w:rPr>
        <w:t>GridBot</w:t>
      </w:r>
      <w:proofErr w:type="spellEnd"/>
      <w:r w:rsidRPr="00C80EE1">
        <w:rPr>
          <w:sz w:val="22"/>
          <w:szCs w:val="22"/>
        </w:rPr>
        <w:t xml:space="preserve"> can make one move: stepping, or turning.</w:t>
      </w:r>
      <w:r w:rsidR="00351C7D" w:rsidRPr="00C80EE1">
        <w:rPr>
          <w:sz w:val="22"/>
          <w:szCs w:val="22"/>
        </w:rPr>
        <w:t xml:space="preserve"> </w:t>
      </w:r>
      <w:proofErr w:type="spellStart"/>
      <w:r w:rsidR="00351C7D" w:rsidRPr="00C80EE1">
        <w:rPr>
          <w:sz w:val="22"/>
          <w:szCs w:val="22"/>
        </w:rPr>
        <w:t>GridBot</w:t>
      </w:r>
      <w:proofErr w:type="spellEnd"/>
      <w:r w:rsidR="00351C7D" w:rsidRPr="00C80EE1">
        <w:rPr>
          <w:sz w:val="22"/>
          <w:szCs w:val="22"/>
        </w:rPr>
        <w:t xml:space="preserve"> can 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14:paraId="7EBD74E0" w14:textId="6F11AB9A" w:rsidR="004E252D" w:rsidRPr="00C80EE1" w:rsidRDefault="004E252D" w:rsidP="00C80EE1">
      <w:pPr>
        <w:spacing w:line="480" w:lineRule="auto"/>
        <w:rPr>
          <w:sz w:val="22"/>
          <w:szCs w:val="22"/>
        </w:rPr>
      </w:pPr>
      <w:r w:rsidRPr="00C80EE1">
        <w:rPr>
          <w:sz w:val="22"/>
          <w:szCs w:val="22"/>
        </w:rPr>
        <w:lastRenderedPageBreak/>
        <w:tab/>
      </w:r>
      <w:proofErr w:type="spellStart"/>
      <w:r w:rsidRPr="00C80EE1">
        <w:rPr>
          <w:sz w:val="22"/>
          <w:szCs w:val="22"/>
        </w:rPr>
        <w:t>GridWorld</w:t>
      </w:r>
      <w:proofErr w:type="spellEnd"/>
      <w:r w:rsidRPr="00C80EE1">
        <w:rPr>
          <w:sz w:val="22"/>
          <w:szCs w:val="22"/>
        </w:rPr>
        <w:t xml:space="preserve"> is a grid, composed of a 1</w:t>
      </w:r>
      <w:r w:rsidR="00F7595C" w:rsidRPr="00C80EE1">
        <w:rPr>
          <w:sz w:val="22"/>
          <w:szCs w:val="22"/>
        </w:rPr>
        <w:t>0</w:t>
      </w:r>
      <w:r w:rsidRPr="00C80EE1">
        <w:rPr>
          <w:sz w:val="22"/>
          <w:szCs w:val="22"/>
        </w:rPr>
        <w:t>x1</w:t>
      </w:r>
      <w:r w:rsidR="00F7595C" w:rsidRPr="00C80EE1">
        <w:rPr>
          <w:sz w:val="22"/>
          <w:szCs w:val="22"/>
        </w:rPr>
        <w:t>0</w:t>
      </w:r>
      <w:r w:rsidR="00813CCB" w:rsidRPr="00C80EE1">
        <w:rPr>
          <w:sz w:val="22"/>
          <w:szCs w:val="22"/>
        </w:rPr>
        <w:t xml:space="preserve"> (</w:t>
      </w:r>
      <w:proofErr w:type="spellStart"/>
      <w:proofErr w:type="gramStart"/>
      <w:r w:rsidR="00813CCB" w:rsidRPr="00C80EE1">
        <w:rPr>
          <w:sz w:val="22"/>
          <w:szCs w:val="22"/>
        </w:rPr>
        <w:t>x,y</w:t>
      </w:r>
      <w:proofErr w:type="spellEnd"/>
      <w:proofErr w:type="gramEnd"/>
      <w:r w:rsidR="00813CCB" w:rsidRPr="00C80EE1">
        <w:rPr>
          <w:sz w:val="22"/>
          <w:szCs w:val="22"/>
        </w:rPr>
        <w:t>)</w:t>
      </w:r>
      <w:r w:rsidRPr="00C80EE1">
        <w:rPr>
          <w:sz w:val="22"/>
          <w:szCs w:val="22"/>
        </w:rPr>
        <w:t xml:space="preserve"> matrix</w:t>
      </w:r>
      <w:r w:rsidR="00813CCB" w:rsidRPr="00C80EE1">
        <w:rPr>
          <w:sz w:val="22"/>
          <w:szCs w:val="22"/>
        </w:rPr>
        <w:t xml:space="preserve"> (</w:t>
      </w:r>
      <w:r w:rsidRPr="00C80EE1">
        <w:rPr>
          <w:sz w:val="22"/>
          <w:szCs w:val="22"/>
        </w:rPr>
        <w:t>1</w:t>
      </w:r>
      <w:r w:rsidR="00DD047D" w:rsidRPr="00C80EE1">
        <w:rPr>
          <w:sz w:val="22"/>
          <w:szCs w:val="22"/>
        </w:rPr>
        <w:t>0</w:t>
      </w:r>
      <w:r w:rsidRPr="00C80EE1">
        <w:rPr>
          <w:sz w:val="22"/>
          <w:szCs w:val="22"/>
        </w:rPr>
        <w:t xml:space="preserve">0 squares) in the stable condition, and a randomly determined </w:t>
      </w:r>
      <w:proofErr w:type="spellStart"/>
      <w:r w:rsidRPr="00C80EE1">
        <w:rPr>
          <w:sz w:val="22"/>
          <w:szCs w:val="22"/>
        </w:rPr>
        <w:t>NxN</w:t>
      </w:r>
      <w:proofErr w:type="spellEnd"/>
      <w:r w:rsidRPr="00C80EE1">
        <w:rPr>
          <w:sz w:val="22"/>
          <w:szCs w:val="22"/>
        </w:rPr>
        <w:t xml:space="preserve"> matrix (also equal to 1</w:t>
      </w:r>
      <w:r w:rsidR="00DD047D" w:rsidRPr="00C80EE1">
        <w:rPr>
          <w:sz w:val="22"/>
          <w:szCs w:val="22"/>
        </w:rPr>
        <w:t>0</w:t>
      </w:r>
      <w:r w:rsidRPr="00C80EE1">
        <w:rPr>
          <w:sz w:val="22"/>
          <w:szCs w:val="22"/>
        </w:rPr>
        <w:t>0 squares) in the dynamic condition</w:t>
      </w:r>
      <w:r w:rsidR="00964333" w:rsidRPr="00C80EE1">
        <w:rPr>
          <w:sz w:val="22"/>
          <w:szCs w:val="22"/>
        </w:rPr>
        <w:t xml:space="preserve"> (4x25, 25x4, 10x10, 20x5, or 5x20). </w:t>
      </w:r>
      <w:r w:rsidRPr="00C80EE1">
        <w:rPr>
          <w:sz w:val="22"/>
          <w:szCs w:val="22"/>
        </w:rPr>
        <w:t>Every square within the grid contains a value of light that can be collected by entering that square, and a binary value that indicates if there is an obstacle in that square</w:t>
      </w:r>
      <w:r w:rsidR="008E717B" w:rsidRPr="00C80EE1">
        <w:rPr>
          <w:sz w:val="22"/>
          <w:szCs w:val="22"/>
        </w:rPr>
        <w:t xml:space="preserve">. </w:t>
      </w:r>
      <w:r w:rsidR="00652AAC" w:rsidRPr="00C80EE1">
        <w:rPr>
          <w:sz w:val="22"/>
          <w:szCs w:val="22"/>
        </w:rPr>
        <w:t xml:space="preserve">In the static condition, there are </w:t>
      </w:r>
      <w:r w:rsidR="002742C0" w:rsidRPr="00C80EE1">
        <w:rPr>
          <w:sz w:val="22"/>
          <w:szCs w:val="22"/>
        </w:rPr>
        <w:t>5</w:t>
      </w:r>
      <w:r w:rsidR="00652AAC" w:rsidRPr="00C80EE1">
        <w:rPr>
          <w:sz w:val="22"/>
          <w:szCs w:val="22"/>
        </w:rPr>
        <w:t xml:space="preserve"> obstacles that form a square in the center of the </w:t>
      </w:r>
      <w:proofErr w:type="spellStart"/>
      <w:r w:rsidR="00652AAC" w:rsidRPr="00C80EE1">
        <w:rPr>
          <w:sz w:val="22"/>
          <w:szCs w:val="22"/>
        </w:rPr>
        <w:t>GridWorld</w:t>
      </w:r>
      <w:proofErr w:type="spellEnd"/>
      <w:r w:rsidR="00652AAC" w:rsidRPr="00C80EE1">
        <w:rPr>
          <w:sz w:val="22"/>
          <w:szCs w:val="22"/>
        </w:rPr>
        <w:t xml:space="preserve">. In the dynamic condition, there are </w:t>
      </w:r>
      <w:r w:rsidR="002742C0" w:rsidRPr="00C80EE1">
        <w:rPr>
          <w:sz w:val="22"/>
          <w:szCs w:val="22"/>
        </w:rPr>
        <w:t>5</w:t>
      </w:r>
      <w:r w:rsidR="00652AAC" w:rsidRPr="00C80EE1">
        <w:rPr>
          <w:sz w:val="22"/>
          <w:szCs w:val="22"/>
        </w:rPr>
        <w:t xml:space="preserve"> randomly placed obstacle squares. </w:t>
      </w:r>
      <w:proofErr w:type="spellStart"/>
      <w:r w:rsidR="000523CC" w:rsidRPr="00C80EE1">
        <w:rPr>
          <w:sz w:val="22"/>
          <w:szCs w:val="22"/>
        </w:rPr>
        <w:t>GridBot</w:t>
      </w:r>
      <w:proofErr w:type="spellEnd"/>
      <w:r w:rsidR="000523CC" w:rsidRPr="00C80EE1">
        <w:rPr>
          <w:sz w:val="22"/>
          <w:szCs w:val="22"/>
        </w:rPr>
        <w:t xml:space="preserve"> cannot step into a square that an obstacle </w:t>
      </w:r>
      <w:proofErr w:type="gramStart"/>
      <w:r w:rsidR="000523CC" w:rsidRPr="00C80EE1">
        <w:rPr>
          <w:sz w:val="22"/>
          <w:szCs w:val="22"/>
        </w:rPr>
        <w:t>inhabits, and</w:t>
      </w:r>
      <w:proofErr w:type="gramEnd"/>
      <w:r w:rsidR="000523CC" w:rsidRPr="00C80EE1">
        <w:rPr>
          <w:sz w:val="22"/>
          <w:szCs w:val="22"/>
        </w:rPr>
        <w:t xml:space="preserve"> cannot collect light from these squares. Light values are highest near the </w:t>
      </w:r>
      <w:proofErr w:type="gramStart"/>
      <w:r w:rsidR="000523CC" w:rsidRPr="00C80EE1">
        <w:rPr>
          <w:sz w:val="22"/>
          <w:szCs w:val="22"/>
        </w:rPr>
        <w:t>source, and</w:t>
      </w:r>
      <w:proofErr w:type="gramEnd"/>
      <w:r w:rsidR="000523CC" w:rsidRPr="00C80EE1">
        <w:rPr>
          <w:sz w:val="22"/>
          <w:szCs w:val="22"/>
        </w:rPr>
        <w:t xml:space="preserve"> fall off in a gradient (</w:t>
      </w:r>
      <w:r w:rsidR="006477CB" w:rsidRPr="00C80EE1">
        <w:rPr>
          <w:sz w:val="22"/>
          <w:szCs w:val="22"/>
        </w:rPr>
        <w:t>255*e^(-distance*.5)</w:t>
      </w:r>
      <w:r w:rsidR="009D2EA4">
        <w:rPr>
          <w:sz w:val="22"/>
          <w:szCs w:val="22"/>
        </w:rPr>
        <w:t>)</w:t>
      </w:r>
      <w:r w:rsidR="006477CB" w:rsidRPr="00C80EE1">
        <w:rPr>
          <w:sz w:val="22"/>
          <w:szCs w:val="22"/>
        </w:rPr>
        <w:t xml:space="preserve"> </w:t>
      </w:r>
      <w:r w:rsidR="000523CC" w:rsidRPr="00C80EE1">
        <w:rPr>
          <w:sz w:val="22"/>
          <w:szCs w:val="22"/>
        </w:rPr>
        <w:t xml:space="preserve">across the </w:t>
      </w:r>
      <w:proofErr w:type="spellStart"/>
      <w:r w:rsidR="000523CC" w:rsidRPr="00C80EE1">
        <w:rPr>
          <w:sz w:val="22"/>
          <w:szCs w:val="22"/>
        </w:rPr>
        <w:t>GridWorld</w:t>
      </w:r>
      <w:proofErr w:type="spellEnd"/>
      <w:r w:rsidR="000523CC" w:rsidRPr="00C80EE1">
        <w:rPr>
          <w:sz w:val="22"/>
          <w:szCs w:val="22"/>
        </w:rPr>
        <w:t xml:space="preserve">. </w:t>
      </w:r>
      <w:r w:rsidR="00813CCB" w:rsidRPr="00C80EE1">
        <w:rPr>
          <w:sz w:val="22"/>
          <w:szCs w:val="22"/>
        </w:rPr>
        <w:t xml:space="preserve">In the static </w:t>
      </w:r>
      <w:r w:rsidR="002270B6" w:rsidRPr="00C80EE1">
        <w:rPr>
          <w:sz w:val="22"/>
          <w:szCs w:val="22"/>
        </w:rPr>
        <w:t>condition</w:t>
      </w:r>
      <w:r w:rsidR="00E77BD0" w:rsidRPr="00C80EE1">
        <w:rPr>
          <w:sz w:val="22"/>
          <w:szCs w:val="22"/>
        </w:rPr>
        <w:t xml:space="preserve">, the light source resides at the top of the </w:t>
      </w:r>
      <w:r w:rsidR="002270B6" w:rsidRPr="00C80EE1">
        <w:rPr>
          <w:sz w:val="22"/>
          <w:szCs w:val="22"/>
        </w:rPr>
        <w:t>world</w:t>
      </w:r>
      <w:r w:rsidR="00E77BD0" w:rsidRPr="00C80EE1">
        <w:rPr>
          <w:sz w:val="22"/>
          <w:szCs w:val="22"/>
        </w:rPr>
        <w:t xml:space="preserve"> (5,</w:t>
      </w:r>
      <w:r w:rsidR="00F7595C" w:rsidRPr="00C80EE1">
        <w:rPr>
          <w:sz w:val="22"/>
          <w:szCs w:val="22"/>
        </w:rPr>
        <w:t>5)</w:t>
      </w:r>
      <w:r w:rsidR="002270B6" w:rsidRPr="00C80EE1">
        <w:rPr>
          <w:sz w:val="22"/>
          <w:szCs w:val="22"/>
        </w:rPr>
        <w:t xml:space="preserve">. In the dynamic condition, the light source </w:t>
      </w:r>
      <w:r w:rsidR="00964333" w:rsidRPr="00C80EE1">
        <w:rPr>
          <w:sz w:val="22"/>
          <w:szCs w:val="22"/>
        </w:rPr>
        <w:t>is in the center top as well, but this depends on which dynamic grid the bot is randomly in</w:t>
      </w:r>
      <w:r w:rsidR="00027544" w:rsidRPr="00C80EE1">
        <w:rPr>
          <w:sz w:val="22"/>
          <w:szCs w:val="22"/>
        </w:rPr>
        <w:t xml:space="preserve"> (see </w:t>
      </w:r>
      <w:r w:rsidR="00027544" w:rsidRPr="00C80EE1">
        <w:rPr>
          <w:b/>
          <w:sz w:val="22"/>
          <w:szCs w:val="22"/>
        </w:rPr>
        <w:t xml:space="preserve">Figure </w:t>
      </w:r>
      <w:r w:rsidR="008D30B5">
        <w:rPr>
          <w:b/>
          <w:sz w:val="22"/>
          <w:szCs w:val="22"/>
        </w:rPr>
        <w:t>2</w:t>
      </w:r>
      <w:r w:rsidR="00027544" w:rsidRPr="00C80EE1">
        <w:rPr>
          <w:b/>
          <w:sz w:val="22"/>
          <w:szCs w:val="22"/>
        </w:rPr>
        <w:t>)</w:t>
      </w:r>
      <w:r w:rsidR="00ED04BA" w:rsidRPr="00C80EE1">
        <w:rPr>
          <w:sz w:val="22"/>
          <w:szCs w:val="22"/>
        </w:rPr>
        <w:t>.</w:t>
      </w:r>
      <w:r w:rsidR="00B304FB" w:rsidRPr="00C80EE1">
        <w:rPr>
          <w:sz w:val="22"/>
          <w:szCs w:val="22"/>
        </w:rPr>
        <w:t xml:space="preserve"> </w:t>
      </w:r>
    </w:p>
    <w:p w14:paraId="5F7E2E52" w14:textId="77777777" w:rsidR="005A2F3F" w:rsidRPr="00C80EE1" w:rsidRDefault="005A2F3F" w:rsidP="00C80EE1">
      <w:pPr>
        <w:spacing w:line="480" w:lineRule="auto"/>
        <w:rPr>
          <w:sz w:val="22"/>
          <w:szCs w:val="22"/>
        </w:rPr>
      </w:pPr>
    </w:p>
    <w:p w14:paraId="19BF6FE5" w14:textId="77777777" w:rsidR="00027544" w:rsidRPr="00C80EE1" w:rsidRDefault="00027544" w:rsidP="00C80EE1">
      <w:pPr>
        <w:spacing w:line="480" w:lineRule="auto"/>
        <w:rPr>
          <w:sz w:val="22"/>
          <w:szCs w:val="22"/>
        </w:rPr>
      </w:pPr>
    </w:p>
    <w:p w14:paraId="310E0E7B" w14:textId="771CB232" w:rsidR="000523CC" w:rsidRPr="00C80EE1" w:rsidRDefault="005749DF" w:rsidP="00C80EE1">
      <w:pPr>
        <w:spacing w:line="480" w:lineRule="auto"/>
        <w:jc w:val="center"/>
        <w:rPr>
          <w:sz w:val="22"/>
          <w:szCs w:val="22"/>
        </w:rPr>
      </w:pPr>
      <w:r w:rsidRPr="00C80EE1">
        <w:rPr>
          <w:sz w:val="22"/>
          <w:szCs w:val="22"/>
        </w:rPr>
        <w:drawing>
          <wp:inline distT="0" distB="0" distL="0" distR="0" wp14:anchorId="22ED2DEA" wp14:editId="00072654">
            <wp:extent cx="5080000" cy="332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0000" cy="3327400"/>
                    </a:xfrm>
                    <a:prstGeom prst="rect">
                      <a:avLst/>
                    </a:prstGeom>
                  </pic:spPr>
                </pic:pic>
              </a:graphicData>
            </a:graphic>
          </wp:inline>
        </w:drawing>
      </w:r>
    </w:p>
    <w:p w14:paraId="45F5CF8E" w14:textId="77777777" w:rsidR="009218CD" w:rsidRPr="00C80EE1" w:rsidRDefault="009218CD" w:rsidP="00C80EE1">
      <w:pPr>
        <w:spacing w:line="480" w:lineRule="auto"/>
        <w:jc w:val="center"/>
        <w:rPr>
          <w:b/>
          <w:sz w:val="22"/>
          <w:szCs w:val="22"/>
        </w:rPr>
      </w:pPr>
    </w:p>
    <w:p w14:paraId="542AE03F" w14:textId="26A311CC" w:rsidR="00027544" w:rsidRPr="00C80EE1" w:rsidRDefault="00027544" w:rsidP="00C80EE1">
      <w:pPr>
        <w:spacing w:line="480" w:lineRule="auto"/>
        <w:jc w:val="center"/>
        <w:rPr>
          <w:sz w:val="22"/>
          <w:szCs w:val="22"/>
        </w:rPr>
      </w:pPr>
      <w:r w:rsidRPr="00C80EE1">
        <w:rPr>
          <w:b/>
          <w:sz w:val="22"/>
          <w:szCs w:val="22"/>
        </w:rPr>
        <w:t xml:space="preserve">Figure </w:t>
      </w:r>
      <w:r w:rsidR="008D30B5">
        <w:rPr>
          <w:b/>
          <w:sz w:val="22"/>
          <w:szCs w:val="22"/>
        </w:rPr>
        <w:t>2</w:t>
      </w:r>
      <w:r w:rsidRPr="00C80EE1">
        <w:rPr>
          <w:b/>
          <w:sz w:val="22"/>
          <w:szCs w:val="22"/>
        </w:rPr>
        <w:t>.</w:t>
      </w:r>
      <w:r w:rsidRPr="00C80EE1">
        <w:rPr>
          <w:sz w:val="22"/>
          <w:szCs w:val="22"/>
        </w:rPr>
        <w:t xml:space="preserve"> Depiction of </w:t>
      </w:r>
      <w:proofErr w:type="spellStart"/>
      <w:r w:rsidRPr="00C80EE1">
        <w:rPr>
          <w:sz w:val="22"/>
          <w:szCs w:val="22"/>
        </w:rPr>
        <w:t>GridBot’s</w:t>
      </w:r>
      <w:proofErr w:type="spellEnd"/>
      <w:r w:rsidRPr="00C80EE1">
        <w:rPr>
          <w:sz w:val="22"/>
          <w:szCs w:val="22"/>
        </w:rPr>
        <w:t xml:space="preserve"> ANN</w:t>
      </w:r>
    </w:p>
    <w:p w14:paraId="21EF670F" w14:textId="77777777" w:rsidR="00027544" w:rsidRPr="00C80EE1" w:rsidRDefault="00027544" w:rsidP="00C80EE1">
      <w:pPr>
        <w:spacing w:line="480" w:lineRule="auto"/>
        <w:rPr>
          <w:b/>
          <w:sz w:val="22"/>
          <w:szCs w:val="22"/>
        </w:rPr>
      </w:pPr>
    </w:p>
    <w:p w14:paraId="135A1784" w14:textId="473C2F1E" w:rsidR="00B304FB" w:rsidRPr="00C80EE1" w:rsidRDefault="00324B51" w:rsidP="009C3156">
      <w:pPr>
        <w:spacing w:line="480" w:lineRule="auto"/>
        <w:ind w:firstLine="720"/>
        <w:rPr>
          <w:sz w:val="22"/>
          <w:szCs w:val="22"/>
        </w:rPr>
      </w:pPr>
      <w:r w:rsidRPr="00C80EE1">
        <w:rPr>
          <w:i/>
          <w:sz w:val="22"/>
          <w:szCs w:val="22"/>
        </w:rPr>
        <w:lastRenderedPageBreak/>
        <w:t>ANN</w:t>
      </w:r>
      <w:r w:rsidR="009C3156">
        <w:rPr>
          <w:i/>
          <w:sz w:val="22"/>
          <w:szCs w:val="22"/>
        </w:rPr>
        <w:t>s</w:t>
      </w:r>
      <w:r w:rsidRPr="00C80EE1">
        <w:rPr>
          <w:i/>
          <w:sz w:val="22"/>
          <w:szCs w:val="22"/>
        </w:rPr>
        <w:t xml:space="preserve">. </w:t>
      </w:r>
      <w:r w:rsidR="00B304FB" w:rsidRPr="00C80EE1">
        <w:rPr>
          <w:sz w:val="22"/>
          <w:szCs w:val="22"/>
        </w:rPr>
        <w:t xml:space="preserve">Each </w:t>
      </w:r>
      <w:proofErr w:type="spellStart"/>
      <w:r w:rsidR="00B304FB" w:rsidRPr="00C80EE1">
        <w:rPr>
          <w:sz w:val="22"/>
          <w:szCs w:val="22"/>
        </w:rPr>
        <w:t>GridBot</w:t>
      </w:r>
      <w:proofErr w:type="spellEnd"/>
      <w:r w:rsidR="00B304FB" w:rsidRPr="00C80EE1">
        <w:rPr>
          <w:sz w:val="22"/>
          <w:szCs w:val="22"/>
        </w:rPr>
        <w:t xml:space="preserve"> has a weight matrix, where weights can take on values of -1, -.5, 0, .5, and 1. On each turn, each output receives a value that is the dot product of the weight matrix (or the bot’s genome), and the input. The outputs are also scaled using a sigmoid function (1 / (1 + x^(-sum(input*weight</w:t>
      </w:r>
      <w:proofErr w:type="gramStart"/>
      <w:r w:rsidR="00B304FB" w:rsidRPr="00C80EE1">
        <w:rPr>
          <w:sz w:val="22"/>
          <w:szCs w:val="22"/>
        </w:rPr>
        <w:t>[,</w:t>
      </w:r>
      <w:proofErr w:type="spellStart"/>
      <w:r w:rsidR="00B304FB" w:rsidRPr="00C80EE1">
        <w:rPr>
          <w:sz w:val="22"/>
          <w:szCs w:val="22"/>
        </w:rPr>
        <w:t>i</w:t>
      </w:r>
      <w:proofErr w:type="spellEnd"/>
      <w:proofErr w:type="gramEnd"/>
      <w:r w:rsidR="00B304FB" w:rsidRPr="00C80EE1">
        <w:rPr>
          <w:sz w:val="22"/>
          <w:szCs w:val="22"/>
        </w:rPr>
        <w:t>])) and divided by the sum of outputs (to appropriately scale them for probabilistically choosing between them), and an output node is probabilistically chosen</w:t>
      </w:r>
      <w:r w:rsidR="00BA51B6" w:rsidRPr="00C80EE1">
        <w:rPr>
          <w:sz w:val="22"/>
          <w:szCs w:val="22"/>
        </w:rPr>
        <w:t>. This action is then taken, sensors are updated, and the process repeats for 100 moves.</w:t>
      </w:r>
      <w:r w:rsidR="002D722A" w:rsidRPr="00C80EE1">
        <w:rPr>
          <w:sz w:val="22"/>
          <w:szCs w:val="22"/>
        </w:rPr>
        <w:t xml:space="preserve"> At the end of a trial, a </w:t>
      </w:r>
      <w:proofErr w:type="spellStart"/>
      <w:r w:rsidR="002D722A" w:rsidRPr="00C80EE1">
        <w:rPr>
          <w:sz w:val="22"/>
          <w:szCs w:val="22"/>
        </w:rPr>
        <w:t>GridBot</w:t>
      </w:r>
      <w:proofErr w:type="spellEnd"/>
      <w:r w:rsidR="002D722A" w:rsidRPr="00C80EE1">
        <w:rPr>
          <w:sz w:val="22"/>
          <w:szCs w:val="22"/>
        </w:rPr>
        <w:t xml:space="preserve"> has the amount of light it has collected accumulated.</w:t>
      </w:r>
    </w:p>
    <w:p w14:paraId="38801C60" w14:textId="77777777" w:rsidR="00B304FB" w:rsidRPr="00C80EE1" w:rsidRDefault="00B304FB" w:rsidP="00C80EE1">
      <w:pPr>
        <w:spacing w:line="480" w:lineRule="auto"/>
        <w:rPr>
          <w:sz w:val="22"/>
          <w:szCs w:val="22"/>
        </w:rPr>
      </w:pPr>
    </w:p>
    <w:p w14:paraId="5F56204F" w14:textId="6CE15CE5" w:rsidR="00EF63C0" w:rsidRPr="00C80EE1" w:rsidRDefault="00AB0FEF" w:rsidP="00C80EE1">
      <w:pPr>
        <w:spacing w:line="480" w:lineRule="auto"/>
        <w:rPr>
          <w:sz w:val="22"/>
          <w:szCs w:val="22"/>
        </w:rPr>
      </w:pPr>
      <w:r w:rsidRPr="00C80EE1">
        <w:rPr>
          <w:i/>
          <w:sz w:val="22"/>
          <w:szCs w:val="22"/>
        </w:rPr>
        <w:tab/>
      </w:r>
      <w:r w:rsidR="00324B51" w:rsidRPr="00C80EE1">
        <w:rPr>
          <w:i/>
          <w:sz w:val="22"/>
          <w:szCs w:val="22"/>
        </w:rPr>
        <w:t xml:space="preserve">Sensors and </w:t>
      </w:r>
      <w:r w:rsidRPr="00C80EE1">
        <w:rPr>
          <w:i/>
          <w:sz w:val="22"/>
          <w:szCs w:val="22"/>
        </w:rPr>
        <w:t xml:space="preserve">Action. </w:t>
      </w:r>
      <w:r w:rsidR="00D141FF" w:rsidRPr="00C80EE1">
        <w:rPr>
          <w:sz w:val="22"/>
          <w:szCs w:val="22"/>
        </w:rPr>
        <w:t xml:space="preserve">IRs are calculated by searching the four spaces in front of the bot as depicted in </w:t>
      </w:r>
      <w:r w:rsidR="00D141FF" w:rsidRPr="00C80EE1">
        <w:rPr>
          <w:b/>
          <w:sz w:val="22"/>
          <w:szCs w:val="22"/>
        </w:rPr>
        <w:t xml:space="preserve">Figure </w:t>
      </w:r>
      <w:r w:rsidR="008433BC">
        <w:rPr>
          <w:b/>
          <w:sz w:val="22"/>
          <w:szCs w:val="22"/>
        </w:rPr>
        <w:t>3</w:t>
      </w:r>
      <w:r w:rsidR="00CA716A" w:rsidRPr="00C80EE1">
        <w:rPr>
          <w:sz w:val="22"/>
          <w:szCs w:val="22"/>
        </w:rPr>
        <w:t>.</w:t>
      </w:r>
      <w:r w:rsidR="00D141FF" w:rsidRPr="00C80EE1">
        <w:rPr>
          <w:sz w:val="22"/>
          <w:szCs w:val="22"/>
        </w:rPr>
        <w:t xml:space="preserve"> The spaces are searched in order, and if an object is detected in the space, the IR value becomes the distance between the bot’s current location in the grid</w:t>
      </w:r>
      <w:r w:rsidR="002742C0" w:rsidRPr="00C80EE1">
        <w:rPr>
          <w:sz w:val="22"/>
          <w:szCs w:val="22"/>
        </w:rPr>
        <w:t xml:space="preserve"> and the obstacle. </w:t>
      </w:r>
    </w:p>
    <w:p w14:paraId="4FF118F4" w14:textId="576295FB" w:rsidR="00260852" w:rsidRPr="00C80EE1" w:rsidRDefault="00D141FF" w:rsidP="00C80EE1">
      <w:pPr>
        <w:spacing w:line="480" w:lineRule="auto"/>
        <w:jc w:val="center"/>
        <w:rPr>
          <w:sz w:val="22"/>
          <w:szCs w:val="22"/>
        </w:rPr>
      </w:pPr>
      <w:r w:rsidRPr="00C80EE1">
        <w:rPr>
          <w:noProof/>
          <w:sz w:val="22"/>
          <w:szCs w:val="22"/>
        </w:rPr>
        <w:drawing>
          <wp:inline distT="0" distB="0" distL="0" distR="0" wp14:anchorId="43E6BB51" wp14:editId="03CEFE0D">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10"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14:paraId="7C20A8CE" w14:textId="680BED91" w:rsidR="00AB7E36" w:rsidRPr="00C80EE1" w:rsidRDefault="00AB7E36" w:rsidP="00C80EE1">
      <w:pPr>
        <w:spacing w:line="480" w:lineRule="auto"/>
        <w:jc w:val="center"/>
        <w:rPr>
          <w:sz w:val="22"/>
          <w:szCs w:val="22"/>
        </w:rPr>
      </w:pPr>
      <w:r w:rsidRPr="00C80EE1">
        <w:rPr>
          <w:b/>
          <w:sz w:val="22"/>
          <w:szCs w:val="22"/>
        </w:rPr>
        <w:t xml:space="preserve">Figure </w:t>
      </w:r>
      <w:r w:rsidR="008433BC">
        <w:rPr>
          <w:b/>
          <w:sz w:val="22"/>
          <w:szCs w:val="22"/>
        </w:rPr>
        <w:t>3</w:t>
      </w:r>
      <w:r w:rsidRPr="00C80EE1">
        <w:rPr>
          <w:sz w:val="22"/>
          <w:szCs w:val="22"/>
        </w:rPr>
        <w:t>. Specifications for LDR sensors (right and left).</w:t>
      </w:r>
    </w:p>
    <w:p w14:paraId="4818985F" w14:textId="77777777" w:rsidR="00AB7E36" w:rsidRPr="00C80EE1" w:rsidRDefault="00AB7E36" w:rsidP="00C80EE1">
      <w:pPr>
        <w:spacing w:line="480" w:lineRule="auto"/>
        <w:rPr>
          <w:sz w:val="22"/>
          <w:szCs w:val="22"/>
        </w:rPr>
      </w:pPr>
    </w:p>
    <w:p w14:paraId="4D8A26A1" w14:textId="68774953" w:rsidR="005A2F3F" w:rsidRPr="00C80EE1" w:rsidRDefault="00260852" w:rsidP="00C80EE1">
      <w:pPr>
        <w:spacing w:line="480" w:lineRule="auto"/>
        <w:rPr>
          <w:sz w:val="22"/>
          <w:szCs w:val="22"/>
        </w:rPr>
      </w:pPr>
      <w:r w:rsidRPr="00C80EE1">
        <w:rPr>
          <w:sz w:val="22"/>
          <w:szCs w:val="22"/>
        </w:rPr>
        <w:t xml:space="preserve">LDRs are calculated by taking the average of the space the bot is currently in and the 3 adjacent spaces (depicted in </w:t>
      </w:r>
      <w:r w:rsidRPr="00C80EE1">
        <w:rPr>
          <w:b/>
          <w:sz w:val="22"/>
          <w:szCs w:val="22"/>
        </w:rPr>
        <w:t xml:space="preserve">Figure </w:t>
      </w:r>
      <w:r w:rsidR="008433BC">
        <w:rPr>
          <w:b/>
          <w:sz w:val="22"/>
          <w:szCs w:val="22"/>
        </w:rPr>
        <w:t>4</w:t>
      </w:r>
      <w:r w:rsidRPr="00C80EE1">
        <w:rPr>
          <w:sz w:val="22"/>
          <w:szCs w:val="22"/>
        </w:rPr>
        <w:t>)</w:t>
      </w:r>
      <w:r w:rsidR="00C07F73" w:rsidRPr="00C80EE1">
        <w:rPr>
          <w:sz w:val="22"/>
          <w:szCs w:val="22"/>
        </w:rPr>
        <w:t xml:space="preserve">. </w:t>
      </w:r>
      <w:r w:rsidR="0019432A" w:rsidRPr="00C80EE1">
        <w:rPr>
          <w:sz w:val="22"/>
          <w:szCs w:val="22"/>
        </w:rPr>
        <w:t>Each</w:t>
      </w:r>
      <w:r w:rsidR="00C07F73" w:rsidRPr="00C80EE1">
        <w:rPr>
          <w:sz w:val="22"/>
          <w:szCs w:val="22"/>
        </w:rPr>
        <w:t xml:space="preserve"> LDR assumes the light value of the space it is sensing according to the specifications </w:t>
      </w:r>
      <w:r w:rsidR="006F745B" w:rsidRPr="00C80EE1">
        <w:rPr>
          <w:sz w:val="22"/>
          <w:szCs w:val="22"/>
        </w:rPr>
        <w:t>described.</w:t>
      </w:r>
    </w:p>
    <w:p w14:paraId="702A70C4" w14:textId="0059AB81" w:rsidR="00EF63C0" w:rsidRPr="00C80EE1" w:rsidRDefault="00D141FF" w:rsidP="00C80EE1">
      <w:pPr>
        <w:spacing w:line="480" w:lineRule="auto"/>
        <w:jc w:val="center"/>
        <w:rPr>
          <w:sz w:val="22"/>
          <w:szCs w:val="22"/>
        </w:rPr>
      </w:pPr>
      <w:r w:rsidRPr="00C80EE1">
        <w:rPr>
          <w:noProof/>
          <w:sz w:val="22"/>
          <w:szCs w:val="22"/>
        </w:rPr>
        <w:lastRenderedPageBreak/>
        <w:drawing>
          <wp:inline distT="0" distB="0" distL="0" distR="0" wp14:anchorId="56C4BECE" wp14:editId="1E1EFBBA">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11"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14:paraId="0B1524DF" w14:textId="437ABB4A" w:rsidR="00AB7E36" w:rsidRPr="00C80EE1" w:rsidRDefault="00AB7E36" w:rsidP="00C80EE1">
      <w:pPr>
        <w:spacing w:line="480" w:lineRule="auto"/>
        <w:jc w:val="center"/>
        <w:rPr>
          <w:sz w:val="22"/>
          <w:szCs w:val="22"/>
        </w:rPr>
      </w:pPr>
      <w:r w:rsidRPr="00C80EE1">
        <w:rPr>
          <w:b/>
          <w:sz w:val="22"/>
          <w:szCs w:val="22"/>
        </w:rPr>
        <w:t xml:space="preserve">Figure </w:t>
      </w:r>
      <w:r w:rsidR="008433BC">
        <w:rPr>
          <w:b/>
          <w:sz w:val="22"/>
          <w:szCs w:val="22"/>
        </w:rPr>
        <w:t>4</w:t>
      </w:r>
      <w:r w:rsidRPr="00C80EE1">
        <w:rPr>
          <w:b/>
          <w:sz w:val="22"/>
          <w:szCs w:val="22"/>
        </w:rPr>
        <w:t xml:space="preserve">. </w:t>
      </w:r>
      <w:r w:rsidRPr="00C80EE1">
        <w:rPr>
          <w:sz w:val="22"/>
          <w:szCs w:val="22"/>
        </w:rPr>
        <w:t>Specifications for LDR sensors</w:t>
      </w:r>
      <w:r w:rsidR="00351C7D" w:rsidRPr="00C80EE1">
        <w:rPr>
          <w:sz w:val="22"/>
          <w:szCs w:val="22"/>
        </w:rPr>
        <w:t>.</w:t>
      </w:r>
    </w:p>
    <w:p w14:paraId="79E8202F" w14:textId="77777777" w:rsidR="00C07F73" w:rsidRPr="00C80EE1" w:rsidRDefault="00C07F73" w:rsidP="00C80EE1">
      <w:pPr>
        <w:spacing w:line="480" w:lineRule="auto"/>
        <w:rPr>
          <w:sz w:val="22"/>
          <w:szCs w:val="22"/>
        </w:rPr>
      </w:pPr>
    </w:p>
    <w:p w14:paraId="350DCF09" w14:textId="5B2BFA4A" w:rsidR="00EF63C0" w:rsidRPr="00C80EE1" w:rsidRDefault="00C07F73" w:rsidP="00C80EE1">
      <w:pPr>
        <w:spacing w:line="480" w:lineRule="auto"/>
        <w:rPr>
          <w:sz w:val="22"/>
          <w:szCs w:val="22"/>
        </w:rPr>
      </w:pPr>
      <w:proofErr w:type="spellStart"/>
      <w:r w:rsidRPr="00C80EE1">
        <w:rPr>
          <w:sz w:val="22"/>
          <w:szCs w:val="22"/>
        </w:rPr>
        <w:t>GridBot</w:t>
      </w:r>
      <w:proofErr w:type="spellEnd"/>
      <w:r w:rsidRPr="00C80EE1">
        <w:rPr>
          <w:sz w:val="22"/>
          <w:szCs w:val="22"/>
        </w:rPr>
        <w:t xml:space="preserve"> also features a bumper, that returns 1 when there is an object directly in front of where </w:t>
      </w:r>
      <w:proofErr w:type="spellStart"/>
      <w:r w:rsidRPr="00C80EE1">
        <w:rPr>
          <w:sz w:val="22"/>
          <w:szCs w:val="22"/>
        </w:rPr>
        <w:t>GridBot</w:t>
      </w:r>
      <w:proofErr w:type="spellEnd"/>
      <w:r w:rsidRPr="00C80EE1">
        <w:rPr>
          <w:sz w:val="22"/>
          <w:szCs w:val="22"/>
        </w:rPr>
        <w:t xml:space="preserve"> is facing, and 0 when the space is unoccupied.</w:t>
      </w:r>
    </w:p>
    <w:p w14:paraId="54370033" w14:textId="77777777" w:rsidR="00EF63C0" w:rsidRPr="00C80EE1" w:rsidRDefault="00EF63C0" w:rsidP="00C80EE1">
      <w:pPr>
        <w:spacing w:line="480" w:lineRule="auto"/>
        <w:rPr>
          <w:sz w:val="22"/>
          <w:szCs w:val="22"/>
        </w:rPr>
      </w:pPr>
    </w:p>
    <w:p w14:paraId="0C682782" w14:textId="72A6A5F8" w:rsidR="000523CC" w:rsidRPr="00C80EE1" w:rsidRDefault="000523CC" w:rsidP="00C80EE1">
      <w:pPr>
        <w:spacing w:line="480" w:lineRule="auto"/>
        <w:rPr>
          <w:sz w:val="22"/>
          <w:szCs w:val="22"/>
        </w:rPr>
      </w:pPr>
      <w:r w:rsidRPr="00C80EE1">
        <w:rPr>
          <w:sz w:val="22"/>
          <w:szCs w:val="22"/>
        </w:rPr>
        <w:tab/>
      </w:r>
      <w:r w:rsidRPr="00C80EE1">
        <w:rPr>
          <w:i/>
          <w:sz w:val="22"/>
          <w:szCs w:val="22"/>
        </w:rPr>
        <w:t>Selection.</w:t>
      </w:r>
      <w:r w:rsidRPr="00C80EE1">
        <w:rPr>
          <w:sz w:val="22"/>
          <w:szCs w:val="22"/>
        </w:rPr>
        <w:t xml:space="preserve"> </w:t>
      </w:r>
      <w:proofErr w:type="spellStart"/>
      <w:r w:rsidRPr="00C80EE1">
        <w:rPr>
          <w:sz w:val="22"/>
          <w:szCs w:val="22"/>
        </w:rPr>
        <w:t>GridBot</w:t>
      </w:r>
      <w:proofErr w:type="spellEnd"/>
      <w:r w:rsidRPr="00C80EE1">
        <w:rPr>
          <w:sz w:val="22"/>
          <w:szCs w:val="22"/>
        </w:rPr>
        <w:t xml:space="preserve"> survives by harvesting light. </w:t>
      </w:r>
      <w:r w:rsidR="006367DB" w:rsidRPr="00C80EE1">
        <w:rPr>
          <w:sz w:val="22"/>
          <w:szCs w:val="22"/>
        </w:rPr>
        <w:t xml:space="preserve">Each move, </w:t>
      </w:r>
      <w:proofErr w:type="spellStart"/>
      <w:r w:rsidR="006367DB" w:rsidRPr="00C80EE1">
        <w:rPr>
          <w:sz w:val="22"/>
          <w:szCs w:val="22"/>
        </w:rPr>
        <w:t>GridBot’s</w:t>
      </w:r>
      <w:proofErr w:type="spellEnd"/>
      <w:r w:rsidR="006367DB" w:rsidRPr="00C80EE1">
        <w:rPr>
          <w:sz w:val="22"/>
          <w:szCs w:val="22"/>
        </w:rPr>
        <w:t xml:space="preserve"> light counter is updated by adding the light it has collected by moving into a new square</w:t>
      </w:r>
      <w:r w:rsidR="00CF68EE" w:rsidRPr="00C80EE1">
        <w:rPr>
          <w:sz w:val="22"/>
          <w:szCs w:val="22"/>
        </w:rPr>
        <w:t>, and taking the mean of the light sensed in the square it is in, averaged with the 3 adjacent squares to the right (for the right sensor) and left (for the left sensor)</w:t>
      </w:r>
      <w:r w:rsidR="006367DB" w:rsidRPr="00C80EE1">
        <w:rPr>
          <w:sz w:val="22"/>
          <w:szCs w:val="22"/>
        </w:rPr>
        <w:t>. The total light collected over a trial (</w:t>
      </w:r>
      <w:r w:rsidR="008433BC">
        <w:rPr>
          <w:sz w:val="22"/>
          <w:szCs w:val="22"/>
        </w:rPr>
        <w:t>100</w:t>
      </w:r>
      <w:r w:rsidR="006367DB" w:rsidRPr="00C80EE1">
        <w:rPr>
          <w:sz w:val="22"/>
          <w:szCs w:val="22"/>
        </w:rPr>
        <w:t xml:space="preserve"> moves) will serve as that bot’s fitness, where the most fit bots collect the </w:t>
      </w:r>
      <w:proofErr w:type="gramStart"/>
      <w:r w:rsidR="006367DB" w:rsidRPr="00C80EE1">
        <w:rPr>
          <w:sz w:val="22"/>
          <w:szCs w:val="22"/>
        </w:rPr>
        <w:t>most light</w:t>
      </w:r>
      <w:proofErr w:type="gramEnd"/>
      <w:r w:rsidR="006367DB" w:rsidRPr="00C80EE1">
        <w:rPr>
          <w:sz w:val="22"/>
          <w:szCs w:val="22"/>
        </w:rPr>
        <w:t xml:space="preserve">. </w:t>
      </w:r>
    </w:p>
    <w:p w14:paraId="69C81E8A" w14:textId="76D88185" w:rsidR="002155D7" w:rsidRPr="00C80EE1" w:rsidRDefault="006A1A54" w:rsidP="00C80EE1">
      <w:pPr>
        <w:spacing w:line="480" w:lineRule="auto"/>
        <w:rPr>
          <w:sz w:val="22"/>
          <w:szCs w:val="22"/>
        </w:rPr>
      </w:pPr>
      <w:r w:rsidRPr="00C80EE1">
        <w:rPr>
          <w:i/>
          <w:sz w:val="22"/>
          <w:szCs w:val="22"/>
        </w:rPr>
        <w:tab/>
      </w:r>
      <w:r w:rsidR="007718A9" w:rsidRPr="00C80EE1">
        <w:rPr>
          <w:sz w:val="22"/>
          <w:szCs w:val="22"/>
        </w:rPr>
        <w:t xml:space="preserve">The evolutionary algorithm </w:t>
      </w:r>
      <w:r w:rsidR="00400078" w:rsidRPr="00C80EE1">
        <w:rPr>
          <w:sz w:val="22"/>
          <w:szCs w:val="22"/>
        </w:rPr>
        <w:t xml:space="preserve">uses a roulette style wheel </w:t>
      </w:r>
      <w:r w:rsidR="00A5173C" w:rsidRPr="00C80EE1">
        <w:rPr>
          <w:sz w:val="22"/>
          <w:szCs w:val="22"/>
        </w:rPr>
        <w:t xml:space="preserve">algorithm </w:t>
      </w:r>
      <w:r w:rsidR="00400078" w:rsidRPr="00C80EE1">
        <w:rPr>
          <w:sz w:val="22"/>
          <w:szCs w:val="22"/>
        </w:rPr>
        <w:t xml:space="preserve">to select the next generation of </w:t>
      </w:r>
      <w:proofErr w:type="spellStart"/>
      <w:r w:rsidR="00400078" w:rsidRPr="00C80EE1">
        <w:rPr>
          <w:sz w:val="22"/>
          <w:szCs w:val="22"/>
        </w:rPr>
        <w:t>GridBots</w:t>
      </w:r>
      <w:proofErr w:type="spellEnd"/>
      <w:r w:rsidR="00400078" w:rsidRPr="00C80EE1">
        <w:rPr>
          <w:sz w:val="22"/>
          <w:szCs w:val="22"/>
        </w:rPr>
        <w:t xml:space="preserve"> based on relative fitness of the previous generation.</w:t>
      </w:r>
      <w:r w:rsidR="00A5173C" w:rsidRPr="00C80EE1">
        <w:rPr>
          <w:sz w:val="22"/>
          <w:szCs w:val="22"/>
        </w:rPr>
        <w:t xml:space="preserve"> This evolutionary algorithm is taken from </w:t>
      </w:r>
      <w:r w:rsidR="00A5173C" w:rsidRPr="00C80EE1">
        <w:rPr>
          <w:sz w:val="22"/>
          <w:szCs w:val="22"/>
        </w:rPr>
        <w:fldChar w:fldCharType="begin" w:fldLock="1"/>
      </w:r>
      <w:r w:rsidR="002155D7"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1999)","manualFormatting":"Haddow &amp; Tufte (1999)","plainTextFormattedCitation":"(Haddow &amp; Tufte, 1999)","previouslyFormattedCitation":"(Haddow &amp; Tufte, 1999)"},"properties":{"noteIndex":0},"schema":"https://github.com/citation-style-language/schema/raw/master/csl-citation.json"}</w:instrText>
      </w:r>
      <w:r w:rsidR="00A5173C" w:rsidRPr="00C80EE1">
        <w:rPr>
          <w:sz w:val="22"/>
          <w:szCs w:val="22"/>
        </w:rPr>
        <w:fldChar w:fldCharType="separate"/>
      </w:r>
      <w:r w:rsidR="00A5173C" w:rsidRPr="00C80EE1">
        <w:rPr>
          <w:noProof/>
          <w:sz w:val="22"/>
          <w:szCs w:val="22"/>
        </w:rPr>
        <w:t>Haddow &amp; Tufte (1999)</w:t>
      </w:r>
      <w:r w:rsidR="00A5173C" w:rsidRPr="00C80EE1">
        <w:rPr>
          <w:sz w:val="22"/>
          <w:szCs w:val="22"/>
        </w:rPr>
        <w:fldChar w:fldCharType="end"/>
      </w:r>
      <w:r w:rsidR="00A5173C" w:rsidRPr="00C80EE1">
        <w:rPr>
          <w:sz w:val="22"/>
          <w:szCs w:val="22"/>
        </w:rPr>
        <w:t xml:space="preserve">, and depicted  </w:t>
      </w:r>
      <w:r w:rsidR="002155D7" w:rsidRPr="00C80EE1">
        <w:rPr>
          <w:sz w:val="22"/>
          <w:szCs w:val="22"/>
        </w:rPr>
        <w:t xml:space="preserve">in </w:t>
      </w:r>
      <w:r w:rsidR="002155D7" w:rsidRPr="00C80EE1">
        <w:rPr>
          <w:b/>
          <w:sz w:val="22"/>
          <w:szCs w:val="22"/>
        </w:rPr>
        <w:t xml:space="preserve">Figure </w:t>
      </w:r>
      <w:r w:rsidR="008433BC">
        <w:rPr>
          <w:b/>
          <w:sz w:val="22"/>
          <w:szCs w:val="22"/>
        </w:rPr>
        <w:t>5</w:t>
      </w:r>
      <w:r w:rsidR="002155D7" w:rsidRPr="00C80EE1">
        <w:rPr>
          <w:b/>
          <w:sz w:val="22"/>
          <w:szCs w:val="22"/>
        </w:rPr>
        <w:t>.</w:t>
      </w:r>
      <w:r w:rsidR="002155D7" w:rsidRPr="00C80EE1">
        <w:rPr>
          <w:sz w:val="22"/>
          <w:szCs w:val="22"/>
        </w:rPr>
        <w:t xml:space="preserve"> </w:t>
      </w:r>
      <w:r w:rsidR="002155D7" w:rsidRPr="00C80EE1">
        <w:rPr>
          <w:rFonts w:ascii="Calibri" w:hAnsi="Calibri" w:cs="Calibri"/>
          <w:sz w:val="22"/>
          <w:szCs w:val="22"/>
        </w:rPr>
        <w:t>﻿</w:t>
      </w:r>
      <w:r w:rsidR="002155D7" w:rsidRPr="00C80EE1">
        <w:rPr>
          <w:sz w:val="22"/>
          <w:szCs w:val="22"/>
        </w:rPr>
        <w:t xml:space="preserve"> In this example, individual number 1 has 20% percent of the roulette wheel whereas individual number 4 has only 7% percent of the wheel. As such, individual 1 is more likely to be selected than individual number 7. The selection mechanism “spins the wheel” or in our case, uses the built-in sample function (with replacement) to select selects individuals. The wheel has to be 10 times to select 10 individuals to retain the size of the population in the new generation.</w:t>
      </w:r>
    </w:p>
    <w:p w14:paraId="53130468" w14:textId="447B2B11" w:rsidR="00A5173C" w:rsidRPr="00C80EE1" w:rsidRDefault="002155D7" w:rsidP="00C80EE1">
      <w:pPr>
        <w:spacing w:line="480" w:lineRule="auto"/>
        <w:jc w:val="center"/>
        <w:rPr>
          <w:sz w:val="22"/>
          <w:szCs w:val="22"/>
        </w:rPr>
      </w:pPr>
      <w:r w:rsidRPr="00C80EE1">
        <w:rPr>
          <w:noProof/>
          <w:sz w:val="22"/>
          <w:szCs w:val="22"/>
        </w:rPr>
        <w:lastRenderedPageBreak/>
        <w:drawing>
          <wp:inline distT="0" distB="0" distL="0" distR="0" wp14:anchorId="2CA0ED3D" wp14:editId="435663F5">
            <wp:extent cx="3691326" cy="38149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8 at 3.13.17 PM.png"/>
                    <pic:cNvPicPr/>
                  </pic:nvPicPr>
                  <pic:blipFill rotWithShape="1">
                    <a:blip r:embed="rId12">
                      <a:extLst>
                        <a:ext uri="{28A0092B-C50C-407E-A947-70E740481C1C}">
                          <a14:useLocalDpi xmlns:a14="http://schemas.microsoft.com/office/drawing/2010/main" val="0"/>
                        </a:ext>
                      </a:extLst>
                    </a:blip>
                    <a:srcRect l="14191" r="17568" b="16311"/>
                    <a:stretch/>
                  </pic:blipFill>
                  <pic:spPr bwMode="auto">
                    <a:xfrm>
                      <a:off x="0" y="0"/>
                      <a:ext cx="3691988" cy="3815644"/>
                    </a:xfrm>
                    <a:prstGeom prst="rect">
                      <a:avLst/>
                    </a:prstGeom>
                    <a:ln>
                      <a:noFill/>
                    </a:ln>
                    <a:extLst>
                      <a:ext uri="{53640926-AAD7-44D8-BBD7-CCE9431645EC}">
                        <a14:shadowObscured xmlns:a14="http://schemas.microsoft.com/office/drawing/2010/main"/>
                      </a:ext>
                    </a:extLst>
                  </pic:spPr>
                </pic:pic>
              </a:graphicData>
            </a:graphic>
          </wp:inline>
        </w:drawing>
      </w:r>
    </w:p>
    <w:p w14:paraId="44300876" w14:textId="3D133CC1" w:rsidR="002155D7" w:rsidRPr="00C80EE1" w:rsidRDefault="002155D7" w:rsidP="00C80EE1">
      <w:pPr>
        <w:spacing w:line="480" w:lineRule="auto"/>
        <w:rPr>
          <w:sz w:val="22"/>
          <w:szCs w:val="22"/>
        </w:rPr>
      </w:pPr>
      <w:r w:rsidRPr="00C80EE1">
        <w:rPr>
          <w:b/>
          <w:sz w:val="22"/>
          <w:szCs w:val="22"/>
        </w:rPr>
        <w:t xml:space="preserve">Figure </w:t>
      </w:r>
      <w:r w:rsidR="00514BCF">
        <w:rPr>
          <w:b/>
          <w:sz w:val="22"/>
          <w:szCs w:val="22"/>
        </w:rPr>
        <w:t>5</w:t>
      </w:r>
      <w:r w:rsidRPr="00C80EE1">
        <w:rPr>
          <w:b/>
          <w:sz w:val="22"/>
          <w:szCs w:val="22"/>
        </w:rPr>
        <w:t xml:space="preserve">. </w:t>
      </w:r>
      <w:r w:rsidRPr="00C80EE1">
        <w:rPr>
          <w:sz w:val="22"/>
          <w:szCs w:val="22"/>
        </w:rPr>
        <w:t xml:space="preserve">Roulette style wheel for selection, based on relative fitness </w:t>
      </w:r>
      <w:r w:rsidRPr="00C80EE1">
        <w:rPr>
          <w:sz w:val="22"/>
          <w:szCs w:val="22"/>
        </w:rPr>
        <w:fldChar w:fldCharType="begin" w:fldLock="1"/>
      </w:r>
      <w:r w:rsidR="00CF0F4C"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w:t>
      </w:r>
    </w:p>
    <w:p w14:paraId="594B68B8" w14:textId="77777777" w:rsidR="002155D7" w:rsidRPr="00C80EE1" w:rsidRDefault="002155D7" w:rsidP="00C80EE1">
      <w:pPr>
        <w:spacing w:line="480" w:lineRule="auto"/>
        <w:rPr>
          <w:sz w:val="22"/>
          <w:szCs w:val="22"/>
        </w:rPr>
      </w:pPr>
    </w:p>
    <w:p w14:paraId="0A132D30" w14:textId="127E5D1D" w:rsidR="00080772" w:rsidRPr="00C80EE1" w:rsidRDefault="00400078" w:rsidP="00C80EE1">
      <w:pPr>
        <w:spacing w:line="480" w:lineRule="auto"/>
        <w:rPr>
          <w:sz w:val="22"/>
          <w:szCs w:val="22"/>
          <w:lang w:val="en"/>
        </w:rPr>
      </w:pPr>
      <w:r w:rsidRPr="00C80EE1">
        <w:rPr>
          <w:sz w:val="22"/>
          <w:szCs w:val="22"/>
        </w:rPr>
        <w:t xml:space="preserve">The corresponding bot numbers are </w:t>
      </w:r>
      <w:r w:rsidR="002155D7" w:rsidRPr="00C80EE1">
        <w:rPr>
          <w:sz w:val="22"/>
          <w:szCs w:val="22"/>
        </w:rPr>
        <w:t>selected</w:t>
      </w:r>
      <w:r w:rsidRPr="00C80EE1">
        <w:rPr>
          <w:sz w:val="22"/>
          <w:szCs w:val="22"/>
        </w:rPr>
        <w:t>, and each bot’s weight matrix is mutated at a rate of 5%. This means 1/20 weights are changed at random</w:t>
      </w:r>
      <w:r w:rsidR="005B59CF" w:rsidRPr="00C80EE1">
        <w:rPr>
          <w:sz w:val="22"/>
          <w:szCs w:val="22"/>
        </w:rPr>
        <w:t xml:space="preserve"> (from the list of possible values: -1, -.5, 0, .5, and 1).</w:t>
      </w:r>
      <w:r w:rsidR="00BD40B8" w:rsidRPr="00C80EE1">
        <w:rPr>
          <w:sz w:val="22"/>
          <w:szCs w:val="22"/>
        </w:rPr>
        <w:t xml:space="preserve"> </w:t>
      </w:r>
      <w:r w:rsidR="00080772" w:rsidRPr="00C80EE1">
        <w:rPr>
          <w:sz w:val="22"/>
          <w:szCs w:val="22"/>
        </w:rPr>
        <w:t xml:space="preserve">The experiment is run for 100 generations, with 10 bots per generation, and 100 moves per </w:t>
      </w:r>
      <w:proofErr w:type="spellStart"/>
      <w:r w:rsidR="00080772" w:rsidRPr="00C80EE1">
        <w:rPr>
          <w:sz w:val="22"/>
          <w:szCs w:val="22"/>
        </w:rPr>
        <w:t>bot</w:t>
      </w:r>
      <w:proofErr w:type="spellEnd"/>
      <w:r w:rsidR="00080772" w:rsidRPr="00C80EE1">
        <w:rPr>
          <w:sz w:val="22"/>
          <w:szCs w:val="22"/>
        </w:rPr>
        <w:t xml:space="preserve">, per trial. </w:t>
      </w:r>
      <w:r w:rsidR="00E43289" w:rsidRPr="00C80EE1">
        <w:rPr>
          <w:sz w:val="22"/>
          <w:szCs w:val="22"/>
        </w:rPr>
        <w:t>The experiment is run in the dynamic and simulated condition.</w:t>
      </w:r>
    </w:p>
    <w:p w14:paraId="0EAF8C9C" w14:textId="49A5CC2C" w:rsidR="007718A9" w:rsidRPr="00C80EE1" w:rsidRDefault="007718A9" w:rsidP="00C80EE1">
      <w:pPr>
        <w:spacing w:line="480" w:lineRule="auto"/>
        <w:rPr>
          <w:sz w:val="22"/>
          <w:szCs w:val="22"/>
        </w:rPr>
      </w:pPr>
    </w:p>
    <w:p w14:paraId="0A23A148" w14:textId="076B8451" w:rsidR="003E4B81" w:rsidRPr="00C80EE1" w:rsidRDefault="00694809" w:rsidP="00C80EE1">
      <w:pPr>
        <w:spacing w:line="480" w:lineRule="auto"/>
        <w:ind w:firstLine="720"/>
        <w:rPr>
          <w:sz w:val="22"/>
          <w:szCs w:val="22"/>
        </w:rPr>
      </w:pPr>
      <w:r w:rsidRPr="00C80EE1">
        <w:rPr>
          <w:i/>
          <w:sz w:val="22"/>
          <w:szCs w:val="22"/>
        </w:rPr>
        <w:t xml:space="preserve">Code. </w:t>
      </w:r>
      <w:r w:rsidR="008759C6" w:rsidRPr="00C80EE1">
        <w:rPr>
          <w:sz w:val="22"/>
          <w:szCs w:val="22"/>
        </w:rPr>
        <w:t xml:space="preserve">This model </w:t>
      </w:r>
      <w:r w:rsidR="004E0034">
        <w:rPr>
          <w:sz w:val="22"/>
          <w:szCs w:val="22"/>
        </w:rPr>
        <w:t>is</w:t>
      </w:r>
      <w:r w:rsidR="008759C6" w:rsidRPr="00C80EE1">
        <w:rPr>
          <w:sz w:val="22"/>
          <w:szCs w:val="22"/>
        </w:rPr>
        <w:t xml:space="preserve"> implemented in R</w:t>
      </w:r>
      <w:r w:rsidR="001F4139">
        <w:rPr>
          <w:sz w:val="22"/>
          <w:szCs w:val="22"/>
        </w:rPr>
        <w:t xml:space="preserve"> using </w:t>
      </w:r>
      <w:proofErr w:type="spellStart"/>
      <w:r w:rsidR="001F4139">
        <w:rPr>
          <w:sz w:val="22"/>
          <w:szCs w:val="22"/>
        </w:rPr>
        <w:t>RStudio</w:t>
      </w:r>
      <w:proofErr w:type="spellEnd"/>
      <w:r w:rsidR="008759C6" w:rsidRPr="00C80EE1">
        <w:rPr>
          <w:sz w:val="22"/>
          <w:szCs w:val="22"/>
        </w:rPr>
        <w:t xml:space="preserve">. </w:t>
      </w:r>
      <w:r w:rsidRPr="00C80EE1">
        <w:rPr>
          <w:sz w:val="22"/>
          <w:szCs w:val="22"/>
        </w:rPr>
        <w:t xml:space="preserve">The code for this model can be accessed on the public GitHub repository: </w:t>
      </w:r>
      <w:hyperlink r:id="rId13" w:history="1">
        <w:r w:rsidRPr="00C80EE1">
          <w:rPr>
            <w:rStyle w:val="Hyperlink"/>
            <w:sz w:val="22"/>
            <w:szCs w:val="22"/>
          </w:rPr>
          <w:t>https://github.com/lpsample/LSample_COGS319</w:t>
        </w:r>
      </w:hyperlink>
      <w:r w:rsidRPr="00C80EE1">
        <w:rPr>
          <w:sz w:val="22"/>
          <w:szCs w:val="22"/>
        </w:rPr>
        <w:t xml:space="preserve">. </w:t>
      </w:r>
      <w:r w:rsidR="003E4B81" w:rsidRPr="00C80EE1">
        <w:rPr>
          <w:sz w:val="22"/>
          <w:szCs w:val="22"/>
        </w:rPr>
        <w:t>The complete model can be found in the file entitled: “</w:t>
      </w:r>
      <w:proofErr w:type="spellStart"/>
      <w:r w:rsidR="003E4B81" w:rsidRPr="00C80EE1">
        <w:rPr>
          <w:sz w:val="22"/>
          <w:szCs w:val="22"/>
        </w:rPr>
        <w:fldChar w:fldCharType="begin"/>
      </w:r>
      <w:r w:rsidR="003E4B81" w:rsidRPr="00C80EE1">
        <w:rPr>
          <w:sz w:val="22"/>
          <w:szCs w:val="22"/>
        </w:rPr>
        <w:instrText xml:space="preserve"> HYPERLINK "https://github.com/lpsample/LSample_COGS319/blob/master/GridBot%20Model.Rmd" \o "GridBot Model.Rmd" </w:instrText>
      </w:r>
      <w:r w:rsidR="003E4B81" w:rsidRPr="00C80EE1">
        <w:rPr>
          <w:sz w:val="22"/>
          <w:szCs w:val="22"/>
        </w:rPr>
        <w:fldChar w:fldCharType="separate"/>
      </w:r>
      <w:r w:rsidR="003E4B81" w:rsidRPr="00C80EE1">
        <w:rPr>
          <w:rStyle w:val="Hyperlink"/>
          <w:color w:val="0366D6"/>
          <w:sz w:val="22"/>
          <w:szCs w:val="22"/>
          <w:shd w:val="clear" w:color="auto" w:fill="FFFFFF"/>
        </w:rPr>
        <w:t>GridBot</w:t>
      </w:r>
      <w:proofErr w:type="spellEnd"/>
      <w:r w:rsidR="003E4B81" w:rsidRPr="00C80EE1">
        <w:rPr>
          <w:rStyle w:val="Hyperlink"/>
          <w:color w:val="0366D6"/>
          <w:sz w:val="22"/>
          <w:szCs w:val="22"/>
          <w:shd w:val="clear" w:color="auto" w:fill="FFFFFF"/>
        </w:rPr>
        <w:t xml:space="preserve"> </w:t>
      </w:r>
      <w:proofErr w:type="spellStart"/>
      <w:r w:rsidR="003E4B81" w:rsidRPr="00C80EE1">
        <w:rPr>
          <w:rStyle w:val="Hyperlink"/>
          <w:color w:val="0366D6"/>
          <w:sz w:val="22"/>
          <w:szCs w:val="22"/>
          <w:shd w:val="clear" w:color="auto" w:fill="FFFFFF"/>
        </w:rPr>
        <w:t>Model.Rmd</w:t>
      </w:r>
      <w:proofErr w:type="spellEnd"/>
      <w:r w:rsidR="003E4B81" w:rsidRPr="00C80EE1">
        <w:rPr>
          <w:sz w:val="22"/>
          <w:szCs w:val="22"/>
        </w:rPr>
        <w:fldChar w:fldCharType="end"/>
      </w:r>
      <w:r w:rsidR="003E4B81" w:rsidRPr="00C80EE1">
        <w:rPr>
          <w:sz w:val="22"/>
          <w:szCs w:val="22"/>
        </w:rPr>
        <w:t>.”</w:t>
      </w:r>
      <w:r w:rsidR="005143B6">
        <w:rPr>
          <w:sz w:val="22"/>
          <w:szCs w:val="22"/>
        </w:rPr>
        <w:t xml:space="preserve"> The </w:t>
      </w:r>
      <w:r w:rsidR="003E1DB6">
        <w:rPr>
          <w:sz w:val="22"/>
          <w:szCs w:val="22"/>
        </w:rPr>
        <w:t>functional modularity calculations, visuals for this report, and all previous drafts can be found in the repository as well.</w:t>
      </w:r>
    </w:p>
    <w:p w14:paraId="0DC5D41E" w14:textId="6987BF36" w:rsidR="00694809" w:rsidRPr="00C80EE1" w:rsidRDefault="00694809" w:rsidP="00C80EE1">
      <w:pPr>
        <w:spacing w:line="480" w:lineRule="auto"/>
        <w:rPr>
          <w:i/>
          <w:sz w:val="22"/>
          <w:szCs w:val="22"/>
        </w:rPr>
      </w:pPr>
    </w:p>
    <w:p w14:paraId="644128DE" w14:textId="1FBD4E22" w:rsidR="009B07F1" w:rsidRPr="00C80EE1" w:rsidRDefault="009B07F1" w:rsidP="00C80EE1">
      <w:pPr>
        <w:spacing w:line="480" w:lineRule="auto"/>
        <w:rPr>
          <w:i/>
          <w:sz w:val="22"/>
          <w:szCs w:val="22"/>
        </w:rPr>
      </w:pPr>
      <w:r w:rsidRPr="00C80EE1">
        <w:rPr>
          <w:bCs/>
          <w:i/>
          <w:color w:val="000000"/>
          <w:sz w:val="22"/>
          <w:szCs w:val="22"/>
        </w:rPr>
        <w:lastRenderedPageBreak/>
        <w:t>Functional Modularity</w:t>
      </w:r>
      <w:r w:rsidRPr="00C80EE1">
        <w:rPr>
          <w:i/>
          <w:sz w:val="22"/>
          <w:szCs w:val="22"/>
        </w:rPr>
        <w:t xml:space="preserve">. </w:t>
      </w:r>
      <w:r w:rsidRPr="00C80EE1">
        <w:rPr>
          <w:color w:val="000000"/>
          <w:sz w:val="22"/>
          <w:szCs w:val="22"/>
        </w:rPr>
        <w:t xml:space="preserve">Functional Modularity (FM) is </w:t>
      </w:r>
      <w:r w:rsidR="00697CE5">
        <w:rPr>
          <w:color w:val="000000"/>
          <w:sz w:val="22"/>
          <w:szCs w:val="22"/>
        </w:rPr>
        <w:t>calculated</w:t>
      </w:r>
      <w:r w:rsidRPr="00C80EE1">
        <w:rPr>
          <w:color w:val="000000"/>
          <w:sz w:val="22"/>
          <w:szCs w:val="22"/>
        </w:rPr>
        <w:t xml:space="preserve"> to compare different ANNs of bots. FM </w:t>
      </w:r>
      <w:r w:rsidR="002804AB" w:rsidRPr="00C80EE1">
        <w:rPr>
          <w:color w:val="000000"/>
          <w:sz w:val="22"/>
          <w:szCs w:val="22"/>
        </w:rPr>
        <w:t>is</w:t>
      </w:r>
      <w:r w:rsidRPr="00C80EE1">
        <w:rPr>
          <w:color w:val="000000"/>
          <w:sz w:val="22"/>
          <w:szCs w:val="22"/>
        </w:rPr>
        <w:t xml:space="preserve"> determined as any of the sets of the minimum number of edges needed to connect one sensor input to one motor output. For the common three-layer NN, the total number of possible circuits in the NN is the product of the number of nodes in each layer.</w:t>
      </w:r>
      <w:r w:rsidR="005B0213">
        <w:rPr>
          <w:color w:val="000000"/>
          <w:sz w:val="22"/>
          <w:szCs w:val="22"/>
        </w:rPr>
        <w:t xml:space="preserve"> </w:t>
      </w:r>
      <w:r w:rsidR="00A81316">
        <w:rPr>
          <w:color w:val="000000"/>
          <w:sz w:val="22"/>
          <w:szCs w:val="22"/>
        </w:rPr>
        <w:t>The following</w:t>
      </w:r>
      <w:r w:rsidR="005B0213">
        <w:rPr>
          <w:color w:val="000000"/>
          <w:sz w:val="22"/>
          <w:szCs w:val="22"/>
        </w:rPr>
        <w:t xml:space="preserve"> approach was adapted with the guidance of John Long and Ken Livingston</w:t>
      </w:r>
      <w:r w:rsidR="00501AAA">
        <w:rPr>
          <w:color w:val="000000"/>
          <w:sz w:val="22"/>
          <w:szCs w:val="22"/>
        </w:rPr>
        <w:t xml:space="preserve"> in 2018</w:t>
      </w:r>
      <w:r w:rsidR="005B0213">
        <w:rPr>
          <w:color w:val="000000"/>
          <w:sz w:val="22"/>
          <w:szCs w:val="22"/>
        </w:rPr>
        <w:t>.</w:t>
      </w:r>
    </w:p>
    <w:p w14:paraId="60763124" w14:textId="77777777" w:rsidR="00CE14E6" w:rsidRDefault="009B07F1" w:rsidP="00CE14E6">
      <w:pPr>
        <w:spacing w:line="480" w:lineRule="auto"/>
        <w:ind w:firstLine="720"/>
        <w:rPr>
          <w:color w:val="000000"/>
          <w:sz w:val="22"/>
          <w:szCs w:val="22"/>
        </w:rPr>
      </w:pPr>
      <w:r w:rsidRPr="00C80EE1">
        <w:rPr>
          <w:color w:val="000000"/>
          <w:sz w:val="22"/>
          <w:szCs w:val="22"/>
        </w:rPr>
        <w:t xml:space="preserve">Our measurement for </w:t>
      </w:r>
      <w:r w:rsidR="00124E75" w:rsidRPr="00C80EE1">
        <w:rPr>
          <w:color w:val="000000"/>
          <w:sz w:val="22"/>
          <w:szCs w:val="22"/>
        </w:rPr>
        <w:t xml:space="preserve">node-specific </w:t>
      </w:r>
      <w:r w:rsidRPr="00C80EE1">
        <w:rPr>
          <w:color w:val="000000"/>
          <w:sz w:val="22"/>
          <w:szCs w:val="22"/>
        </w:rPr>
        <w:t xml:space="preserve">functional modularity, </w:t>
      </w:r>
      <w:proofErr w:type="spell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rPr>
        <w:t>, is for each node, and is calculated as</w:t>
      </w:r>
      <w:r w:rsidR="00CE14E6">
        <w:rPr>
          <w:color w:val="000000"/>
          <w:sz w:val="22"/>
          <w:szCs w:val="22"/>
        </w:rPr>
        <w:t xml:space="preserve"> </w:t>
      </w:r>
      <w:r w:rsidRPr="00C80EE1">
        <w:rPr>
          <w:color w:val="000000"/>
          <w:sz w:val="22"/>
          <w:szCs w:val="22"/>
        </w:rPr>
        <w:t>follows:</w:t>
      </w:r>
    </w:p>
    <w:p w14:paraId="01EFE271" w14:textId="16B95ECA" w:rsidR="009B07F1" w:rsidRPr="00C80EE1" w:rsidRDefault="00A9367E" w:rsidP="00E72D60">
      <w:pPr>
        <w:spacing w:line="480" w:lineRule="auto"/>
        <w:rPr>
          <w:sz w:val="22"/>
          <w:szCs w:val="22"/>
        </w:rPr>
      </w:pPr>
      <w:r w:rsidRPr="00C80EE1">
        <w:rPr>
          <w:color w:val="000000"/>
          <w:sz w:val="22"/>
          <w:szCs w:val="22"/>
          <w:bdr w:val="none" w:sz="0" w:space="0" w:color="auto" w:frame="1"/>
        </w:rPr>
        <w:fldChar w:fldCharType="begin"/>
      </w:r>
      <w:r w:rsidRPr="00C80EE1">
        <w:rPr>
          <w:color w:val="000000"/>
          <w:sz w:val="22"/>
          <w:szCs w:val="22"/>
          <w:bdr w:val="none" w:sz="0" w:space="0" w:color="auto" w:frame="1"/>
        </w:rPr>
        <w:instrText xml:space="preserve"> INCLUDEPICTURE "https://lh3.googleusercontent.com/xu1Cn8oU8dLS9-t4OhaYK-wYC7HpMBkS8jpBetZsUvt3FTQZMUBcT5-NRNAvbWzP9m12N7ZDbdT78Vvh_UBy5t2hvBbws48qSTePN6pUJ47x2713iqmWKIxTKg2k_0SFpklv1kZ4" \* MERGEFORMATINET </w:instrText>
      </w:r>
      <w:r w:rsidRPr="00C80EE1">
        <w:rPr>
          <w:color w:val="000000"/>
          <w:sz w:val="22"/>
          <w:szCs w:val="22"/>
          <w:bdr w:val="none" w:sz="0" w:space="0" w:color="auto" w:frame="1"/>
        </w:rPr>
        <w:fldChar w:fldCharType="separate"/>
      </w:r>
      <w:r w:rsidRPr="00C80EE1">
        <w:rPr>
          <w:noProof/>
          <w:color w:val="000000"/>
          <w:sz w:val="22"/>
          <w:szCs w:val="22"/>
          <w:bdr w:val="none" w:sz="0" w:space="0" w:color="auto" w:frame="1"/>
        </w:rPr>
        <w:drawing>
          <wp:inline distT="0" distB="0" distL="0" distR="0" wp14:anchorId="5168969D" wp14:editId="3466E851">
            <wp:extent cx="5943600" cy="1964055"/>
            <wp:effectExtent l="0" t="0" r="0" b="0"/>
            <wp:docPr id="16" name="Picture 16" descr="https://lh3.googleusercontent.com/xu1Cn8oU8dLS9-t4OhaYK-wYC7HpMBkS8jpBetZsUvt3FTQZMUBcT5-NRNAvbWzP9m12N7ZDbdT78Vvh_UBy5t2hvBbws48qSTePN6pUJ47x2713iqmWKIxTKg2k_0SFpklv1k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u1Cn8oU8dLS9-t4OhaYK-wYC7HpMBkS8jpBetZsUvt3FTQZMUBcT5-NRNAvbWzP9m12N7ZDbdT78Vvh_UBy5t2hvBbws48qSTePN6pUJ47x2713iqmWKIxTKg2k_0SFpklv1kZ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r w:rsidRPr="00C80EE1">
        <w:rPr>
          <w:color w:val="000000"/>
          <w:sz w:val="22"/>
          <w:szCs w:val="22"/>
          <w:bdr w:val="none" w:sz="0" w:space="0" w:color="auto" w:frame="1"/>
        </w:rPr>
        <w:fldChar w:fldCharType="end"/>
      </w:r>
    </w:p>
    <w:p w14:paraId="04A62F21" w14:textId="1F100CAE" w:rsidR="009B07F1" w:rsidRPr="00C80EE1" w:rsidRDefault="009B07F1" w:rsidP="00C80EE1">
      <w:pPr>
        <w:spacing w:line="480" w:lineRule="auto"/>
        <w:rPr>
          <w:color w:val="000000"/>
          <w:sz w:val="22"/>
          <w:szCs w:val="22"/>
        </w:rPr>
      </w:pPr>
      <w:r w:rsidRPr="00C80EE1">
        <w:rPr>
          <w:color w:val="000000"/>
          <w:sz w:val="22"/>
          <w:szCs w:val="22"/>
        </w:rPr>
        <w:t xml:space="preserve">where, for all circuits in which the node is involved </w:t>
      </w:r>
      <w:proofErr w:type="spellStart"/>
      <w:r w:rsidRPr="00C80EE1">
        <w:rPr>
          <w:i/>
          <w:iCs/>
          <w:color w:val="000000"/>
          <w:sz w:val="22"/>
          <w:szCs w:val="22"/>
        </w:rPr>
        <w:t>w</w:t>
      </w:r>
      <w:r w:rsidRPr="00C80EE1">
        <w:rPr>
          <w:i/>
          <w:iCs/>
          <w:color w:val="000000"/>
          <w:sz w:val="22"/>
          <w:szCs w:val="22"/>
          <w:vertAlign w:val="subscript"/>
        </w:rPr>
        <w:t>i</w:t>
      </w:r>
      <w:proofErr w:type="spellEnd"/>
      <w:r w:rsidRPr="00C80EE1">
        <w:rPr>
          <w:color w:val="000000"/>
          <w:sz w:val="22"/>
          <w:szCs w:val="22"/>
        </w:rPr>
        <w:t xml:space="preserve"> is the weight of each edge; </w:t>
      </w:r>
      <w:proofErr w:type="spellStart"/>
      <w:r w:rsidRPr="00C80EE1">
        <w:rPr>
          <w:i/>
          <w:iCs/>
          <w:color w:val="000000"/>
          <w:sz w:val="22"/>
          <w:szCs w:val="22"/>
        </w:rPr>
        <w:t>w</w:t>
      </w:r>
      <w:r w:rsidRPr="00C80EE1">
        <w:rPr>
          <w:i/>
          <w:iCs/>
          <w:color w:val="000000"/>
          <w:sz w:val="22"/>
          <w:szCs w:val="22"/>
          <w:vertAlign w:val="subscript"/>
        </w:rPr>
        <w:t>max</w:t>
      </w:r>
      <w:proofErr w:type="spellEnd"/>
      <w:r w:rsidRPr="00C80EE1">
        <w:rPr>
          <w:color w:val="000000"/>
          <w:sz w:val="22"/>
          <w:szCs w:val="22"/>
        </w:rPr>
        <w:t xml:space="preserve"> is the maximum possible weight of each of those edges;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number of possible circuits for that node; and </w:t>
      </w:r>
      <w:r w:rsidRPr="00C80EE1">
        <w:rPr>
          <w:i/>
          <w:iCs/>
          <w:color w:val="000000"/>
          <w:sz w:val="22"/>
          <w:szCs w:val="22"/>
        </w:rPr>
        <w:t>N</w:t>
      </w:r>
      <w:r w:rsidRPr="00C80EE1">
        <w:rPr>
          <w:i/>
          <w:iCs/>
          <w:color w:val="000000"/>
          <w:sz w:val="22"/>
          <w:szCs w:val="22"/>
          <w:vertAlign w:val="subscript"/>
        </w:rPr>
        <w:t>a</w:t>
      </w:r>
      <w:r w:rsidRPr="00C80EE1">
        <w:rPr>
          <w:color w:val="000000"/>
          <w:sz w:val="22"/>
          <w:szCs w:val="22"/>
        </w:rPr>
        <w:t xml:space="preserve"> is the actual number of circuits for that node. For a three-layer neural network,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for any input node is the product of the number of hidden layer nodes and the number of output layer nodes; for any output node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product of the number of hidden layer nodes and the number of output layer nodes.</w:t>
      </w:r>
      <w:r w:rsidR="00E86A9E" w:rsidRPr="00C80EE1">
        <w:rPr>
          <w:color w:val="000000"/>
          <w:sz w:val="22"/>
          <w:szCs w:val="22"/>
        </w:rPr>
        <w:t xml:space="preserve"> A circuit is defined as a path from an input node to an output node.</w:t>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p>
    <w:p w14:paraId="316E4524" w14:textId="193C3B31" w:rsidR="00DA2E36" w:rsidRPr="00C80EE1" w:rsidRDefault="00DA2E36" w:rsidP="00C80EE1">
      <w:pPr>
        <w:spacing w:line="480" w:lineRule="auto"/>
        <w:ind w:firstLine="720"/>
        <w:rPr>
          <w:color w:val="000000"/>
          <w:sz w:val="22"/>
          <w:szCs w:val="22"/>
        </w:rPr>
      </w:pPr>
      <w:r w:rsidRPr="00C80EE1">
        <w:rPr>
          <w:color w:val="000000"/>
          <w:sz w:val="22"/>
          <w:szCs w:val="22"/>
        </w:rPr>
        <w:t xml:space="preserve">For the purposes of our model,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4 for any input node and </w:t>
      </w:r>
      <w:r w:rsidR="00CC7619" w:rsidRPr="00C80EE1">
        <w:rPr>
          <w:i/>
          <w:iCs/>
          <w:color w:val="000000"/>
          <w:sz w:val="22"/>
          <w:szCs w:val="22"/>
        </w:rPr>
        <w:t>N</w:t>
      </w:r>
      <w:r w:rsidR="00CC7619" w:rsidRPr="00C80EE1">
        <w:rPr>
          <w:i/>
          <w:iCs/>
          <w:color w:val="000000"/>
          <w:sz w:val="22"/>
          <w:szCs w:val="22"/>
          <w:vertAlign w:val="subscript"/>
        </w:rPr>
        <w:t xml:space="preserve">p </w:t>
      </w:r>
      <w:r w:rsidR="00CC7619" w:rsidRPr="00C80EE1">
        <w:rPr>
          <w:color w:val="000000"/>
          <w:sz w:val="22"/>
          <w:szCs w:val="22"/>
        </w:rPr>
        <w:t xml:space="preserve">= </w:t>
      </w:r>
      <w:r w:rsidRPr="00C80EE1">
        <w:rPr>
          <w:color w:val="000000"/>
          <w:sz w:val="22"/>
          <w:szCs w:val="22"/>
        </w:rPr>
        <w:t xml:space="preserve">5 for any output node. We will take the average of every node’s </w:t>
      </w:r>
      <w:proofErr w:type="spellStart"/>
      <w:proofErr w:type="gramStart"/>
      <w:r w:rsidRPr="00C80EE1">
        <w:rPr>
          <w:color w:val="000000"/>
          <w:sz w:val="22"/>
          <w:szCs w:val="22"/>
        </w:rPr>
        <w:t>F</w:t>
      </w:r>
      <w:r w:rsidRPr="00C80EE1">
        <w:rPr>
          <w:color w:val="000000"/>
          <w:sz w:val="22"/>
          <w:szCs w:val="22"/>
          <w:vertAlign w:val="subscript"/>
        </w:rPr>
        <w:t>ns</w:t>
      </w:r>
      <w:proofErr w:type="spellEnd"/>
      <w:r w:rsidR="00FE0A94" w:rsidRPr="00C80EE1">
        <w:rPr>
          <w:color w:val="000000"/>
          <w:sz w:val="22"/>
          <w:szCs w:val="22"/>
          <w:vertAlign w:val="subscript"/>
        </w:rPr>
        <w:t xml:space="preserve">  </w:t>
      </w:r>
      <w:r w:rsidRPr="00C80EE1">
        <w:rPr>
          <w:color w:val="000000"/>
          <w:sz w:val="22"/>
          <w:szCs w:val="22"/>
        </w:rPr>
        <w:t>to</w:t>
      </w:r>
      <w:proofErr w:type="gramEnd"/>
      <w:r w:rsidRPr="00C80EE1">
        <w:rPr>
          <w:color w:val="000000"/>
          <w:sz w:val="22"/>
          <w:szCs w:val="22"/>
        </w:rPr>
        <w:t xml:space="preserve"> determine the overall functional modularity for that network.</w:t>
      </w:r>
    </w:p>
    <w:p w14:paraId="17BF629F" w14:textId="76961D45" w:rsidR="009B07F1" w:rsidRPr="00C80EE1" w:rsidRDefault="00D42886" w:rsidP="00C80EE1">
      <w:pPr>
        <w:spacing w:line="480" w:lineRule="auto"/>
        <w:ind w:firstLine="720"/>
        <w:rPr>
          <w:sz w:val="22"/>
          <w:szCs w:val="22"/>
        </w:rPr>
      </w:pPr>
      <w:r w:rsidRPr="00C80EE1">
        <w:rPr>
          <w:color w:val="000000"/>
          <w:sz w:val="22"/>
          <w:szCs w:val="22"/>
        </w:rPr>
        <w:t>Functional modularity is one of many measures by which we can examine the differences between ANNs, and while we are using this measure for this project</w:t>
      </w:r>
      <w:r w:rsidR="00EA4511" w:rsidRPr="00C80EE1">
        <w:rPr>
          <w:color w:val="000000"/>
          <w:sz w:val="22"/>
          <w:szCs w:val="22"/>
        </w:rPr>
        <w:t xml:space="preserve"> due to time constraint</w:t>
      </w:r>
      <w:r w:rsidRPr="00C80EE1">
        <w:rPr>
          <w:color w:val="000000"/>
          <w:sz w:val="22"/>
          <w:szCs w:val="22"/>
        </w:rPr>
        <w:t>, we hope to expand our analysis in the future.</w:t>
      </w:r>
    </w:p>
    <w:p w14:paraId="24625609" w14:textId="77777777" w:rsidR="009B07F1" w:rsidRPr="00C80EE1" w:rsidRDefault="009B07F1" w:rsidP="00C80EE1">
      <w:pPr>
        <w:spacing w:line="480" w:lineRule="auto"/>
        <w:rPr>
          <w:sz w:val="22"/>
          <w:szCs w:val="22"/>
        </w:rPr>
      </w:pPr>
    </w:p>
    <w:p w14:paraId="78968341" w14:textId="18932A7C" w:rsidR="00694809" w:rsidRPr="00C80EE1" w:rsidRDefault="00D30C9A" w:rsidP="00C80EE1">
      <w:pPr>
        <w:spacing w:line="480" w:lineRule="auto"/>
        <w:rPr>
          <w:sz w:val="22"/>
          <w:szCs w:val="22"/>
        </w:rPr>
      </w:pPr>
      <w:r w:rsidRPr="00C80EE1">
        <w:rPr>
          <w:b/>
          <w:sz w:val="22"/>
          <w:szCs w:val="22"/>
        </w:rPr>
        <w:lastRenderedPageBreak/>
        <w:t>Results and Analysis</w:t>
      </w:r>
    </w:p>
    <w:p w14:paraId="60D186B3" w14:textId="31F9604A" w:rsidR="009218CD" w:rsidRPr="00C80EE1" w:rsidRDefault="003646AD" w:rsidP="00C80EE1">
      <w:pPr>
        <w:spacing w:line="480" w:lineRule="auto"/>
        <w:rPr>
          <w:sz w:val="22"/>
          <w:szCs w:val="22"/>
        </w:rPr>
      </w:pPr>
      <w:r w:rsidRPr="00C80EE1">
        <w:rPr>
          <w:sz w:val="22"/>
          <w:szCs w:val="22"/>
        </w:rPr>
        <w:tab/>
      </w:r>
      <w:r w:rsidR="006D3530" w:rsidRPr="00C80EE1">
        <w:rPr>
          <w:i/>
          <w:sz w:val="22"/>
          <w:szCs w:val="22"/>
        </w:rPr>
        <w:t xml:space="preserve">Basic Analysis. </w:t>
      </w:r>
      <w:r w:rsidRPr="00C80EE1">
        <w:rPr>
          <w:sz w:val="22"/>
          <w:szCs w:val="22"/>
        </w:rPr>
        <w:t xml:space="preserve">Our results yielded two weight matrices depicted below in </w:t>
      </w:r>
      <w:r w:rsidR="006D3530" w:rsidRPr="00C80EE1">
        <w:rPr>
          <w:b/>
          <w:sz w:val="22"/>
          <w:szCs w:val="22"/>
        </w:rPr>
        <w:t xml:space="preserve">Tables </w:t>
      </w:r>
      <w:r w:rsidR="00E35933">
        <w:rPr>
          <w:b/>
          <w:sz w:val="22"/>
          <w:szCs w:val="22"/>
        </w:rPr>
        <w:t>1</w:t>
      </w:r>
      <w:r w:rsidR="006D3530" w:rsidRPr="00C80EE1">
        <w:rPr>
          <w:b/>
          <w:sz w:val="22"/>
          <w:szCs w:val="22"/>
        </w:rPr>
        <w:t xml:space="preserve"> and </w:t>
      </w:r>
      <w:r w:rsidR="00E35933">
        <w:rPr>
          <w:b/>
          <w:sz w:val="22"/>
          <w:szCs w:val="22"/>
        </w:rPr>
        <w:t>2</w:t>
      </w:r>
      <w:r w:rsidRPr="00C80EE1">
        <w:rPr>
          <w:sz w:val="22"/>
          <w:szCs w:val="22"/>
        </w:rPr>
        <w:t>, and in a visualization</w:t>
      </w:r>
      <w:r w:rsidR="003B4236" w:rsidRPr="00C80EE1">
        <w:rPr>
          <w:sz w:val="22"/>
          <w:szCs w:val="22"/>
        </w:rPr>
        <w:t xml:space="preserve"> in </w:t>
      </w:r>
      <w:r w:rsidR="003B4236" w:rsidRPr="00C80EE1">
        <w:rPr>
          <w:b/>
          <w:sz w:val="22"/>
          <w:szCs w:val="22"/>
        </w:rPr>
        <w:t xml:space="preserve">Figure </w:t>
      </w:r>
      <w:r w:rsidR="00E35933">
        <w:rPr>
          <w:b/>
          <w:sz w:val="22"/>
          <w:szCs w:val="22"/>
        </w:rPr>
        <w:t>6</w:t>
      </w:r>
      <w:r w:rsidRPr="00C80EE1">
        <w:rPr>
          <w:sz w:val="22"/>
          <w:szCs w:val="22"/>
        </w:rPr>
        <w:t xml:space="preserve">. The ANNs featured some similarities, and some differences. First, the static condition’s ANN featured 3 connection weights of 0, while the dynamic condition featured 7. In terms of our hypothesis, this supports the theory that dynamic conditions produce more modular architectures. </w:t>
      </w:r>
    </w:p>
    <w:p w14:paraId="120314F8" w14:textId="77777777" w:rsidR="00CE6F81" w:rsidRPr="00E35933" w:rsidRDefault="00CE6F81" w:rsidP="00E35933">
      <w:pPr>
        <w:spacing w:line="480" w:lineRule="auto"/>
        <w:jc w:val="center"/>
        <w:rPr>
          <w:sz w:val="22"/>
          <w:szCs w:val="22"/>
        </w:rPr>
      </w:pPr>
    </w:p>
    <w:p w14:paraId="3569C195" w14:textId="3EC106C5" w:rsidR="00D413B7" w:rsidRPr="00C80EE1" w:rsidRDefault="00D413B7" w:rsidP="00C80EE1">
      <w:pPr>
        <w:spacing w:line="480" w:lineRule="auto"/>
        <w:jc w:val="center"/>
        <w:rPr>
          <w:sz w:val="22"/>
          <w:szCs w:val="22"/>
        </w:rPr>
      </w:pPr>
      <w:r w:rsidRPr="00C80EE1">
        <w:rPr>
          <w:sz w:val="22"/>
          <w:szCs w:val="22"/>
        </w:rPr>
        <w:t>Static</w:t>
      </w:r>
      <w:r w:rsidR="006D3530" w:rsidRPr="00C80EE1">
        <w:rPr>
          <w:sz w:val="22"/>
          <w:szCs w:val="22"/>
        </w:rPr>
        <w:t xml:space="preserve"> Condition</w:t>
      </w:r>
    </w:p>
    <w:tbl>
      <w:tblPr>
        <w:tblStyle w:val="GridTable2"/>
        <w:tblW w:w="0" w:type="auto"/>
        <w:jc w:val="center"/>
        <w:tblLook w:val="04A0" w:firstRow="1" w:lastRow="0" w:firstColumn="1" w:lastColumn="0" w:noHBand="0" w:noVBand="1"/>
      </w:tblPr>
      <w:tblGrid>
        <w:gridCol w:w="1513"/>
        <w:gridCol w:w="1671"/>
        <w:gridCol w:w="1624"/>
        <w:gridCol w:w="1514"/>
        <w:gridCol w:w="1514"/>
      </w:tblGrid>
      <w:tr w:rsidR="00D413B7" w:rsidRPr="00C80EE1" w14:paraId="5CD6F9DA" w14:textId="77777777" w:rsidTr="00CA57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353443ED" w14:textId="77777777" w:rsidR="00D413B7" w:rsidRPr="00C80EE1" w:rsidRDefault="00D413B7" w:rsidP="00C80EE1">
            <w:pPr>
              <w:spacing w:line="480" w:lineRule="auto"/>
              <w:rPr>
                <w:sz w:val="22"/>
                <w:szCs w:val="22"/>
              </w:rPr>
            </w:pPr>
          </w:p>
        </w:tc>
        <w:tc>
          <w:tcPr>
            <w:tcW w:w="1671" w:type="dxa"/>
          </w:tcPr>
          <w:p w14:paraId="311EA9EC" w14:textId="77777777"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r w:rsidRPr="00C80EE1">
              <w:rPr>
                <w:sz w:val="22"/>
                <w:szCs w:val="22"/>
              </w:rPr>
              <w:t>Forward</w:t>
            </w:r>
          </w:p>
        </w:tc>
        <w:tc>
          <w:tcPr>
            <w:tcW w:w="1624" w:type="dxa"/>
          </w:tcPr>
          <w:p w14:paraId="00699FE0" w14:textId="77777777"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r w:rsidRPr="00C80EE1">
              <w:rPr>
                <w:sz w:val="22"/>
                <w:szCs w:val="22"/>
              </w:rPr>
              <w:t>Backwards</w:t>
            </w:r>
          </w:p>
        </w:tc>
        <w:tc>
          <w:tcPr>
            <w:tcW w:w="1514" w:type="dxa"/>
          </w:tcPr>
          <w:p w14:paraId="6F26FF62" w14:textId="77777777"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C80EE1">
              <w:rPr>
                <w:sz w:val="22"/>
                <w:szCs w:val="22"/>
              </w:rPr>
              <w:t>TurnClock</w:t>
            </w:r>
            <w:proofErr w:type="spellEnd"/>
          </w:p>
        </w:tc>
        <w:tc>
          <w:tcPr>
            <w:tcW w:w="1514" w:type="dxa"/>
          </w:tcPr>
          <w:p w14:paraId="4620367B" w14:textId="77777777"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C80EE1">
              <w:rPr>
                <w:sz w:val="22"/>
                <w:szCs w:val="22"/>
              </w:rPr>
              <w:t>TurnCounter</w:t>
            </w:r>
            <w:proofErr w:type="spellEnd"/>
          </w:p>
        </w:tc>
      </w:tr>
      <w:tr w:rsidR="00D413B7" w:rsidRPr="00C80EE1" w14:paraId="6EA4132E" w14:textId="77777777" w:rsidTr="00CA5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3E3C12FC" w14:textId="77777777" w:rsidR="00D413B7" w:rsidRPr="00C80EE1" w:rsidRDefault="00D413B7" w:rsidP="00C80EE1">
            <w:pPr>
              <w:spacing w:line="480" w:lineRule="auto"/>
              <w:rPr>
                <w:sz w:val="22"/>
                <w:szCs w:val="22"/>
              </w:rPr>
            </w:pPr>
            <w:proofErr w:type="spellStart"/>
            <w:r w:rsidRPr="00C80EE1">
              <w:rPr>
                <w:sz w:val="22"/>
                <w:szCs w:val="22"/>
              </w:rPr>
              <w:t>leftLDR</w:t>
            </w:r>
            <w:proofErr w:type="spellEnd"/>
          </w:p>
        </w:tc>
        <w:tc>
          <w:tcPr>
            <w:tcW w:w="1671" w:type="dxa"/>
          </w:tcPr>
          <w:p w14:paraId="21B131E1"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c>
          <w:tcPr>
            <w:tcW w:w="1624" w:type="dxa"/>
          </w:tcPr>
          <w:p w14:paraId="25D34088"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c>
          <w:tcPr>
            <w:tcW w:w="1514" w:type="dxa"/>
          </w:tcPr>
          <w:p w14:paraId="345F794C"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w:t>
            </w:r>
          </w:p>
        </w:tc>
        <w:tc>
          <w:tcPr>
            <w:tcW w:w="1514" w:type="dxa"/>
          </w:tcPr>
          <w:p w14:paraId="4DBD34EC"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r>
      <w:tr w:rsidR="00D413B7" w:rsidRPr="00C80EE1" w14:paraId="7BCDC709" w14:textId="77777777" w:rsidTr="00CA575F">
        <w:trPr>
          <w:jc w:val="center"/>
        </w:trPr>
        <w:tc>
          <w:tcPr>
            <w:cnfStyle w:val="001000000000" w:firstRow="0" w:lastRow="0" w:firstColumn="1" w:lastColumn="0" w:oddVBand="0" w:evenVBand="0" w:oddHBand="0" w:evenHBand="0" w:firstRowFirstColumn="0" w:firstRowLastColumn="0" w:lastRowFirstColumn="0" w:lastRowLastColumn="0"/>
            <w:tcW w:w="1513" w:type="dxa"/>
          </w:tcPr>
          <w:p w14:paraId="2780B68F" w14:textId="77777777" w:rsidR="00D413B7" w:rsidRPr="00C80EE1" w:rsidRDefault="00D413B7" w:rsidP="00C80EE1">
            <w:pPr>
              <w:spacing w:line="480" w:lineRule="auto"/>
              <w:rPr>
                <w:sz w:val="22"/>
                <w:szCs w:val="22"/>
              </w:rPr>
            </w:pPr>
            <w:proofErr w:type="spellStart"/>
            <w:r w:rsidRPr="00C80EE1">
              <w:rPr>
                <w:sz w:val="22"/>
                <w:szCs w:val="22"/>
              </w:rPr>
              <w:t>leftIR</w:t>
            </w:r>
            <w:proofErr w:type="spellEnd"/>
          </w:p>
        </w:tc>
        <w:tc>
          <w:tcPr>
            <w:tcW w:w="1671" w:type="dxa"/>
          </w:tcPr>
          <w:p w14:paraId="0FE866B1"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-0.5</w:t>
            </w:r>
          </w:p>
        </w:tc>
        <w:tc>
          <w:tcPr>
            <w:tcW w:w="1624" w:type="dxa"/>
          </w:tcPr>
          <w:p w14:paraId="61B84680"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w:t>
            </w:r>
          </w:p>
        </w:tc>
        <w:tc>
          <w:tcPr>
            <w:tcW w:w="1514" w:type="dxa"/>
          </w:tcPr>
          <w:p w14:paraId="75759129"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w:t>
            </w:r>
          </w:p>
        </w:tc>
        <w:tc>
          <w:tcPr>
            <w:tcW w:w="1514" w:type="dxa"/>
          </w:tcPr>
          <w:p w14:paraId="3A4ECAFB"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0.5</w:t>
            </w:r>
          </w:p>
        </w:tc>
      </w:tr>
      <w:tr w:rsidR="00D413B7" w:rsidRPr="00C80EE1" w14:paraId="352DA380" w14:textId="77777777" w:rsidTr="00CA5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2059ABE4" w14:textId="77777777" w:rsidR="00D413B7" w:rsidRPr="00C80EE1" w:rsidRDefault="00D413B7" w:rsidP="00C80EE1">
            <w:pPr>
              <w:spacing w:line="480" w:lineRule="auto"/>
              <w:rPr>
                <w:sz w:val="22"/>
                <w:szCs w:val="22"/>
              </w:rPr>
            </w:pPr>
            <w:r w:rsidRPr="00C80EE1">
              <w:rPr>
                <w:sz w:val="22"/>
                <w:szCs w:val="22"/>
              </w:rPr>
              <w:t>Bumper</w:t>
            </w:r>
          </w:p>
        </w:tc>
        <w:tc>
          <w:tcPr>
            <w:tcW w:w="1671" w:type="dxa"/>
          </w:tcPr>
          <w:p w14:paraId="2B241AFA"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c>
          <w:tcPr>
            <w:tcW w:w="1624" w:type="dxa"/>
          </w:tcPr>
          <w:p w14:paraId="232BB7CC"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c>
          <w:tcPr>
            <w:tcW w:w="1514" w:type="dxa"/>
          </w:tcPr>
          <w:p w14:paraId="5F36D1D1"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c>
          <w:tcPr>
            <w:tcW w:w="1514" w:type="dxa"/>
          </w:tcPr>
          <w:p w14:paraId="551C2E6B"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r>
      <w:tr w:rsidR="00D413B7" w:rsidRPr="00C80EE1" w14:paraId="0394E844" w14:textId="77777777" w:rsidTr="00CA575F">
        <w:trPr>
          <w:jc w:val="center"/>
        </w:trPr>
        <w:tc>
          <w:tcPr>
            <w:cnfStyle w:val="001000000000" w:firstRow="0" w:lastRow="0" w:firstColumn="1" w:lastColumn="0" w:oddVBand="0" w:evenVBand="0" w:oddHBand="0" w:evenHBand="0" w:firstRowFirstColumn="0" w:firstRowLastColumn="0" w:lastRowFirstColumn="0" w:lastRowLastColumn="0"/>
            <w:tcW w:w="1513" w:type="dxa"/>
          </w:tcPr>
          <w:p w14:paraId="32E63D2B" w14:textId="77777777" w:rsidR="00D413B7" w:rsidRPr="00C80EE1" w:rsidRDefault="00D413B7" w:rsidP="00C80EE1">
            <w:pPr>
              <w:spacing w:line="480" w:lineRule="auto"/>
              <w:rPr>
                <w:sz w:val="22"/>
                <w:szCs w:val="22"/>
              </w:rPr>
            </w:pPr>
            <w:proofErr w:type="spellStart"/>
            <w:r w:rsidRPr="00C80EE1">
              <w:rPr>
                <w:sz w:val="22"/>
                <w:szCs w:val="22"/>
              </w:rPr>
              <w:t>rightIR</w:t>
            </w:r>
            <w:proofErr w:type="spellEnd"/>
          </w:p>
        </w:tc>
        <w:tc>
          <w:tcPr>
            <w:tcW w:w="1671" w:type="dxa"/>
          </w:tcPr>
          <w:p w14:paraId="45C56207"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-1</w:t>
            </w:r>
          </w:p>
        </w:tc>
        <w:tc>
          <w:tcPr>
            <w:tcW w:w="1624" w:type="dxa"/>
          </w:tcPr>
          <w:p w14:paraId="404E845A"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1</w:t>
            </w:r>
          </w:p>
        </w:tc>
        <w:tc>
          <w:tcPr>
            <w:tcW w:w="1514" w:type="dxa"/>
          </w:tcPr>
          <w:p w14:paraId="1F385A6C"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1</w:t>
            </w:r>
          </w:p>
        </w:tc>
        <w:tc>
          <w:tcPr>
            <w:tcW w:w="1514" w:type="dxa"/>
          </w:tcPr>
          <w:p w14:paraId="4FF1A006" w14:textId="77777777"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-0.5</w:t>
            </w:r>
          </w:p>
        </w:tc>
      </w:tr>
      <w:tr w:rsidR="00D413B7" w:rsidRPr="00C80EE1" w14:paraId="7B559D28" w14:textId="77777777" w:rsidTr="00CA5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029F2344" w14:textId="77777777" w:rsidR="00D413B7" w:rsidRPr="00C80EE1" w:rsidRDefault="00D413B7" w:rsidP="00C80EE1">
            <w:pPr>
              <w:spacing w:line="480" w:lineRule="auto"/>
              <w:rPr>
                <w:sz w:val="22"/>
                <w:szCs w:val="22"/>
              </w:rPr>
            </w:pPr>
            <w:proofErr w:type="spellStart"/>
            <w:r w:rsidRPr="00C80EE1">
              <w:rPr>
                <w:sz w:val="22"/>
                <w:szCs w:val="22"/>
              </w:rPr>
              <w:t>rightLDR</w:t>
            </w:r>
            <w:proofErr w:type="spellEnd"/>
          </w:p>
        </w:tc>
        <w:tc>
          <w:tcPr>
            <w:tcW w:w="1671" w:type="dxa"/>
          </w:tcPr>
          <w:p w14:paraId="2E18A1C6"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c>
          <w:tcPr>
            <w:tcW w:w="1624" w:type="dxa"/>
          </w:tcPr>
          <w:p w14:paraId="0202FA02"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c>
          <w:tcPr>
            <w:tcW w:w="1514" w:type="dxa"/>
          </w:tcPr>
          <w:p w14:paraId="473DD75F"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c>
          <w:tcPr>
            <w:tcW w:w="1514" w:type="dxa"/>
          </w:tcPr>
          <w:p w14:paraId="2A7C3DA5" w14:textId="77777777"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r>
    </w:tbl>
    <w:p w14:paraId="3D97CEE6" w14:textId="77777777" w:rsidR="00124E75" w:rsidRPr="00C80EE1" w:rsidRDefault="00124E75" w:rsidP="00E35933">
      <w:pPr>
        <w:spacing w:line="480" w:lineRule="auto"/>
        <w:rPr>
          <w:sz w:val="22"/>
          <w:szCs w:val="22"/>
        </w:rPr>
      </w:pPr>
    </w:p>
    <w:p w14:paraId="3F76CD27" w14:textId="72478A76" w:rsidR="00DD2250" w:rsidRPr="00C80EE1" w:rsidRDefault="00D413B7" w:rsidP="00C80EE1">
      <w:pPr>
        <w:spacing w:line="480" w:lineRule="auto"/>
        <w:jc w:val="center"/>
        <w:rPr>
          <w:sz w:val="22"/>
          <w:szCs w:val="22"/>
        </w:rPr>
      </w:pPr>
      <w:r w:rsidRPr="00C80EE1">
        <w:rPr>
          <w:sz w:val="22"/>
          <w:szCs w:val="22"/>
        </w:rPr>
        <w:t>Dynamic</w:t>
      </w:r>
      <w:r w:rsidR="006D3530" w:rsidRPr="00C80EE1">
        <w:rPr>
          <w:sz w:val="22"/>
          <w:szCs w:val="22"/>
        </w:rPr>
        <w:t xml:space="preserve"> Condition</w:t>
      </w:r>
    </w:p>
    <w:tbl>
      <w:tblPr>
        <w:tblStyle w:val="GridTable2"/>
        <w:tblW w:w="0" w:type="auto"/>
        <w:jc w:val="center"/>
        <w:tblLook w:val="04A0" w:firstRow="1" w:lastRow="0" w:firstColumn="1" w:lastColumn="0" w:noHBand="0" w:noVBand="1"/>
      </w:tblPr>
      <w:tblGrid>
        <w:gridCol w:w="1513"/>
        <w:gridCol w:w="1671"/>
        <w:gridCol w:w="1624"/>
        <w:gridCol w:w="1514"/>
        <w:gridCol w:w="1514"/>
      </w:tblGrid>
      <w:tr w:rsidR="00D413B7" w:rsidRPr="00C80EE1" w14:paraId="2D200101" w14:textId="77777777" w:rsidTr="00CA57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1C7DB422" w14:textId="77777777" w:rsidR="00D413B7" w:rsidRPr="00C80EE1" w:rsidRDefault="00D413B7" w:rsidP="00C80EE1">
            <w:pPr>
              <w:spacing w:line="480" w:lineRule="auto"/>
              <w:rPr>
                <w:sz w:val="22"/>
                <w:szCs w:val="22"/>
              </w:rPr>
            </w:pPr>
          </w:p>
        </w:tc>
        <w:tc>
          <w:tcPr>
            <w:tcW w:w="1671" w:type="dxa"/>
          </w:tcPr>
          <w:p w14:paraId="1D743FB7" w14:textId="62E91331"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r w:rsidRPr="00C80EE1">
              <w:rPr>
                <w:sz w:val="22"/>
                <w:szCs w:val="22"/>
              </w:rPr>
              <w:t>Forward</w:t>
            </w:r>
          </w:p>
        </w:tc>
        <w:tc>
          <w:tcPr>
            <w:tcW w:w="1624" w:type="dxa"/>
          </w:tcPr>
          <w:p w14:paraId="0FBD0E46" w14:textId="2022A3B2"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r w:rsidRPr="00C80EE1">
              <w:rPr>
                <w:sz w:val="22"/>
                <w:szCs w:val="22"/>
              </w:rPr>
              <w:t>Backwards</w:t>
            </w:r>
          </w:p>
        </w:tc>
        <w:tc>
          <w:tcPr>
            <w:tcW w:w="1514" w:type="dxa"/>
          </w:tcPr>
          <w:p w14:paraId="703DD994" w14:textId="60C118FC"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C80EE1">
              <w:rPr>
                <w:sz w:val="22"/>
                <w:szCs w:val="22"/>
              </w:rPr>
              <w:t>TurnClock</w:t>
            </w:r>
            <w:proofErr w:type="spellEnd"/>
          </w:p>
        </w:tc>
        <w:tc>
          <w:tcPr>
            <w:tcW w:w="1514" w:type="dxa"/>
          </w:tcPr>
          <w:p w14:paraId="45BE35BA" w14:textId="6AF06012" w:rsidR="00D413B7" w:rsidRPr="00C80EE1" w:rsidRDefault="00D413B7" w:rsidP="00C80EE1">
            <w:pPr>
              <w:spacing w:line="480" w:lineRule="auto"/>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C80EE1">
              <w:rPr>
                <w:sz w:val="22"/>
                <w:szCs w:val="22"/>
              </w:rPr>
              <w:t>TurnCounter</w:t>
            </w:r>
            <w:proofErr w:type="spellEnd"/>
          </w:p>
        </w:tc>
      </w:tr>
      <w:tr w:rsidR="00D413B7" w:rsidRPr="00C80EE1" w14:paraId="2316DA3E" w14:textId="77777777" w:rsidTr="00CA5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3FD35470" w14:textId="13AEF8C6" w:rsidR="00D413B7" w:rsidRPr="00C80EE1" w:rsidRDefault="00D413B7" w:rsidP="00C80EE1">
            <w:pPr>
              <w:spacing w:line="480" w:lineRule="auto"/>
              <w:rPr>
                <w:sz w:val="22"/>
                <w:szCs w:val="22"/>
              </w:rPr>
            </w:pPr>
            <w:proofErr w:type="spellStart"/>
            <w:r w:rsidRPr="00C80EE1">
              <w:rPr>
                <w:sz w:val="22"/>
                <w:szCs w:val="22"/>
              </w:rPr>
              <w:t>leftLDR</w:t>
            </w:r>
            <w:proofErr w:type="spellEnd"/>
          </w:p>
        </w:tc>
        <w:tc>
          <w:tcPr>
            <w:tcW w:w="1671" w:type="dxa"/>
          </w:tcPr>
          <w:p w14:paraId="295B14B2" w14:textId="7C79EB0B"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c>
          <w:tcPr>
            <w:tcW w:w="1624" w:type="dxa"/>
          </w:tcPr>
          <w:p w14:paraId="2635B97F" w14:textId="2BCDEF1C"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c>
          <w:tcPr>
            <w:tcW w:w="1514" w:type="dxa"/>
          </w:tcPr>
          <w:p w14:paraId="5C4CC53A" w14:textId="165AC28B"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w:t>
            </w:r>
          </w:p>
        </w:tc>
        <w:tc>
          <w:tcPr>
            <w:tcW w:w="1514" w:type="dxa"/>
          </w:tcPr>
          <w:p w14:paraId="5F60E3FA" w14:textId="435EE4EE"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r>
      <w:tr w:rsidR="00D413B7" w:rsidRPr="00C80EE1" w14:paraId="3E2FDE00" w14:textId="77777777" w:rsidTr="00CA575F">
        <w:trPr>
          <w:jc w:val="center"/>
        </w:trPr>
        <w:tc>
          <w:tcPr>
            <w:cnfStyle w:val="001000000000" w:firstRow="0" w:lastRow="0" w:firstColumn="1" w:lastColumn="0" w:oddVBand="0" w:evenVBand="0" w:oddHBand="0" w:evenHBand="0" w:firstRowFirstColumn="0" w:firstRowLastColumn="0" w:lastRowFirstColumn="0" w:lastRowLastColumn="0"/>
            <w:tcW w:w="1513" w:type="dxa"/>
          </w:tcPr>
          <w:p w14:paraId="3EBF4FFE" w14:textId="7E3369B7" w:rsidR="00D413B7" w:rsidRPr="00C80EE1" w:rsidRDefault="00D413B7" w:rsidP="00C80EE1">
            <w:pPr>
              <w:spacing w:line="480" w:lineRule="auto"/>
              <w:rPr>
                <w:sz w:val="22"/>
                <w:szCs w:val="22"/>
              </w:rPr>
            </w:pPr>
            <w:proofErr w:type="spellStart"/>
            <w:r w:rsidRPr="00C80EE1">
              <w:rPr>
                <w:sz w:val="22"/>
                <w:szCs w:val="22"/>
              </w:rPr>
              <w:t>leftIR</w:t>
            </w:r>
            <w:proofErr w:type="spellEnd"/>
          </w:p>
        </w:tc>
        <w:tc>
          <w:tcPr>
            <w:tcW w:w="1671" w:type="dxa"/>
          </w:tcPr>
          <w:p w14:paraId="4C6CAA73" w14:textId="3DA704D8"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-1</w:t>
            </w:r>
          </w:p>
        </w:tc>
        <w:tc>
          <w:tcPr>
            <w:tcW w:w="1624" w:type="dxa"/>
          </w:tcPr>
          <w:p w14:paraId="7FD3DC2F" w14:textId="4491EF0B"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-0.5</w:t>
            </w:r>
          </w:p>
        </w:tc>
        <w:tc>
          <w:tcPr>
            <w:tcW w:w="1514" w:type="dxa"/>
          </w:tcPr>
          <w:p w14:paraId="47951007" w14:textId="2D8C5B9A"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w:t>
            </w:r>
          </w:p>
        </w:tc>
        <w:tc>
          <w:tcPr>
            <w:tcW w:w="1514" w:type="dxa"/>
          </w:tcPr>
          <w:p w14:paraId="5501B955" w14:textId="7CA2FE48"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w:t>
            </w:r>
          </w:p>
        </w:tc>
      </w:tr>
      <w:tr w:rsidR="00D413B7" w:rsidRPr="00C80EE1" w14:paraId="5A6292E7" w14:textId="77777777" w:rsidTr="00CA5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4D6483F6" w14:textId="0DCC76B9" w:rsidR="00D413B7" w:rsidRPr="00C80EE1" w:rsidRDefault="00D413B7" w:rsidP="00C80EE1">
            <w:pPr>
              <w:spacing w:line="480" w:lineRule="auto"/>
              <w:rPr>
                <w:sz w:val="22"/>
                <w:szCs w:val="22"/>
              </w:rPr>
            </w:pPr>
            <w:r w:rsidRPr="00C80EE1">
              <w:rPr>
                <w:sz w:val="22"/>
                <w:szCs w:val="22"/>
              </w:rPr>
              <w:t>Bumper</w:t>
            </w:r>
          </w:p>
        </w:tc>
        <w:tc>
          <w:tcPr>
            <w:tcW w:w="1671" w:type="dxa"/>
          </w:tcPr>
          <w:p w14:paraId="242745AB" w14:textId="1401FA1C"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w:t>
            </w:r>
          </w:p>
        </w:tc>
        <w:tc>
          <w:tcPr>
            <w:tcW w:w="1624" w:type="dxa"/>
          </w:tcPr>
          <w:p w14:paraId="11A867AC" w14:textId="2BD734F5"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c>
          <w:tcPr>
            <w:tcW w:w="1514" w:type="dxa"/>
          </w:tcPr>
          <w:p w14:paraId="31FFE9F0" w14:textId="7A17719E"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c>
          <w:tcPr>
            <w:tcW w:w="1514" w:type="dxa"/>
          </w:tcPr>
          <w:p w14:paraId="39BE7385" w14:textId="706EB9B3"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1</w:t>
            </w:r>
          </w:p>
        </w:tc>
      </w:tr>
      <w:tr w:rsidR="00D413B7" w:rsidRPr="00C80EE1" w14:paraId="5D990AE0" w14:textId="77777777" w:rsidTr="00CA575F">
        <w:trPr>
          <w:jc w:val="center"/>
        </w:trPr>
        <w:tc>
          <w:tcPr>
            <w:cnfStyle w:val="001000000000" w:firstRow="0" w:lastRow="0" w:firstColumn="1" w:lastColumn="0" w:oddVBand="0" w:evenVBand="0" w:oddHBand="0" w:evenHBand="0" w:firstRowFirstColumn="0" w:firstRowLastColumn="0" w:lastRowFirstColumn="0" w:lastRowLastColumn="0"/>
            <w:tcW w:w="1513" w:type="dxa"/>
          </w:tcPr>
          <w:p w14:paraId="12AA7CBD" w14:textId="538E757A" w:rsidR="00D413B7" w:rsidRPr="00C80EE1" w:rsidRDefault="00D413B7" w:rsidP="00C80EE1">
            <w:pPr>
              <w:spacing w:line="480" w:lineRule="auto"/>
              <w:rPr>
                <w:sz w:val="22"/>
                <w:szCs w:val="22"/>
              </w:rPr>
            </w:pPr>
            <w:proofErr w:type="spellStart"/>
            <w:r w:rsidRPr="00C80EE1">
              <w:rPr>
                <w:sz w:val="22"/>
                <w:szCs w:val="22"/>
              </w:rPr>
              <w:t>rightIR</w:t>
            </w:r>
            <w:proofErr w:type="spellEnd"/>
          </w:p>
        </w:tc>
        <w:tc>
          <w:tcPr>
            <w:tcW w:w="1671" w:type="dxa"/>
          </w:tcPr>
          <w:p w14:paraId="318029D0" w14:textId="6C24AB0B"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-1</w:t>
            </w:r>
          </w:p>
        </w:tc>
        <w:tc>
          <w:tcPr>
            <w:tcW w:w="1624" w:type="dxa"/>
          </w:tcPr>
          <w:p w14:paraId="1CD0F186" w14:textId="55C2B7EF"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1</w:t>
            </w:r>
          </w:p>
        </w:tc>
        <w:tc>
          <w:tcPr>
            <w:tcW w:w="1514" w:type="dxa"/>
          </w:tcPr>
          <w:p w14:paraId="3E870CF9" w14:textId="58BB9202"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-1</w:t>
            </w:r>
          </w:p>
        </w:tc>
        <w:tc>
          <w:tcPr>
            <w:tcW w:w="1514" w:type="dxa"/>
          </w:tcPr>
          <w:p w14:paraId="04E4EE5D" w14:textId="45B56584" w:rsidR="00D413B7" w:rsidRPr="00C80EE1" w:rsidRDefault="00D413B7"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r w:rsidRPr="00C80EE1">
              <w:rPr>
                <w:sz w:val="22"/>
                <w:szCs w:val="22"/>
              </w:rPr>
              <w:t>0</w:t>
            </w:r>
          </w:p>
        </w:tc>
      </w:tr>
      <w:tr w:rsidR="00D413B7" w:rsidRPr="00C80EE1" w14:paraId="688BD221" w14:textId="77777777" w:rsidTr="00CA57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14:paraId="534309D7" w14:textId="01EACC43" w:rsidR="00D413B7" w:rsidRPr="00C80EE1" w:rsidRDefault="00D413B7" w:rsidP="00C80EE1">
            <w:pPr>
              <w:spacing w:line="480" w:lineRule="auto"/>
              <w:rPr>
                <w:sz w:val="22"/>
                <w:szCs w:val="22"/>
              </w:rPr>
            </w:pPr>
            <w:proofErr w:type="spellStart"/>
            <w:r w:rsidRPr="00C80EE1">
              <w:rPr>
                <w:sz w:val="22"/>
                <w:szCs w:val="22"/>
              </w:rPr>
              <w:t>rightLDR</w:t>
            </w:r>
            <w:proofErr w:type="spellEnd"/>
          </w:p>
        </w:tc>
        <w:tc>
          <w:tcPr>
            <w:tcW w:w="1671" w:type="dxa"/>
          </w:tcPr>
          <w:p w14:paraId="4DDD6E79" w14:textId="5B0464C6"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w:t>
            </w:r>
          </w:p>
        </w:tc>
        <w:tc>
          <w:tcPr>
            <w:tcW w:w="1624" w:type="dxa"/>
          </w:tcPr>
          <w:p w14:paraId="42E3EAFA" w14:textId="56CDA23A"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c>
          <w:tcPr>
            <w:tcW w:w="1514" w:type="dxa"/>
          </w:tcPr>
          <w:p w14:paraId="2B7DE54C" w14:textId="6E09BAAD"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-0.5</w:t>
            </w:r>
          </w:p>
        </w:tc>
        <w:tc>
          <w:tcPr>
            <w:tcW w:w="1514" w:type="dxa"/>
          </w:tcPr>
          <w:p w14:paraId="547D5DFF" w14:textId="064B6D72" w:rsidR="00D413B7" w:rsidRPr="00C80EE1" w:rsidRDefault="00D413B7"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r w:rsidRPr="00C80EE1">
              <w:rPr>
                <w:sz w:val="22"/>
                <w:szCs w:val="22"/>
              </w:rPr>
              <w:t>0</w:t>
            </w:r>
          </w:p>
        </w:tc>
      </w:tr>
    </w:tbl>
    <w:p w14:paraId="2A986BBE" w14:textId="346A1A43" w:rsidR="006D3530" w:rsidRPr="00C80EE1" w:rsidRDefault="006D3530" w:rsidP="00C80EE1">
      <w:pPr>
        <w:spacing w:line="480" w:lineRule="auto"/>
        <w:rPr>
          <w:sz w:val="22"/>
          <w:szCs w:val="22"/>
        </w:rPr>
      </w:pPr>
    </w:p>
    <w:p w14:paraId="13CE87BA" w14:textId="77777777" w:rsidR="00C71CA1" w:rsidRDefault="00C71CA1" w:rsidP="00C71CA1">
      <w:pPr>
        <w:spacing w:line="480" w:lineRule="auto"/>
        <w:jc w:val="center"/>
        <w:rPr>
          <w:b/>
          <w:sz w:val="22"/>
          <w:szCs w:val="22"/>
        </w:rPr>
      </w:pPr>
    </w:p>
    <w:p w14:paraId="657E45B1" w14:textId="0A637E22" w:rsidR="006D3530" w:rsidRPr="00C80EE1" w:rsidRDefault="00C71CA1" w:rsidP="00C71CA1">
      <w:pPr>
        <w:spacing w:line="480" w:lineRule="auto"/>
        <w:jc w:val="center"/>
        <w:rPr>
          <w:sz w:val="22"/>
          <w:szCs w:val="22"/>
        </w:rPr>
      </w:pPr>
      <w:r w:rsidRPr="00E35933">
        <w:rPr>
          <w:b/>
          <w:sz w:val="22"/>
          <w:szCs w:val="22"/>
        </w:rPr>
        <w:t>Tables 1 and 2</w:t>
      </w:r>
      <w:r w:rsidR="004768AB">
        <w:rPr>
          <w:b/>
          <w:sz w:val="22"/>
          <w:szCs w:val="22"/>
        </w:rPr>
        <w:t>.</w:t>
      </w:r>
      <w:r>
        <w:rPr>
          <w:b/>
          <w:sz w:val="22"/>
          <w:szCs w:val="22"/>
        </w:rPr>
        <w:t xml:space="preserve"> </w:t>
      </w:r>
      <w:r w:rsidRPr="00E35933">
        <w:rPr>
          <w:sz w:val="22"/>
          <w:szCs w:val="22"/>
        </w:rPr>
        <w:t xml:space="preserve">Best </w:t>
      </w:r>
      <w:r>
        <w:rPr>
          <w:sz w:val="22"/>
          <w:szCs w:val="22"/>
        </w:rPr>
        <w:t>P</w:t>
      </w:r>
      <w:r w:rsidRPr="00E35933">
        <w:rPr>
          <w:sz w:val="22"/>
          <w:szCs w:val="22"/>
        </w:rPr>
        <w:t>erforming Evolved Weight</w:t>
      </w:r>
      <w:r>
        <w:rPr>
          <w:sz w:val="22"/>
          <w:szCs w:val="22"/>
        </w:rPr>
        <w:t xml:space="preserve">’s for </w:t>
      </w:r>
      <w:proofErr w:type="spellStart"/>
      <w:r>
        <w:rPr>
          <w:sz w:val="22"/>
          <w:szCs w:val="22"/>
        </w:rPr>
        <w:t>GridBot</w:t>
      </w:r>
      <w:proofErr w:type="spellEnd"/>
      <w:r>
        <w:rPr>
          <w:sz w:val="22"/>
          <w:szCs w:val="22"/>
        </w:rPr>
        <w:t xml:space="preserve"> in Static (top) and Dynamic (bottom) Conditions</w:t>
      </w:r>
    </w:p>
    <w:p w14:paraId="4604B3FF" w14:textId="3989E24D" w:rsidR="00C8402F" w:rsidRPr="00C80EE1" w:rsidRDefault="00C8402F" w:rsidP="00C80EE1">
      <w:pPr>
        <w:spacing w:line="480" w:lineRule="auto"/>
        <w:rPr>
          <w:b/>
          <w:sz w:val="22"/>
          <w:szCs w:val="22"/>
        </w:rPr>
      </w:pPr>
      <w:r w:rsidRPr="00C80EE1">
        <w:rPr>
          <w:b/>
          <w:sz w:val="22"/>
          <w:szCs w:val="22"/>
        </w:rPr>
        <w:lastRenderedPageBreak/>
        <w:drawing>
          <wp:inline distT="0" distB="0" distL="0" distR="0" wp14:anchorId="0627A590" wp14:editId="60BAB2AC">
            <wp:extent cx="2935111" cy="2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5652" cy="2651086"/>
                    </a:xfrm>
                    <a:prstGeom prst="rect">
                      <a:avLst/>
                    </a:prstGeom>
                  </pic:spPr>
                </pic:pic>
              </a:graphicData>
            </a:graphic>
          </wp:inline>
        </w:drawing>
      </w:r>
      <w:r w:rsidR="008C3BD1" w:rsidRPr="00C80EE1">
        <w:rPr>
          <w:b/>
          <w:sz w:val="22"/>
          <w:szCs w:val="22"/>
        </w:rPr>
        <w:drawing>
          <wp:inline distT="0" distB="0" distL="0" distR="0" wp14:anchorId="108B3E46" wp14:editId="07A06561">
            <wp:extent cx="2936444" cy="264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8816" cy="2671935"/>
                    </a:xfrm>
                    <a:prstGeom prst="rect">
                      <a:avLst/>
                    </a:prstGeom>
                  </pic:spPr>
                </pic:pic>
              </a:graphicData>
            </a:graphic>
          </wp:inline>
        </w:drawing>
      </w:r>
    </w:p>
    <w:p w14:paraId="1FE90404" w14:textId="494BC1AE" w:rsidR="003646AD" w:rsidRPr="00C80EE1" w:rsidRDefault="003646AD" w:rsidP="00CE6F81">
      <w:pPr>
        <w:spacing w:line="480" w:lineRule="auto"/>
        <w:jc w:val="center"/>
        <w:rPr>
          <w:b/>
          <w:sz w:val="22"/>
          <w:szCs w:val="22"/>
        </w:rPr>
      </w:pPr>
    </w:p>
    <w:p w14:paraId="3A0BA666" w14:textId="6D832601" w:rsidR="00CE6F81" w:rsidRDefault="00CE6F81" w:rsidP="00CE6F81">
      <w:pPr>
        <w:spacing w:line="480" w:lineRule="auto"/>
        <w:jc w:val="center"/>
        <w:rPr>
          <w:sz w:val="22"/>
          <w:szCs w:val="22"/>
        </w:rPr>
      </w:pPr>
      <w:r>
        <w:rPr>
          <w:b/>
          <w:sz w:val="22"/>
          <w:szCs w:val="22"/>
        </w:rPr>
        <w:t>Figure 6</w:t>
      </w:r>
      <w:r w:rsidR="004768AB">
        <w:rPr>
          <w:b/>
          <w:sz w:val="22"/>
          <w:szCs w:val="22"/>
        </w:rPr>
        <w:t>.</w:t>
      </w:r>
      <w:r>
        <w:rPr>
          <w:sz w:val="22"/>
          <w:szCs w:val="22"/>
        </w:rPr>
        <w:t xml:space="preserve"> Visualization of </w:t>
      </w:r>
      <w:proofErr w:type="spellStart"/>
      <w:r>
        <w:rPr>
          <w:sz w:val="22"/>
          <w:szCs w:val="22"/>
        </w:rPr>
        <w:t>GridBot’s</w:t>
      </w:r>
      <w:proofErr w:type="spellEnd"/>
      <w:r>
        <w:rPr>
          <w:sz w:val="22"/>
          <w:szCs w:val="22"/>
        </w:rPr>
        <w:t xml:space="preserve"> Evolved, Best Performing Static and Dynamic ANNs</w:t>
      </w:r>
    </w:p>
    <w:p w14:paraId="3DFB8B9F" w14:textId="77777777" w:rsidR="00CE6F81" w:rsidRPr="00CE6F81" w:rsidRDefault="00CE6F81" w:rsidP="00CE6F81">
      <w:pPr>
        <w:spacing w:line="480" w:lineRule="auto"/>
        <w:jc w:val="center"/>
        <w:rPr>
          <w:sz w:val="22"/>
          <w:szCs w:val="22"/>
        </w:rPr>
      </w:pPr>
    </w:p>
    <w:p w14:paraId="5700CA5F" w14:textId="6ADEE286" w:rsidR="00493AB5" w:rsidRDefault="00493AB5" w:rsidP="00C80EE1">
      <w:pPr>
        <w:spacing w:line="480" w:lineRule="auto"/>
        <w:rPr>
          <w:sz w:val="22"/>
          <w:szCs w:val="22"/>
        </w:rPr>
      </w:pPr>
      <w:r w:rsidRPr="00C80EE1">
        <w:rPr>
          <w:sz w:val="22"/>
          <w:szCs w:val="22"/>
        </w:rPr>
        <w:t xml:space="preserve">The ANNs both feature similar numbers of strong connections (weight = 1.0), but different numbers of weak connections (see </w:t>
      </w:r>
      <w:r w:rsidRPr="00C80EE1">
        <w:rPr>
          <w:b/>
          <w:sz w:val="22"/>
          <w:szCs w:val="22"/>
        </w:rPr>
        <w:t xml:space="preserve">Table </w:t>
      </w:r>
      <w:r w:rsidR="00980374" w:rsidRPr="00C80EE1">
        <w:rPr>
          <w:b/>
          <w:sz w:val="22"/>
          <w:szCs w:val="22"/>
        </w:rPr>
        <w:t>3</w:t>
      </w:r>
      <w:r w:rsidRPr="00C80EE1">
        <w:rPr>
          <w:sz w:val="22"/>
          <w:szCs w:val="22"/>
        </w:rPr>
        <w:t>):</w:t>
      </w:r>
    </w:p>
    <w:p w14:paraId="03A525E5" w14:textId="77777777" w:rsidR="00C71CA1" w:rsidRPr="00C71CA1" w:rsidRDefault="00C71CA1" w:rsidP="00C80EE1">
      <w:pPr>
        <w:spacing w:line="480" w:lineRule="auto"/>
        <w:rPr>
          <w:sz w:val="22"/>
          <w:szCs w:val="22"/>
        </w:rPr>
      </w:pPr>
    </w:p>
    <w:tbl>
      <w:tblPr>
        <w:tblStyle w:val="TableGrid"/>
        <w:tblW w:w="0" w:type="auto"/>
        <w:tblLook w:val="04A0" w:firstRow="1" w:lastRow="0" w:firstColumn="1" w:lastColumn="0" w:noHBand="0" w:noVBand="1"/>
      </w:tblPr>
      <w:tblGrid>
        <w:gridCol w:w="1622"/>
        <w:gridCol w:w="1556"/>
        <w:gridCol w:w="1529"/>
        <w:gridCol w:w="1655"/>
        <w:gridCol w:w="1632"/>
        <w:gridCol w:w="1356"/>
      </w:tblGrid>
      <w:tr w:rsidR="00493AB5" w:rsidRPr="00C80EE1" w14:paraId="408A22AA" w14:textId="12CCE75E" w:rsidTr="00493AB5">
        <w:tc>
          <w:tcPr>
            <w:tcW w:w="1622" w:type="dxa"/>
          </w:tcPr>
          <w:p w14:paraId="578B97B8" w14:textId="77777777" w:rsidR="00493AB5" w:rsidRPr="00C80EE1" w:rsidRDefault="00493AB5" w:rsidP="00C80EE1">
            <w:pPr>
              <w:spacing w:line="480" w:lineRule="auto"/>
              <w:jc w:val="center"/>
              <w:rPr>
                <w:sz w:val="22"/>
                <w:szCs w:val="22"/>
              </w:rPr>
            </w:pPr>
          </w:p>
        </w:tc>
        <w:tc>
          <w:tcPr>
            <w:tcW w:w="1556" w:type="dxa"/>
          </w:tcPr>
          <w:p w14:paraId="21485DDD" w14:textId="7179AD18" w:rsidR="00493AB5" w:rsidRPr="00C80EE1" w:rsidRDefault="00493AB5" w:rsidP="00C80EE1">
            <w:pPr>
              <w:spacing w:line="480" w:lineRule="auto"/>
              <w:jc w:val="center"/>
              <w:rPr>
                <w:sz w:val="22"/>
                <w:szCs w:val="22"/>
              </w:rPr>
            </w:pPr>
            <w:r w:rsidRPr="00C80EE1">
              <w:rPr>
                <w:sz w:val="22"/>
                <w:szCs w:val="22"/>
              </w:rPr>
              <w:t>Strong (1.0)</w:t>
            </w:r>
          </w:p>
        </w:tc>
        <w:tc>
          <w:tcPr>
            <w:tcW w:w="1529" w:type="dxa"/>
          </w:tcPr>
          <w:p w14:paraId="7045AFF7" w14:textId="75F8B9AC" w:rsidR="00493AB5" w:rsidRPr="00C80EE1" w:rsidRDefault="00493AB5" w:rsidP="00C80EE1">
            <w:pPr>
              <w:spacing w:line="480" w:lineRule="auto"/>
              <w:jc w:val="center"/>
              <w:rPr>
                <w:sz w:val="22"/>
                <w:szCs w:val="22"/>
              </w:rPr>
            </w:pPr>
            <w:r w:rsidRPr="00C80EE1">
              <w:rPr>
                <w:sz w:val="22"/>
                <w:szCs w:val="22"/>
              </w:rPr>
              <w:t>Weak (0.5)</w:t>
            </w:r>
          </w:p>
        </w:tc>
        <w:tc>
          <w:tcPr>
            <w:tcW w:w="1655" w:type="dxa"/>
          </w:tcPr>
          <w:p w14:paraId="3C7C77EA" w14:textId="2A7C026D" w:rsidR="00493AB5" w:rsidRPr="00C80EE1" w:rsidRDefault="00493AB5" w:rsidP="00C80EE1">
            <w:pPr>
              <w:spacing w:line="480" w:lineRule="auto"/>
              <w:jc w:val="center"/>
              <w:rPr>
                <w:sz w:val="22"/>
                <w:szCs w:val="22"/>
              </w:rPr>
            </w:pPr>
            <w:r w:rsidRPr="00C80EE1">
              <w:rPr>
                <w:sz w:val="22"/>
                <w:szCs w:val="22"/>
              </w:rPr>
              <w:t>Excitatory (+)</w:t>
            </w:r>
          </w:p>
        </w:tc>
        <w:tc>
          <w:tcPr>
            <w:tcW w:w="1632" w:type="dxa"/>
          </w:tcPr>
          <w:p w14:paraId="0E11161E" w14:textId="2C9FAC5C" w:rsidR="00493AB5" w:rsidRPr="00C80EE1" w:rsidRDefault="00493AB5" w:rsidP="00C80EE1">
            <w:pPr>
              <w:spacing w:line="480" w:lineRule="auto"/>
              <w:jc w:val="center"/>
              <w:rPr>
                <w:sz w:val="22"/>
                <w:szCs w:val="22"/>
              </w:rPr>
            </w:pPr>
            <w:r w:rsidRPr="00C80EE1">
              <w:rPr>
                <w:sz w:val="22"/>
                <w:szCs w:val="22"/>
              </w:rPr>
              <w:t>Inhibitory (-)</w:t>
            </w:r>
          </w:p>
        </w:tc>
        <w:tc>
          <w:tcPr>
            <w:tcW w:w="1356" w:type="dxa"/>
          </w:tcPr>
          <w:p w14:paraId="59D4BA9E" w14:textId="47074A30" w:rsidR="00493AB5" w:rsidRPr="00C80EE1" w:rsidRDefault="00493AB5" w:rsidP="00C80EE1">
            <w:pPr>
              <w:spacing w:line="480" w:lineRule="auto"/>
              <w:jc w:val="center"/>
              <w:rPr>
                <w:sz w:val="22"/>
                <w:szCs w:val="22"/>
              </w:rPr>
            </w:pPr>
            <w:r w:rsidRPr="00C80EE1">
              <w:rPr>
                <w:sz w:val="22"/>
                <w:szCs w:val="22"/>
              </w:rPr>
              <w:t>Zero (0.0)</w:t>
            </w:r>
          </w:p>
        </w:tc>
      </w:tr>
      <w:tr w:rsidR="00493AB5" w:rsidRPr="00C80EE1" w14:paraId="66AA655A" w14:textId="51082573" w:rsidTr="00493AB5">
        <w:tc>
          <w:tcPr>
            <w:tcW w:w="1622" w:type="dxa"/>
          </w:tcPr>
          <w:p w14:paraId="0E609C38" w14:textId="73648642" w:rsidR="00493AB5" w:rsidRPr="00C80EE1" w:rsidRDefault="00493AB5" w:rsidP="00C80EE1">
            <w:pPr>
              <w:spacing w:line="480" w:lineRule="auto"/>
              <w:jc w:val="center"/>
              <w:rPr>
                <w:sz w:val="22"/>
                <w:szCs w:val="22"/>
              </w:rPr>
            </w:pPr>
            <w:r w:rsidRPr="00C80EE1">
              <w:rPr>
                <w:sz w:val="22"/>
                <w:szCs w:val="22"/>
              </w:rPr>
              <w:t>Static</w:t>
            </w:r>
          </w:p>
        </w:tc>
        <w:tc>
          <w:tcPr>
            <w:tcW w:w="1556" w:type="dxa"/>
          </w:tcPr>
          <w:p w14:paraId="2B55B642" w14:textId="04A41E71" w:rsidR="00493AB5" w:rsidRPr="00C80EE1" w:rsidRDefault="00493AB5" w:rsidP="00C80EE1">
            <w:pPr>
              <w:spacing w:line="480" w:lineRule="auto"/>
              <w:jc w:val="center"/>
              <w:rPr>
                <w:sz w:val="22"/>
                <w:szCs w:val="22"/>
              </w:rPr>
            </w:pPr>
            <w:r w:rsidRPr="00C80EE1">
              <w:rPr>
                <w:sz w:val="22"/>
                <w:szCs w:val="22"/>
              </w:rPr>
              <w:t>8</w:t>
            </w:r>
          </w:p>
        </w:tc>
        <w:tc>
          <w:tcPr>
            <w:tcW w:w="1529" w:type="dxa"/>
          </w:tcPr>
          <w:p w14:paraId="123DD85F" w14:textId="27308070" w:rsidR="00493AB5" w:rsidRPr="00C80EE1" w:rsidRDefault="00493AB5" w:rsidP="00C80EE1">
            <w:pPr>
              <w:spacing w:line="480" w:lineRule="auto"/>
              <w:jc w:val="center"/>
              <w:rPr>
                <w:sz w:val="22"/>
                <w:szCs w:val="22"/>
              </w:rPr>
            </w:pPr>
            <w:r w:rsidRPr="00C80EE1">
              <w:rPr>
                <w:sz w:val="22"/>
                <w:szCs w:val="22"/>
              </w:rPr>
              <w:t>8</w:t>
            </w:r>
          </w:p>
        </w:tc>
        <w:tc>
          <w:tcPr>
            <w:tcW w:w="1655" w:type="dxa"/>
          </w:tcPr>
          <w:p w14:paraId="69A2788B" w14:textId="0ABC02B0" w:rsidR="00493AB5" w:rsidRPr="00C80EE1" w:rsidRDefault="00493AB5" w:rsidP="00C80EE1">
            <w:pPr>
              <w:spacing w:line="480" w:lineRule="auto"/>
              <w:jc w:val="center"/>
              <w:rPr>
                <w:sz w:val="22"/>
                <w:szCs w:val="22"/>
              </w:rPr>
            </w:pPr>
            <w:r w:rsidRPr="00C80EE1">
              <w:rPr>
                <w:sz w:val="22"/>
                <w:szCs w:val="22"/>
              </w:rPr>
              <w:t>7</w:t>
            </w:r>
          </w:p>
        </w:tc>
        <w:tc>
          <w:tcPr>
            <w:tcW w:w="1632" w:type="dxa"/>
          </w:tcPr>
          <w:p w14:paraId="18F76A01" w14:textId="7BDC8856" w:rsidR="00493AB5" w:rsidRPr="00C80EE1" w:rsidRDefault="00493AB5" w:rsidP="00C80EE1">
            <w:pPr>
              <w:spacing w:line="480" w:lineRule="auto"/>
              <w:jc w:val="center"/>
              <w:rPr>
                <w:sz w:val="22"/>
                <w:szCs w:val="22"/>
              </w:rPr>
            </w:pPr>
            <w:r w:rsidRPr="00C80EE1">
              <w:rPr>
                <w:sz w:val="22"/>
                <w:szCs w:val="22"/>
              </w:rPr>
              <w:t>10</w:t>
            </w:r>
          </w:p>
        </w:tc>
        <w:tc>
          <w:tcPr>
            <w:tcW w:w="1356" w:type="dxa"/>
          </w:tcPr>
          <w:p w14:paraId="409195C1" w14:textId="7DB5FC69" w:rsidR="00493AB5" w:rsidRPr="00C80EE1" w:rsidRDefault="00493AB5" w:rsidP="00C80EE1">
            <w:pPr>
              <w:spacing w:line="480" w:lineRule="auto"/>
              <w:jc w:val="center"/>
              <w:rPr>
                <w:sz w:val="22"/>
                <w:szCs w:val="22"/>
              </w:rPr>
            </w:pPr>
            <w:r w:rsidRPr="00C80EE1">
              <w:rPr>
                <w:sz w:val="22"/>
                <w:szCs w:val="22"/>
              </w:rPr>
              <w:t>3</w:t>
            </w:r>
          </w:p>
        </w:tc>
      </w:tr>
      <w:tr w:rsidR="00493AB5" w:rsidRPr="00C80EE1" w14:paraId="371303DC" w14:textId="2C2AD2F3" w:rsidTr="00493AB5">
        <w:tc>
          <w:tcPr>
            <w:tcW w:w="1622" w:type="dxa"/>
          </w:tcPr>
          <w:p w14:paraId="31FF285B" w14:textId="7DC34C68" w:rsidR="00493AB5" w:rsidRPr="00C80EE1" w:rsidRDefault="00493AB5" w:rsidP="00C80EE1">
            <w:pPr>
              <w:spacing w:line="480" w:lineRule="auto"/>
              <w:jc w:val="center"/>
              <w:rPr>
                <w:sz w:val="22"/>
                <w:szCs w:val="22"/>
              </w:rPr>
            </w:pPr>
            <w:r w:rsidRPr="00C80EE1">
              <w:rPr>
                <w:sz w:val="22"/>
                <w:szCs w:val="22"/>
              </w:rPr>
              <w:t>Dynamic</w:t>
            </w:r>
          </w:p>
        </w:tc>
        <w:tc>
          <w:tcPr>
            <w:tcW w:w="1556" w:type="dxa"/>
          </w:tcPr>
          <w:p w14:paraId="24BBEBCC" w14:textId="49A13457" w:rsidR="00493AB5" w:rsidRPr="00C80EE1" w:rsidRDefault="00493AB5" w:rsidP="00C80EE1">
            <w:pPr>
              <w:spacing w:line="480" w:lineRule="auto"/>
              <w:jc w:val="center"/>
              <w:rPr>
                <w:sz w:val="22"/>
                <w:szCs w:val="22"/>
              </w:rPr>
            </w:pPr>
            <w:r w:rsidRPr="00C80EE1">
              <w:rPr>
                <w:sz w:val="22"/>
                <w:szCs w:val="22"/>
              </w:rPr>
              <w:t>9</w:t>
            </w:r>
          </w:p>
        </w:tc>
        <w:tc>
          <w:tcPr>
            <w:tcW w:w="1529" w:type="dxa"/>
          </w:tcPr>
          <w:p w14:paraId="5851C88D" w14:textId="4861D289" w:rsidR="00493AB5" w:rsidRPr="00C80EE1" w:rsidRDefault="00493AB5" w:rsidP="00C80EE1">
            <w:pPr>
              <w:spacing w:line="480" w:lineRule="auto"/>
              <w:jc w:val="center"/>
              <w:rPr>
                <w:sz w:val="22"/>
                <w:szCs w:val="22"/>
              </w:rPr>
            </w:pPr>
            <w:r w:rsidRPr="00C80EE1">
              <w:rPr>
                <w:sz w:val="22"/>
                <w:szCs w:val="22"/>
              </w:rPr>
              <w:t>4</w:t>
            </w:r>
          </w:p>
        </w:tc>
        <w:tc>
          <w:tcPr>
            <w:tcW w:w="1655" w:type="dxa"/>
          </w:tcPr>
          <w:p w14:paraId="5487A216" w14:textId="6BD69EF1" w:rsidR="00493AB5" w:rsidRPr="00C80EE1" w:rsidRDefault="00493AB5" w:rsidP="00C80EE1">
            <w:pPr>
              <w:spacing w:line="480" w:lineRule="auto"/>
              <w:jc w:val="center"/>
              <w:rPr>
                <w:sz w:val="22"/>
                <w:szCs w:val="22"/>
              </w:rPr>
            </w:pPr>
            <w:r w:rsidRPr="00C80EE1">
              <w:rPr>
                <w:sz w:val="22"/>
                <w:szCs w:val="22"/>
              </w:rPr>
              <w:t>5</w:t>
            </w:r>
          </w:p>
        </w:tc>
        <w:tc>
          <w:tcPr>
            <w:tcW w:w="1632" w:type="dxa"/>
          </w:tcPr>
          <w:p w14:paraId="7262102A" w14:textId="239C8734" w:rsidR="00493AB5" w:rsidRPr="00C80EE1" w:rsidRDefault="00493AB5" w:rsidP="00C80EE1">
            <w:pPr>
              <w:spacing w:line="480" w:lineRule="auto"/>
              <w:jc w:val="center"/>
              <w:rPr>
                <w:sz w:val="22"/>
                <w:szCs w:val="22"/>
              </w:rPr>
            </w:pPr>
            <w:r w:rsidRPr="00C80EE1">
              <w:rPr>
                <w:sz w:val="22"/>
                <w:szCs w:val="22"/>
              </w:rPr>
              <w:t>7</w:t>
            </w:r>
          </w:p>
        </w:tc>
        <w:tc>
          <w:tcPr>
            <w:tcW w:w="1356" w:type="dxa"/>
          </w:tcPr>
          <w:p w14:paraId="01EB72D9" w14:textId="46FB8EE9" w:rsidR="00493AB5" w:rsidRPr="00C80EE1" w:rsidRDefault="00493AB5" w:rsidP="00C80EE1">
            <w:pPr>
              <w:spacing w:line="480" w:lineRule="auto"/>
              <w:jc w:val="center"/>
              <w:rPr>
                <w:sz w:val="22"/>
                <w:szCs w:val="22"/>
              </w:rPr>
            </w:pPr>
            <w:r w:rsidRPr="00C80EE1">
              <w:rPr>
                <w:sz w:val="22"/>
                <w:szCs w:val="22"/>
              </w:rPr>
              <w:t>7</w:t>
            </w:r>
          </w:p>
        </w:tc>
      </w:tr>
    </w:tbl>
    <w:p w14:paraId="17E9B8D9" w14:textId="16D1CD50" w:rsidR="00493AB5" w:rsidRPr="00C80EE1" w:rsidRDefault="00493AB5" w:rsidP="00C80EE1">
      <w:pPr>
        <w:spacing w:line="480" w:lineRule="auto"/>
        <w:jc w:val="center"/>
        <w:rPr>
          <w:sz w:val="22"/>
          <w:szCs w:val="22"/>
        </w:rPr>
      </w:pPr>
    </w:p>
    <w:p w14:paraId="09BE22F3" w14:textId="0D966A62" w:rsidR="00980374" w:rsidRPr="00C80EE1" w:rsidRDefault="00980374" w:rsidP="00C80EE1">
      <w:pPr>
        <w:spacing w:line="480" w:lineRule="auto"/>
        <w:jc w:val="center"/>
        <w:rPr>
          <w:sz w:val="22"/>
          <w:szCs w:val="22"/>
        </w:rPr>
      </w:pPr>
      <w:r w:rsidRPr="00C80EE1">
        <w:rPr>
          <w:b/>
          <w:sz w:val="22"/>
          <w:szCs w:val="22"/>
        </w:rPr>
        <w:t xml:space="preserve">Table 3. </w:t>
      </w:r>
      <w:r w:rsidRPr="00C80EE1">
        <w:rPr>
          <w:sz w:val="22"/>
          <w:szCs w:val="22"/>
        </w:rPr>
        <w:t>Breakdown of connection types in Static and Dynamic conditions</w:t>
      </w:r>
    </w:p>
    <w:p w14:paraId="7A76A125" w14:textId="3BA66340" w:rsidR="00493AB5" w:rsidRPr="00C80EE1" w:rsidRDefault="00493AB5" w:rsidP="00C80EE1">
      <w:pPr>
        <w:spacing w:line="480" w:lineRule="auto"/>
        <w:rPr>
          <w:b/>
          <w:sz w:val="22"/>
          <w:szCs w:val="22"/>
        </w:rPr>
      </w:pPr>
    </w:p>
    <w:p w14:paraId="793A6996" w14:textId="7E4A965B" w:rsidR="00493AB5" w:rsidRPr="00C80EE1" w:rsidRDefault="00493AB5" w:rsidP="00C80EE1">
      <w:pPr>
        <w:spacing w:line="480" w:lineRule="auto"/>
        <w:rPr>
          <w:sz w:val="22"/>
          <w:szCs w:val="22"/>
        </w:rPr>
      </w:pPr>
      <w:r w:rsidRPr="00C80EE1">
        <w:rPr>
          <w:sz w:val="22"/>
          <w:szCs w:val="22"/>
        </w:rPr>
        <w:t xml:space="preserve">The ANNs had a few </w:t>
      </w:r>
      <w:r w:rsidR="000E5A7F" w:rsidRPr="00C80EE1">
        <w:rPr>
          <w:sz w:val="22"/>
          <w:szCs w:val="22"/>
        </w:rPr>
        <w:t>trends</w:t>
      </w:r>
      <w:r w:rsidRPr="00C80EE1">
        <w:rPr>
          <w:sz w:val="22"/>
          <w:szCs w:val="22"/>
        </w:rPr>
        <w:t xml:space="preserve"> in common. </w:t>
      </w:r>
      <w:r w:rsidR="000E5A7F" w:rsidRPr="00C80EE1">
        <w:rPr>
          <w:sz w:val="22"/>
          <w:szCs w:val="22"/>
        </w:rPr>
        <w:t>Both models featured a</w:t>
      </w:r>
      <w:r w:rsidR="00292A71" w:rsidRPr="00C80EE1">
        <w:rPr>
          <w:sz w:val="22"/>
          <w:szCs w:val="22"/>
        </w:rPr>
        <w:t>n</w:t>
      </w:r>
      <w:r w:rsidR="000E5A7F" w:rsidRPr="00C80EE1">
        <w:rPr>
          <w:sz w:val="22"/>
          <w:szCs w:val="22"/>
        </w:rPr>
        <w:t xml:space="preserve"> </w:t>
      </w:r>
      <w:r w:rsidR="00292A71" w:rsidRPr="00C80EE1">
        <w:rPr>
          <w:sz w:val="22"/>
          <w:szCs w:val="22"/>
        </w:rPr>
        <w:t>excitatory</w:t>
      </w:r>
      <w:r w:rsidR="000E5A7F" w:rsidRPr="00C80EE1">
        <w:rPr>
          <w:sz w:val="22"/>
          <w:szCs w:val="22"/>
        </w:rPr>
        <w:t xml:space="preserve"> connection between the left </w:t>
      </w:r>
      <w:proofErr w:type="gramStart"/>
      <w:r w:rsidR="000E5A7F" w:rsidRPr="00C80EE1">
        <w:rPr>
          <w:sz w:val="22"/>
          <w:szCs w:val="22"/>
        </w:rPr>
        <w:t>LDR</w:t>
      </w:r>
      <w:proofErr w:type="gramEnd"/>
      <w:r w:rsidR="000E5A7F" w:rsidRPr="00C80EE1">
        <w:rPr>
          <w:sz w:val="22"/>
          <w:szCs w:val="22"/>
        </w:rPr>
        <w:t xml:space="preserve"> and the </w:t>
      </w:r>
      <w:r w:rsidR="00E101A3">
        <w:rPr>
          <w:sz w:val="22"/>
          <w:szCs w:val="22"/>
        </w:rPr>
        <w:t>f</w:t>
      </w:r>
      <w:r w:rsidR="000E5A7F" w:rsidRPr="00C80EE1">
        <w:rPr>
          <w:sz w:val="22"/>
          <w:szCs w:val="22"/>
        </w:rPr>
        <w:t>orward</w:t>
      </w:r>
      <w:r w:rsidR="00836F7B">
        <w:rPr>
          <w:sz w:val="22"/>
          <w:szCs w:val="22"/>
        </w:rPr>
        <w:t>s</w:t>
      </w:r>
      <w:r w:rsidR="000E5A7F" w:rsidRPr="00C80EE1">
        <w:rPr>
          <w:sz w:val="22"/>
          <w:szCs w:val="22"/>
        </w:rPr>
        <w:t xml:space="preserve"> move, and no connection to the turn-clockwise move. Both also featured inhibitory connections between the left LDR and the backwards and turn-counterclockwise functions, despite their unique magnitudes. </w:t>
      </w:r>
      <w:r w:rsidR="00A76548" w:rsidRPr="00C80EE1">
        <w:rPr>
          <w:sz w:val="22"/>
          <w:szCs w:val="22"/>
        </w:rPr>
        <w:t>In the left IR, both feature inhibitory connections with the forward move, and no connection to backward.</w:t>
      </w:r>
      <w:r w:rsidR="00F741AB" w:rsidRPr="00C80EE1">
        <w:rPr>
          <w:sz w:val="22"/>
          <w:szCs w:val="22"/>
        </w:rPr>
        <w:t xml:space="preserve"> For the Bumper, both feature excitatory connections for the backwards node, and </w:t>
      </w:r>
      <w:r w:rsidR="00F741AB" w:rsidRPr="00C80EE1">
        <w:rPr>
          <w:sz w:val="22"/>
          <w:szCs w:val="22"/>
        </w:rPr>
        <w:lastRenderedPageBreak/>
        <w:t>strong excitatory connections for the clockwise node</w:t>
      </w:r>
      <w:r w:rsidR="00292A71" w:rsidRPr="00C80EE1">
        <w:rPr>
          <w:sz w:val="22"/>
          <w:szCs w:val="22"/>
        </w:rPr>
        <w:t xml:space="preserve">. </w:t>
      </w:r>
      <w:r w:rsidR="00A3081E" w:rsidRPr="00C80EE1">
        <w:rPr>
          <w:sz w:val="22"/>
          <w:szCs w:val="22"/>
        </w:rPr>
        <w:t>For the right IR, both</w:t>
      </w:r>
      <w:r w:rsidR="00292A71" w:rsidRPr="00C80EE1">
        <w:rPr>
          <w:sz w:val="22"/>
          <w:szCs w:val="22"/>
        </w:rPr>
        <w:t xml:space="preserve"> condition’s weights</w:t>
      </w:r>
      <w:r w:rsidR="00A3081E" w:rsidRPr="00C80EE1">
        <w:rPr>
          <w:sz w:val="22"/>
          <w:szCs w:val="22"/>
        </w:rPr>
        <w:t xml:space="preserve"> feature a strong inhibitory connection for the forward move and strong excitatory connection for the backwards move</w:t>
      </w:r>
      <w:r w:rsidR="00B26F57" w:rsidRPr="00C80EE1">
        <w:rPr>
          <w:sz w:val="22"/>
          <w:szCs w:val="22"/>
        </w:rPr>
        <w:t>. Both feature strong connections for the clockwise move but in opposite directions. Finally, for the right LDR, both feature a weak connection in opposite directions for the backwards node, and a weak negative connection for the clockwise node.</w:t>
      </w:r>
    </w:p>
    <w:p w14:paraId="41C2E29C" w14:textId="4A3EF6FB" w:rsidR="00292A71" w:rsidRPr="00C80EE1" w:rsidRDefault="00292A71" w:rsidP="00C80EE1">
      <w:pPr>
        <w:spacing w:line="480" w:lineRule="auto"/>
        <w:rPr>
          <w:sz w:val="22"/>
          <w:szCs w:val="22"/>
        </w:rPr>
      </w:pPr>
      <w:r w:rsidRPr="00C80EE1">
        <w:rPr>
          <w:sz w:val="22"/>
          <w:szCs w:val="22"/>
        </w:rPr>
        <w:tab/>
        <w:t>In both conditions, the only excitatory connection to the forwards node comes from the left LDR. We might have expected a connection to emerge from the right LDR as well, and next steps might include looking into why this did not occur. The bumper excited move backwards in both conditions, and at least one turn action, which logically, we could expect to occur. All IRs in both conditions featured inhibitory connections towards the forward node, which could be expected as well.</w:t>
      </w:r>
    </w:p>
    <w:p w14:paraId="6C95C4B0" w14:textId="48A7750B" w:rsidR="005A3DE5" w:rsidRPr="00C80EE1" w:rsidRDefault="005A3DE5" w:rsidP="00C80EE1">
      <w:pPr>
        <w:spacing w:line="480" w:lineRule="auto"/>
        <w:rPr>
          <w:sz w:val="22"/>
          <w:szCs w:val="22"/>
        </w:rPr>
      </w:pPr>
    </w:p>
    <w:p w14:paraId="5B42106B" w14:textId="4D33CCB3" w:rsidR="005A3DE5" w:rsidRPr="00C80EE1" w:rsidRDefault="005A3DE5" w:rsidP="00C80EE1">
      <w:pPr>
        <w:spacing w:line="480" w:lineRule="auto"/>
        <w:rPr>
          <w:sz w:val="22"/>
          <w:szCs w:val="22"/>
        </w:rPr>
      </w:pPr>
      <w:r w:rsidRPr="00C80EE1">
        <w:rPr>
          <w:i/>
          <w:sz w:val="22"/>
          <w:szCs w:val="22"/>
        </w:rPr>
        <w:t>Functional Modularity.</w:t>
      </w:r>
      <w:r w:rsidRPr="00C80EE1">
        <w:rPr>
          <w:sz w:val="22"/>
          <w:szCs w:val="22"/>
        </w:rPr>
        <w:t xml:space="preserve"> </w:t>
      </w:r>
      <w:r w:rsidR="00124E75" w:rsidRPr="00C80EE1">
        <w:rPr>
          <w:sz w:val="22"/>
          <w:szCs w:val="22"/>
        </w:rPr>
        <w:t>We found that the static condition had an average node-specific functional modularity of 0.85</w:t>
      </w:r>
      <w:r w:rsidR="001726E8" w:rsidRPr="00C80EE1">
        <w:rPr>
          <w:sz w:val="22"/>
          <w:szCs w:val="22"/>
        </w:rPr>
        <w:t>6</w:t>
      </w:r>
      <w:r w:rsidR="00124E75" w:rsidRPr="00C80EE1">
        <w:rPr>
          <w:sz w:val="22"/>
          <w:szCs w:val="22"/>
        </w:rPr>
        <w:t xml:space="preserve">, where the dynamic condition had an average </w:t>
      </w:r>
      <w:proofErr w:type="spellStart"/>
      <w:r w:rsidR="00124E75" w:rsidRPr="00C80EE1">
        <w:rPr>
          <w:color w:val="000000"/>
          <w:sz w:val="22"/>
          <w:szCs w:val="22"/>
        </w:rPr>
        <w:t>F</w:t>
      </w:r>
      <w:r w:rsidR="00124E75" w:rsidRPr="00C80EE1">
        <w:rPr>
          <w:color w:val="000000"/>
          <w:sz w:val="22"/>
          <w:szCs w:val="22"/>
          <w:vertAlign w:val="subscript"/>
        </w:rPr>
        <w:t>ns</w:t>
      </w:r>
      <w:proofErr w:type="spellEnd"/>
      <w:r w:rsidR="00124E75" w:rsidRPr="00C80EE1">
        <w:rPr>
          <w:sz w:val="22"/>
          <w:szCs w:val="22"/>
        </w:rPr>
        <w:t xml:space="preserve"> of 0.609</w:t>
      </w:r>
      <w:r w:rsidR="00812073" w:rsidRPr="00C80EE1">
        <w:rPr>
          <w:sz w:val="22"/>
          <w:szCs w:val="22"/>
        </w:rPr>
        <w:t xml:space="preserve"> (see </w:t>
      </w:r>
      <w:r w:rsidR="00812073" w:rsidRPr="00C80EE1">
        <w:rPr>
          <w:b/>
          <w:sz w:val="22"/>
          <w:szCs w:val="22"/>
        </w:rPr>
        <w:t xml:space="preserve">Table </w:t>
      </w:r>
      <w:r w:rsidR="00F340FC">
        <w:rPr>
          <w:b/>
          <w:sz w:val="22"/>
          <w:szCs w:val="22"/>
        </w:rPr>
        <w:t>4</w:t>
      </w:r>
      <w:r w:rsidR="00812073" w:rsidRPr="00C80EE1">
        <w:rPr>
          <w:b/>
          <w:sz w:val="22"/>
          <w:szCs w:val="22"/>
        </w:rPr>
        <w:t>)</w:t>
      </w:r>
      <w:r w:rsidR="00124E75" w:rsidRPr="00C80EE1">
        <w:rPr>
          <w:sz w:val="22"/>
          <w:szCs w:val="22"/>
        </w:rPr>
        <w:t xml:space="preserve">. We are unfortunately unable to determine the appropriate statistical analysis </w:t>
      </w:r>
      <w:r w:rsidR="00AD3361" w:rsidRPr="00C80EE1">
        <w:rPr>
          <w:sz w:val="22"/>
          <w:szCs w:val="22"/>
        </w:rPr>
        <w:t xml:space="preserve">of these values to determine their significance. </w:t>
      </w:r>
      <w:r w:rsidR="001726E8" w:rsidRPr="00C80EE1">
        <w:rPr>
          <w:sz w:val="22"/>
          <w:szCs w:val="22"/>
        </w:rPr>
        <w:t xml:space="preserve">We hope to conclude that these values confirm a difference in modularity that evolves between static and dynamic </w:t>
      </w:r>
      <w:r w:rsidR="004768AB" w:rsidRPr="00C80EE1">
        <w:rPr>
          <w:sz w:val="22"/>
          <w:szCs w:val="22"/>
        </w:rPr>
        <w:t>environments</w:t>
      </w:r>
      <w:r w:rsidR="001726E8" w:rsidRPr="00C80EE1">
        <w:rPr>
          <w:sz w:val="22"/>
          <w:szCs w:val="22"/>
        </w:rPr>
        <w:t>.</w:t>
      </w:r>
    </w:p>
    <w:p w14:paraId="062FD053" w14:textId="7357C10A" w:rsidR="009B5706" w:rsidRPr="00C80EE1" w:rsidRDefault="009B5706" w:rsidP="00C80EE1">
      <w:pPr>
        <w:spacing w:line="480" w:lineRule="auto"/>
        <w:rPr>
          <w:sz w:val="22"/>
          <w:szCs w:val="22"/>
        </w:rPr>
      </w:pPr>
    </w:p>
    <w:tbl>
      <w:tblPr>
        <w:tblStyle w:val="PlainTable3"/>
        <w:tblW w:w="6806" w:type="dxa"/>
        <w:jc w:val="center"/>
        <w:tblLook w:val="04A0" w:firstRow="1" w:lastRow="0" w:firstColumn="1" w:lastColumn="0" w:noHBand="0" w:noVBand="1"/>
      </w:tblPr>
      <w:tblGrid>
        <w:gridCol w:w="1620"/>
        <w:gridCol w:w="1261"/>
        <w:gridCol w:w="1488"/>
        <w:gridCol w:w="1210"/>
        <w:gridCol w:w="1390"/>
      </w:tblGrid>
      <w:tr w:rsidR="009B5706" w:rsidRPr="00C80EE1" w14:paraId="77E02CA3" w14:textId="77777777" w:rsidTr="009B5706">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620" w:type="dxa"/>
            <w:noWrap/>
            <w:hideMark/>
          </w:tcPr>
          <w:p w14:paraId="6CB201A5" w14:textId="77777777" w:rsidR="009B5706" w:rsidRPr="00C80EE1" w:rsidRDefault="009B5706" w:rsidP="00C80EE1">
            <w:pPr>
              <w:spacing w:line="480" w:lineRule="auto"/>
              <w:rPr>
                <w:color w:val="000000"/>
                <w:sz w:val="22"/>
                <w:szCs w:val="22"/>
              </w:rPr>
            </w:pPr>
            <w:r w:rsidRPr="00C80EE1">
              <w:rPr>
                <w:b w:val="0"/>
                <w:bCs w:val="0"/>
                <w:color w:val="000000"/>
                <w:sz w:val="22"/>
                <w:szCs w:val="22"/>
              </w:rPr>
              <w:t>Static</w:t>
            </w:r>
          </w:p>
        </w:tc>
        <w:tc>
          <w:tcPr>
            <w:tcW w:w="2586" w:type="dxa"/>
            <w:gridSpan w:val="2"/>
            <w:noWrap/>
            <w:hideMark/>
          </w:tcPr>
          <w:p w14:paraId="03F6034B" w14:textId="77777777" w:rsidR="009B5706" w:rsidRPr="00C80EE1" w:rsidRDefault="009B5706" w:rsidP="00C80EE1">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C80EE1">
              <w:rPr>
                <w:b w:val="0"/>
                <w:bCs w:val="0"/>
                <w:color w:val="000000"/>
                <w:sz w:val="22"/>
                <w:szCs w:val="22"/>
              </w:rPr>
              <w:t>Input nodes Fns</w:t>
            </w:r>
          </w:p>
        </w:tc>
        <w:tc>
          <w:tcPr>
            <w:tcW w:w="2600" w:type="dxa"/>
            <w:gridSpan w:val="2"/>
            <w:noWrap/>
            <w:hideMark/>
          </w:tcPr>
          <w:p w14:paraId="0FE8FA8A" w14:textId="77777777" w:rsidR="009B5706" w:rsidRPr="00C80EE1" w:rsidRDefault="009B5706" w:rsidP="00C80EE1">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C80EE1">
              <w:rPr>
                <w:b w:val="0"/>
                <w:bCs w:val="0"/>
                <w:color w:val="000000"/>
                <w:sz w:val="22"/>
                <w:szCs w:val="22"/>
              </w:rPr>
              <w:t>Output nodes Fns</w:t>
            </w:r>
          </w:p>
        </w:tc>
      </w:tr>
      <w:tr w:rsidR="009B5706" w:rsidRPr="00C80EE1" w14:paraId="6C5F7572"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E1D655E" w14:textId="77777777" w:rsidR="009B5706" w:rsidRPr="00C80EE1" w:rsidRDefault="009B5706" w:rsidP="00C80EE1">
            <w:pPr>
              <w:spacing w:line="480" w:lineRule="auto"/>
              <w:rPr>
                <w:b w:val="0"/>
                <w:bCs w:val="0"/>
                <w:color w:val="000000"/>
                <w:sz w:val="22"/>
                <w:szCs w:val="22"/>
              </w:rPr>
            </w:pPr>
            <w:r w:rsidRPr="00C80EE1">
              <w:rPr>
                <w:color w:val="000000"/>
                <w:sz w:val="22"/>
                <w:szCs w:val="22"/>
              </w:rPr>
              <w:t>leftLDR</w:t>
            </w:r>
          </w:p>
        </w:tc>
        <w:tc>
          <w:tcPr>
            <w:tcW w:w="1105" w:type="dxa"/>
            <w:noWrap/>
            <w:hideMark/>
          </w:tcPr>
          <w:p w14:paraId="78C6C699"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0.5</w:t>
            </w:r>
          </w:p>
        </w:tc>
        <w:tc>
          <w:tcPr>
            <w:tcW w:w="1481" w:type="dxa"/>
            <w:noWrap/>
            <w:hideMark/>
          </w:tcPr>
          <w:p w14:paraId="7CBDDABB"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b/>
                <w:color w:val="000000"/>
                <w:sz w:val="22"/>
                <w:szCs w:val="22"/>
              </w:rPr>
            </w:pPr>
            <w:r w:rsidRPr="00C80EE1">
              <w:rPr>
                <w:b/>
                <w:color w:val="000000"/>
                <w:sz w:val="22"/>
                <w:szCs w:val="22"/>
              </w:rPr>
              <w:t>Forward</w:t>
            </w:r>
          </w:p>
        </w:tc>
        <w:tc>
          <w:tcPr>
            <w:tcW w:w="1210" w:type="dxa"/>
            <w:noWrap/>
            <w:hideMark/>
          </w:tcPr>
          <w:p w14:paraId="1A7D4194"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1</w:t>
            </w:r>
          </w:p>
        </w:tc>
        <w:tc>
          <w:tcPr>
            <w:tcW w:w="1390" w:type="dxa"/>
            <w:noWrap/>
            <w:hideMark/>
          </w:tcPr>
          <w:p w14:paraId="5249982A"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9B5706" w:rsidRPr="00C80EE1" w14:paraId="4EBD3941" w14:textId="77777777" w:rsidTr="009B5706">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5298FBA" w14:textId="77777777" w:rsidR="009B5706" w:rsidRPr="00C80EE1" w:rsidRDefault="009B5706" w:rsidP="00C80EE1">
            <w:pPr>
              <w:spacing w:line="480" w:lineRule="auto"/>
              <w:rPr>
                <w:color w:val="000000"/>
                <w:sz w:val="22"/>
                <w:szCs w:val="22"/>
              </w:rPr>
            </w:pPr>
            <w:r w:rsidRPr="00C80EE1">
              <w:rPr>
                <w:color w:val="000000"/>
                <w:sz w:val="22"/>
                <w:szCs w:val="22"/>
              </w:rPr>
              <w:t>leftIR</w:t>
            </w:r>
          </w:p>
        </w:tc>
        <w:tc>
          <w:tcPr>
            <w:tcW w:w="1105" w:type="dxa"/>
            <w:noWrap/>
            <w:hideMark/>
          </w:tcPr>
          <w:p w14:paraId="467B890B"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1</w:t>
            </w:r>
          </w:p>
        </w:tc>
        <w:tc>
          <w:tcPr>
            <w:tcW w:w="1481" w:type="dxa"/>
            <w:noWrap/>
            <w:hideMark/>
          </w:tcPr>
          <w:p w14:paraId="0C4546DD"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b/>
                <w:color w:val="000000"/>
                <w:sz w:val="22"/>
                <w:szCs w:val="22"/>
              </w:rPr>
            </w:pPr>
            <w:r w:rsidRPr="00C80EE1">
              <w:rPr>
                <w:b/>
                <w:color w:val="000000"/>
                <w:sz w:val="22"/>
                <w:szCs w:val="22"/>
              </w:rPr>
              <w:t>Backward</w:t>
            </w:r>
          </w:p>
        </w:tc>
        <w:tc>
          <w:tcPr>
            <w:tcW w:w="1210" w:type="dxa"/>
            <w:noWrap/>
            <w:hideMark/>
          </w:tcPr>
          <w:p w14:paraId="58BC33EC"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1</w:t>
            </w:r>
          </w:p>
        </w:tc>
        <w:tc>
          <w:tcPr>
            <w:tcW w:w="1390" w:type="dxa"/>
            <w:noWrap/>
            <w:hideMark/>
          </w:tcPr>
          <w:p w14:paraId="4720C1F2"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9B5706" w:rsidRPr="00C80EE1" w14:paraId="50B371E0"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C4A525F" w14:textId="77777777" w:rsidR="009B5706" w:rsidRPr="00C80EE1" w:rsidRDefault="009B5706" w:rsidP="00C80EE1">
            <w:pPr>
              <w:spacing w:line="480" w:lineRule="auto"/>
              <w:rPr>
                <w:color w:val="000000"/>
                <w:sz w:val="22"/>
                <w:szCs w:val="22"/>
              </w:rPr>
            </w:pPr>
            <w:r w:rsidRPr="00C80EE1">
              <w:rPr>
                <w:color w:val="000000"/>
                <w:sz w:val="22"/>
                <w:szCs w:val="22"/>
              </w:rPr>
              <w:t>Bumper</w:t>
            </w:r>
          </w:p>
        </w:tc>
        <w:tc>
          <w:tcPr>
            <w:tcW w:w="1105" w:type="dxa"/>
            <w:noWrap/>
            <w:hideMark/>
          </w:tcPr>
          <w:p w14:paraId="5A46E598"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1</w:t>
            </w:r>
          </w:p>
        </w:tc>
        <w:tc>
          <w:tcPr>
            <w:tcW w:w="1481" w:type="dxa"/>
            <w:noWrap/>
            <w:hideMark/>
          </w:tcPr>
          <w:p w14:paraId="6CE2E550"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b/>
                <w:color w:val="000000"/>
                <w:sz w:val="22"/>
                <w:szCs w:val="22"/>
              </w:rPr>
            </w:pPr>
            <w:proofErr w:type="spellStart"/>
            <w:r w:rsidRPr="00C80EE1">
              <w:rPr>
                <w:b/>
                <w:color w:val="000000"/>
                <w:sz w:val="22"/>
                <w:szCs w:val="22"/>
              </w:rPr>
              <w:t>TurnClock</w:t>
            </w:r>
            <w:proofErr w:type="spellEnd"/>
          </w:p>
        </w:tc>
        <w:tc>
          <w:tcPr>
            <w:tcW w:w="1210" w:type="dxa"/>
            <w:noWrap/>
            <w:hideMark/>
          </w:tcPr>
          <w:p w14:paraId="578419E2"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0.25</w:t>
            </w:r>
          </w:p>
        </w:tc>
        <w:tc>
          <w:tcPr>
            <w:tcW w:w="1390" w:type="dxa"/>
            <w:noWrap/>
            <w:hideMark/>
          </w:tcPr>
          <w:p w14:paraId="01E1DBA1"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9B5706" w:rsidRPr="00C80EE1" w14:paraId="2C170763" w14:textId="77777777" w:rsidTr="009B5706">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F2475AC" w14:textId="77777777" w:rsidR="009B5706" w:rsidRPr="00C80EE1" w:rsidRDefault="009B5706" w:rsidP="00C80EE1">
            <w:pPr>
              <w:spacing w:line="480" w:lineRule="auto"/>
              <w:rPr>
                <w:color w:val="000000"/>
                <w:sz w:val="22"/>
                <w:szCs w:val="22"/>
              </w:rPr>
            </w:pPr>
            <w:r w:rsidRPr="00C80EE1">
              <w:rPr>
                <w:color w:val="000000"/>
                <w:sz w:val="22"/>
                <w:szCs w:val="22"/>
              </w:rPr>
              <w:t>rightIR</w:t>
            </w:r>
          </w:p>
        </w:tc>
        <w:tc>
          <w:tcPr>
            <w:tcW w:w="1105" w:type="dxa"/>
            <w:noWrap/>
            <w:hideMark/>
          </w:tcPr>
          <w:p w14:paraId="04C3030E"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1</w:t>
            </w:r>
          </w:p>
        </w:tc>
        <w:tc>
          <w:tcPr>
            <w:tcW w:w="1481" w:type="dxa"/>
            <w:noWrap/>
            <w:hideMark/>
          </w:tcPr>
          <w:p w14:paraId="4858F312"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b/>
                <w:color w:val="000000"/>
                <w:sz w:val="22"/>
                <w:szCs w:val="22"/>
              </w:rPr>
            </w:pPr>
            <w:proofErr w:type="spellStart"/>
            <w:r w:rsidRPr="00C80EE1">
              <w:rPr>
                <w:b/>
                <w:color w:val="000000"/>
                <w:sz w:val="22"/>
                <w:szCs w:val="22"/>
              </w:rPr>
              <w:t>TurnCounter</w:t>
            </w:r>
            <w:proofErr w:type="spellEnd"/>
          </w:p>
        </w:tc>
        <w:tc>
          <w:tcPr>
            <w:tcW w:w="1210" w:type="dxa"/>
            <w:noWrap/>
            <w:hideMark/>
          </w:tcPr>
          <w:p w14:paraId="1771E237"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1</w:t>
            </w:r>
          </w:p>
        </w:tc>
        <w:tc>
          <w:tcPr>
            <w:tcW w:w="1390" w:type="dxa"/>
            <w:noWrap/>
            <w:hideMark/>
          </w:tcPr>
          <w:p w14:paraId="0700284F"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9B5706" w:rsidRPr="00C80EE1" w14:paraId="4A902845"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A832CA5" w14:textId="77777777" w:rsidR="009B5706" w:rsidRPr="00C80EE1" w:rsidRDefault="009B5706" w:rsidP="00C80EE1">
            <w:pPr>
              <w:spacing w:line="480" w:lineRule="auto"/>
              <w:rPr>
                <w:color w:val="000000"/>
                <w:sz w:val="22"/>
                <w:szCs w:val="22"/>
              </w:rPr>
            </w:pPr>
            <w:proofErr w:type="spellStart"/>
            <w:r w:rsidRPr="00C80EE1">
              <w:rPr>
                <w:color w:val="000000"/>
                <w:sz w:val="22"/>
                <w:szCs w:val="22"/>
              </w:rPr>
              <w:t>rightLDR</w:t>
            </w:r>
            <w:proofErr w:type="spellEnd"/>
          </w:p>
        </w:tc>
        <w:tc>
          <w:tcPr>
            <w:tcW w:w="1105" w:type="dxa"/>
            <w:noWrap/>
            <w:hideMark/>
          </w:tcPr>
          <w:p w14:paraId="65547AF3"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1</w:t>
            </w:r>
          </w:p>
        </w:tc>
        <w:tc>
          <w:tcPr>
            <w:tcW w:w="1481" w:type="dxa"/>
            <w:noWrap/>
            <w:hideMark/>
          </w:tcPr>
          <w:p w14:paraId="74FDA147"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1210" w:type="dxa"/>
            <w:noWrap/>
            <w:hideMark/>
          </w:tcPr>
          <w:p w14:paraId="41211B4D"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1390" w:type="dxa"/>
            <w:noWrap/>
            <w:hideMark/>
          </w:tcPr>
          <w:p w14:paraId="2E213237"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C80EE1">
              <w:rPr>
                <w:b/>
                <w:bCs/>
                <w:color w:val="000000"/>
                <w:sz w:val="22"/>
                <w:szCs w:val="22"/>
              </w:rPr>
              <w:t>Total</w:t>
            </w:r>
          </w:p>
        </w:tc>
      </w:tr>
      <w:tr w:rsidR="009B5706" w:rsidRPr="00C80EE1" w14:paraId="40DA2115" w14:textId="77777777" w:rsidTr="009B5706">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765B310" w14:textId="77777777" w:rsidR="009B5706" w:rsidRPr="00C80EE1" w:rsidRDefault="009B5706" w:rsidP="00C80EE1">
            <w:pPr>
              <w:spacing w:line="480" w:lineRule="auto"/>
              <w:rPr>
                <w:b w:val="0"/>
                <w:bCs w:val="0"/>
                <w:color w:val="000000"/>
                <w:sz w:val="22"/>
                <w:szCs w:val="22"/>
              </w:rPr>
            </w:pPr>
            <w:r w:rsidRPr="00C80EE1">
              <w:rPr>
                <w:b w:val="0"/>
                <w:bCs w:val="0"/>
                <w:color w:val="000000"/>
                <w:sz w:val="22"/>
                <w:szCs w:val="22"/>
              </w:rPr>
              <w:t>Average</w:t>
            </w:r>
          </w:p>
        </w:tc>
        <w:tc>
          <w:tcPr>
            <w:tcW w:w="1105" w:type="dxa"/>
            <w:noWrap/>
            <w:hideMark/>
          </w:tcPr>
          <w:p w14:paraId="3393380B"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0.9</w:t>
            </w:r>
          </w:p>
        </w:tc>
        <w:tc>
          <w:tcPr>
            <w:tcW w:w="1481" w:type="dxa"/>
            <w:noWrap/>
            <w:hideMark/>
          </w:tcPr>
          <w:p w14:paraId="31D9BF8F"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210" w:type="dxa"/>
            <w:noWrap/>
            <w:hideMark/>
          </w:tcPr>
          <w:p w14:paraId="0996A852"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0.8125</w:t>
            </w:r>
          </w:p>
        </w:tc>
        <w:tc>
          <w:tcPr>
            <w:tcW w:w="1390" w:type="dxa"/>
            <w:noWrap/>
            <w:hideMark/>
          </w:tcPr>
          <w:p w14:paraId="73C3FD52"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0.85625</w:t>
            </w:r>
          </w:p>
        </w:tc>
      </w:tr>
      <w:tr w:rsidR="009B5706" w:rsidRPr="00C80EE1" w14:paraId="4826FE23"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B340ADC" w14:textId="77777777" w:rsidR="009B5706" w:rsidRPr="00C80EE1" w:rsidRDefault="009B5706" w:rsidP="00C80EE1">
            <w:pPr>
              <w:spacing w:line="480" w:lineRule="auto"/>
              <w:jc w:val="right"/>
              <w:rPr>
                <w:color w:val="000000"/>
                <w:sz w:val="22"/>
                <w:szCs w:val="22"/>
              </w:rPr>
            </w:pPr>
          </w:p>
        </w:tc>
        <w:tc>
          <w:tcPr>
            <w:tcW w:w="1105" w:type="dxa"/>
            <w:noWrap/>
            <w:hideMark/>
          </w:tcPr>
          <w:p w14:paraId="6691406F"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1481" w:type="dxa"/>
            <w:noWrap/>
            <w:hideMark/>
          </w:tcPr>
          <w:p w14:paraId="6D61CA19"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1210" w:type="dxa"/>
            <w:noWrap/>
            <w:hideMark/>
          </w:tcPr>
          <w:p w14:paraId="5B9310E0"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1390" w:type="dxa"/>
            <w:noWrap/>
            <w:hideMark/>
          </w:tcPr>
          <w:p w14:paraId="33FB3B84"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9B5706" w:rsidRPr="00C80EE1" w14:paraId="3B90B59C" w14:textId="77777777" w:rsidTr="009B5706">
        <w:trPr>
          <w:trHeight w:val="405"/>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AF04D9F" w14:textId="77777777" w:rsidR="009B5706" w:rsidRPr="00C80EE1" w:rsidRDefault="009B5706" w:rsidP="00C80EE1">
            <w:pPr>
              <w:spacing w:line="480" w:lineRule="auto"/>
              <w:rPr>
                <w:sz w:val="22"/>
                <w:szCs w:val="22"/>
              </w:rPr>
            </w:pPr>
          </w:p>
        </w:tc>
        <w:tc>
          <w:tcPr>
            <w:tcW w:w="1105" w:type="dxa"/>
            <w:noWrap/>
            <w:hideMark/>
          </w:tcPr>
          <w:p w14:paraId="0FDE9C7D"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1481" w:type="dxa"/>
            <w:noWrap/>
            <w:hideMark/>
          </w:tcPr>
          <w:p w14:paraId="6A262513"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1210" w:type="dxa"/>
            <w:noWrap/>
            <w:hideMark/>
          </w:tcPr>
          <w:p w14:paraId="5469368C"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1390" w:type="dxa"/>
            <w:noWrap/>
            <w:hideMark/>
          </w:tcPr>
          <w:p w14:paraId="635E813C"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9B5706" w:rsidRPr="00C80EE1" w14:paraId="7E304CA4"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9940135" w14:textId="77777777" w:rsidR="009B5706" w:rsidRPr="00C80EE1" w:rsidRDefault="009B5706" w:rsidP="00C80EE1">
            <w:pPr>
              <w:spacing w:line="480" w:lineRule="auto"/>
              <w:rPr>
                <w:color w:val="000000"/>
                <w:sz w:val="22"/>
                <w:szCs w:val="22"/>
              </w:rPr>
            </w:pPr>
            <w:r w:rsidRPr="00C80EE1">
              <w:rPr>
                <w:b w:val="0"/>
                <w:bCs w:val="0"/>
                <w:color w:val="000000"/>
                <w:sz w:val="22"/>
                <w:szCs w:val="22"/>
              </w:rPr>
              <w:lastRenderedPageBreak/>
              <w:t>Dynamic</w:t>
            </w:r>
          </w:p>
        </w:tc>
        <w:tc>
          <w:tcPr>
            <w:tcW w:w="2586" w:type="dxa"/>
            <w:gridSpan w:val="2"/>
            <w:noWrap/>
            <w:hideMark/>
          </w:tcPr>
          <w:p w14:paraId="7DFF186E" w14:textId="6616A8AC"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bCs/>
                <w:color w:val="000000"/>
                <w:sz w:val="22"/>
                <w:szCs w:val="22"/>
              </w:rPr>
            </w:pPr>
          </w:p>
        </w:tc>
        <w:tc>
          <w:tcPr>
            <w:tcW w:w="2600" w:type="dxa"/>
            <w:gridSpan w:val="2"/>
            <w:noWrap/>
            <w:hideMark/>
          </w:tcPr>
          <w:p w14:paraId="3E592D6C" w14:textId="78761BD5"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b/>
                <w:bCs/>
                <w:color w:val="000000"/>
                <w:sz w:val="22"/>
                <w:szCs w:val="22"/>
              </w:rPr>
            </w:pPr>
          </w:p>
        </w:tc>
      </w:tr>
      <w:tr w:rsidR="009B5706" w:rsidRPr="00C80EE1" w14:paraId="417933B5" w14:textId="77777777" w:rsidTr="009B5706">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DF92990" w14:textId="77777777" w:rsidR="009B5706" w:rsidRPr="00C80EE1" w:rsidRDefault="009B5706" w:rsidP="00C80EE1">
            <w:pPr>
              <w:spacing w:line="480" w:lineRule="auto"/>
              <w:rPr>
                <w:b w:val="0"/>
                <w:bCs w:val="0"/>
                <w:color w:val="000000"/>
                <w:sz w:val="22"/>
                <w:szCs w:val="22"/>
              </w:rPr>
            </w:pPr>
            <w:r w:rsidRPr="00C80EE1">
              <w:rPr>
                <w:color w:val="000000"/>
                <w:sz w:val="22"/>
                <w:szCs w:val="22"/>
              </w:rPr>
              <w:t>leftLDR</w:t>
            </w:r>
          </w:p>
        </w:tc>
        <w:tc>
          <w:tcPr>
            <w:tcW w:w="1105" w:type="dxa"/>
            <w:noWrap/>
            <w:hideMark/>
          </w:tcPr>
          <w:p w14:paraId="7ABC480F"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0.83333333</w:t>
            </w:r>
          </w:p>
        </w:tc>
        <w:tc>
          <w:tcPr>
            <w:tcW w:w="1481" w:type="dxa"/>
            <w:noWrap/>
            <w:hideMark/>
          </w:tcPr>
          <w:p w14:paraId="242563FB"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b/>
                <w:color w:val="000000"/>
                <w:sz w:val="22"/>
                <w:szCs w:val="22"/>
              </w:rPr>
            </w:pPr>
            <w:r w:rsidRPr="00C80EE1">
              <w:rPr>
                <w:b/>
                <w:color w:val="000000"/>
                <w:sz w:val="22"/>
                <w:szCs w:val="22"/>
              </w:rPr>
              <w:t>Forward</w:t>
            </w:r>
          </w:p>
        </w:tc>
        <w:tc>
          <w:tcPr>
            <w:tcW w:w="1210" w:type="dxa"/>
            <w:noWrap/>
            <w:hideMark/>
          </w:tcPr>
          <w:p w14:paraId="497969D4"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0.5</w:t>
            </w:r>
          </w:p>
        </w:tc>
        <w:tc>
          <w:tcPr>
            <w:tcW w:w="1390" w:type="dxa"/>
            <w:noWrap/>
            <w:hideMark/>
          </w:tcPr>
          <w:p w14:paraId="51DDB518"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9B5706" w:rsidRPr="00C80EE1" w14:paraId="3E01C185"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1C1865C" w14:textId="77777777" w:rsidR="009B5706" w:rsidRPr="00C80EE1" w:rsidRDefault="009B5706" w:rsidP="00C80EE1">
            <w:pPr>
              <w:spacing w:line="480" w:lineRule="auto"/>
              <w:rPr>
                <w:color w:val="000000"/>
                <w:sz w:val="22"/>
                <w:szCs w:val="22"/>
              </w:rPr>
            </w:pPr>
            <w:proofErr w:type="spellStart"/>
            <w:r w:rsidRPr="00C80EE1">
              <w:rPr>
                <w:color w:val="000000"/>
                <w:sz w:val="22"/>
                <w:szCs w:val="22"/>
              </w:rPr>
              <w:t>leftIR</w:t>
            </w:r>
            <w:proofErr w:type="spellEnd"/>
          </w:p>
        </w:tc>
        <w:tc>
          <w:tcPr>
            <w:tcW w:w="1105" w:type="dxa"/>
            <w:noWrap/>
            <w:hideMark/>
          </w:tcPr>
          <w:p w14:paraId="584C6EEE"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w:t>
            </w:r>
          </w:p>
        </w:tc>
        <w:tc>
          <w:tcPr>
            <w:tcW w:w="1481" w:type="dxa"/>
            <w:noWrap/>
            <w:hideMark/>
          </w:tcPr>
          <w:p w14:paraId="074895CD"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b/>
                <w:color w:val="000000"/>
                <w:sz w:val="22"/>
                <w:szCs w:val="22"/>
              </w:rPr>
            </w:pPr>
            <w:r w:rsidRPr="00C80EE1">
              <w:rPr>
                <w:b/>
                <w:color w:val="000000"/>
                <w:sz w:val="22"/>
                <w:szCs w:val="22"/>
              </w:rPr>
              <w:t>Backward</w:t>
            </w:r>
          </w:p>
        </w:tc>
        <w:tc>
          <w:tcPr>
            <w:tcW w:w="1210" w:type="dxa"/>
            <w:noWrap/>
            <w:hideMark/>
          </w:tcPr>
          <w:p w14:paraId="06A79E30"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1</w:t>
            </w:r>
          </w:p>
        </w:tc>
        <w:tc>
          <w:tcPr>
            <w:tcW w:w="1390" w:type="dxa"/>
            <w:noWrap/>
            <w:hideMark/>
          </w:tcPr>
          <w:p w14:paraId="676C3A34"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9B5706" w:rsidRPr="00C80EE1" w14:paraId="4D48E6C0" w14:textId="77777777" w:rsidTr="009B5706">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469E2FB" w14:textId="77777777" w:rsidR="009B5706" w:rsidRPr="00C80EE1" w:rsidRDefault="009B5706" w:rsidP="00C80EE1">
            <w:pPr>
              <w:spacing w:line="480" w:lineRule="auto"/>
              <w:rPr>
                <w:color w:val="000000"/>
                <w:sz w:val="22"/>
                <w:szCs w:val="22"/>
              </w:rPr>
            </w:pPr>
            <w:r w:rsidRPr="00C80EE1">
              <w:rPr>
                <w:color w:val="000000"/>
                <w:sz w:val="22"/>
                <w:szCs w:val="22"/>
              </w:rPr>
              <w:t>Bumper</w:t>
            </w:r>
          </w:p>
        </w:tc>
        <w:tc>
          <w:tcPr>
            <w:tcW w:w="1105" w:type="dxa"/>
            <w:noWrap/>
            <w:hideMark/>
          </w:tcPr>
          <w:p w14:paraId="4D35A4F4"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0</w:t>
            </w:r>
          </w:p>
        </w:tc>
        <w:tc>
          <w:tcPr>
            <w:tcW w:w="1481" w:type="dxa"/>
            <w:noWrap/>
            <w:hideMark/>
          </w:tcPr>
          <w:p w14:paraId="1E060274"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b/>
                <w:color w:val="000000"/>
                <w:sz w:val="22"/>
                <w:szCs w:val="22"/>
              </w:rPr>
            </w:pPr>
            <w:proofErr w:type="spellStart"/>
            <w:r w:rsidRPr="00C80EE1">
              <w:rPr>
                <w:b/>
                <w:color w:val="000000"/>
                <w:sz w:val="22"/>
                <w:szCs w:val="22"/>
              </w:rPr>
              <w:t>TurnClock</w:t>
            </w:r>
            <w:proofErr w:type="spellEnd"/>
          </w:p>
        </w:tc>
        <w:tc>
          <w:tcPr>
            <w:tcW w:w="1210" w:type="dxa"/>
            <w:noWrap/>
            <w:hideMark/>
          </w:tcPr>
          <w:p w14:paraId="6798DF80"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0.75</w:t>
            </w:r>
          </w:p>
        </w:tc>
        <w:tc>
          <w:tcPr>
            <w:tcW w:w="1390" w:type="dxa"/>
            <w:noWrap/>
            <w:hideMark/>
          </w:tcPr>
          <w:p w14:paraId="6EC316A7"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9B5706" w:rsidRPr="00C80EE1" w14:paraId="31AA801C"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0C924C0" w14:textId="77777777" w:rsidR="009B5706" w:rsidRPr="00C80EE1" w:rsidRDefault="009B5706" w:rsidP="00C80EE1">
            <w:pPr>
              <w:spacing w:line="480" w:lineRule="auto"/>
              <w:rPr>
                <w:color w:val="000000"/>
                <w:sz w:val="22"/>
                <w:szCs w:val="22"/>
              </w:rPr>
            </w:pPr>
            <w:proofErr w:type="spellStart"/>
            <w:r w:rsidRPr="00C80EE1">
              <w:rPr>
                <w:color w:val="000000"/>
                <w:sz w:val="22"/>
                <w:szCs w:val="22"/>
              </w:rPr>
              <w:t>rightIR</w:t>
            </w:r>
            <w:proofErr w:type="spellEnd"/>
          </w:p>
        </w:tc>
        <w:tc>
          <w:tcPr>
            <w:tcW w:w="1105" w:type="dxa"/>
            <w:noWrap/>
            <w:hideMark/>
          </w:tcPr>
          <w:p w14:paraId="3F939ACA"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0.66666667</w:t>
            </w:r>
          </w:p>
        </w:tc>
        <w:tc>
          <w:tcPr>
            <w:tcW w:w="1481" w:type="dxa"/>
            <w:noWrap/>
            <w:hideMark/>
          </w:tcPr>
          <w:p w14:paraId="1CA60456" w14:textId="77777777" w:rsidR="009B5706" w:rsidRPr="00C80EE1" w:rsidRDefault="009B5706" w:rsidP="00C80EE1">
            <w:pPr>
              <w:spacing w:line="480" w:lineRule="auto"/>
              <w:cnfStyle w:val="000000100000" w:firstRow="0" w:lastRow="0" w:firstColumn="0" w:lastColumn="0" w:oddVBand="0" w:evenVBand="0" w:oddHBand="1" w:evenHBand="0" w:firstRowFirstColumn="0" w:firstRowLastColumn="0" w:lastRowFirstColumn="0" w:lastRowLastColumn="0"/>
              <w:rPr>
                <w:b/>
                <w:color w:val="000000"/>
                <w:sz w:val="22"/>
                <w:szCs w:val="22"/>
              </w:rPr>
            </w:pPr>
            <w:proofErr w:type="spellStart"/>
            <w:r w:rsidRPr="00C80EE1">
              <w:rPr>
                <w:b/>
                <w:color w:val="000000"/>
                <w:sz w:val="22"/>
                <w:szCs w:val="22"/>
              </w:rPr>
              <w:t>TurnCounter</w:t>
            </w:r>
            <w:proofErr w:type="spellEnd"/>
          </w:p>
        </w:tc>
        <w:tc>
          <w:tcPr>
            <w:tcW w:w="1210" w:type="dxa"/>
            <w:noWrap/>
            <w:hideMark/>
          </w:tcPr>
          <w:p w14:paraId="28012B17"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0.625</w:t>
            </w:r>
          </w:p>
        </w:tc>
        <w:tc>
          <w:tcPr>
            <w:tcW w:w="1390" w:type="dxa"/>
            <w:noWrap/>
            <w:hideMark/>
          </w:tcPr>
          <w:p w14:paraId="4FDECEA5"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9B5706" w:rsidRPr="00C80EE1" w14:paraId="19C5DB03" w14:textId="77777777" w:rsidTr="009B5706">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50188C9" w14:textId="77777777" w:rsidR="009B5706" w:rsidRPr="00C80EE1" w:rsidRDefault="009B5706" w:rsidP="00C80EE1">
            <w:pPr>
              <w:spacing w:line="480" w:lineRule="auto"/>
              <w:rPr>
                <w:color w:val="000000"/>
                <w:sz w:val="22"/>
                <w:szCs w:val="22"/>
              </w:rPr>
            </w:pPr>
            <w:r w:rsidRPr="00C80EE1">
              <w:rPr>
                <w:color w:val="000000"/>
                <w:sz w:val="22"/>
                <w:szCs w:val="22"/>
              </w:rPr>
              <w:t>rightLDR</w:t>
            </w:r>
          </w:p>
        </w:tc>
        <w:tc>
          <w:tcPr>
            <w:tcW w:w="1105" w:type="dxa"/>
            <w:noWrap/>
            <w:hideMark/>
          </w:tcPr>
          <w:p w14:paraId="56E98652"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C80EE1">
              <w:rPr>
                <w:color w:val="000000"/>
                <w:sz w:val="22"/>
                <w:szCs w:val="22"/>
              </w:rPr>
              <w:t>1</w:t>
            </w:r>
          </w:p>
        </w:tc>
        <w:tc>
          <w:tcPr>
            <w:tcW w:w="1481" w:type="dxa"/>
            <w:noWrap/>
            <w:hideMark/>
          </w:tcPr>
          <w:p w14:paraId="57D2E901" w14:textId="77777777" w:rsidR="009B5706" w:rsidRPr="00C80EE1" w:rsidRDefault="009B5706" w:rsidP="00C80EE1">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210" w:type="dxa"/>
            <w:noWrap/>
            <w:hideMark/>
          </w:tcPr>
          <w:p w14:paraId="5141B6CF"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1390" w:type="dxa"/>
            <w:noWrap/>
            <w:hideMark/>
          </w:tcPr>
          <w:p w14:paraId="610F0F2B" w14:textId="77777777" w:rsidR="009B5706" w:rsidRPr="00C80EE1" w:rsidRDefault="009B5706" w:rsidP="00C80EE1">
            <w:pPr>
              <w:spacing w:line="480" w:lineRule="auto"/>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C80EE1">
              <w:rPr>
                <w:b/>
                <w:bCs/>
                <w:color w:val="000000"/>
                <w:sz w:val="22"/>
                <w:szCs w:val="22"/>
              </w:rPr>
              <w:t>Total</w:t>
            </w:r>
          </w:p>
        </w:tc>
      </w:tr>
      <w:tr w:rsidR="009B5706" w:rsidRPr="00C80EE1" w14:paraId="04127C9F" w14:textId="77777777" w:rsidTr="009B570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66FB544" w14:textId="77777777" w:rsidR="009B5706" w:rsidRPr="00C80EE1" w:rsidRDefault="009B5706" w:rsidP="00C80EE1">
            <w:pPr>
              <w:spacing w:line="480" w:lineRule="auto"/>
              <w:rPr>
                <w:b w:val="0"/>
                <w:bCs w:val="0"/>
                <w:color w:val="000000"/>
                <w:sz w:val="22"/>
                <w:szCs w:val="22"/>
              </w:rPr>
            </w:pPr>
            <w:r w:rsidRPr="00C80EE1">
              <w:rPr>
                <w:b w:val="0"/>
                <w:bCs w:val="0"/>
                <w:color w:val="000000"/>
                <w:sz w:val="22"/>
                <w:szCs w:val="22"/>
              </w:rPr>
              <w:t>Average</w:t>
            </w:r>
          </w:p>
        </w:tc>
        <w:tc>
          <w:tcPr>
            <w:tcW w:w="1105" w:type="dxa"/>
            <w:noWrap/>
            <w:hideMark/>
          </w:tcPr>
          <w:p w14:paraId="1689CDDE"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0.5</w:t>
            </w:r>
          </w:p>
        </w:tc>
        <w:tc>
          <w:tcPr>
            <w:tcW w:w="1481" w:type="dxa"/>
            <w:noWrap/>
            <w:hideMark/>
          </w:tcPr>
          <w:p w14:paraId="3FAB8129"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1210" w:type="dxa"/>
            <w:noWrap/>
            <w:hideMark/>
          </w:tcPr>
          <w:p w14:paraId="3186CE9F"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0.71875</w:t>
            </w:r>
          </w:p>
        </w:tc>
        <w:tc>
          <w:tcPr>
            <w:tcW w:w="1390" w:type="dxa"/>
            <w:noWrap/>
            <w:hideMark/>
          </w:tcPr>
          <w:p w14:paraId="1BB1839A" w14:textId="77777777" w:rsidR="009B5706" w:rsidRPr="00C80EE1" w:rsidRDefault="009B5706" w:rsidP="00C80EE1">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sz w:val="22"/>
                <w:szCs w:val="22"/>
              </w:rPr>
            </w:pPr>
            <w:r w:rsidRPr="00C80EE1">
              <w:rPr>
                <w:color w:val="000000"/>
                <w:sz w:val="22"/>
                <w:szCs w:val="22"/>
              </w:rPr>
              <w:t>0.609375</w:t>
            </w:r>
          </w:p>
        </w:tc>
      </w:tr>
    </w:tbl>
    <w:p w14:paraId="08958204" w14:textId="557177A5" w:rsidR="009B5706" w:rsidRPr="00C80EE1" w:rsidRDefault="009B5706" w:rsidP="00C80EE1">
      <w:pPr>
        <w:spacing w:line="480" w:lineRule="auto"/>
        <w:rPr>
          <w:sz w:val="22"/>
          <w:szCs w:val="22"/>
        </w:rPr>
      </w:pPr>
    </w:p>
    <w:p w14:paraId="27CC20C5" w14:textId="4B361EA1" w:rsidR="00D44A73" w:rsidRPr="008A42BF" w:rsidRDefault="00F340FC" w:rsidP="008A42BF">
      <w:pPr>
        <w:spacing w:line="480" w:lineRule="auto"/>
        <w:jc w:val="center"/>
        <w:rPr>
          <w:sz w:val="22"/>
          <w:szCs w:val="22"/>
        </w:rPr>
      </w:pPr>
      <w:r>
        <w:rPr>
          <w:b/>
          <w:sz w:val="22"/>
          <w:szCs w:val="22"/>
        </w:rPr>
        <w:t xml:space="preserve">Table 4. </w:t>
      </w:r>
      <w:r>
        <w:rPr>
          <w:sz w:val="22"/>
          <w:szCs w:val="22"/>
        </w:rPr>
        <w:t>Node-Specific Functional Modularity Calculations by Node and Averaged for Static (top) and Dynamic (bottom) Conditions.</w:t>
      </w:r>
    </w:p>
    <w:p w14:paraId="074AEA30" w14:textId="6006F2C0" w:rsidR="006A1A54" w:rsidRPr="00C80EE1" w:rsidRDefault="006A1A54" w:rsidP="00C80EE1">
      <w:pPr>
        <w:spacing w:line="480" w:lineRule="auto"/>
        <w:rPr>
          <w:sz w:val="22"/>
          <w:szCs w:val="22"/>
        </w:rPr>
      </w:pPr>
    </w:p>
    <w:p w14:paraId="64536269" w14:textId="71353070" w:rsidR="00ED4644" w:rsidRPr="00C80EE1" w:rsidRDefault="00824682" w:rsidP="00C80EE1">
      <w:pPr>
        <w:spacing w:line="480" w:lineRule="auto"/>
        <w:rPr>
          <w:b/>
          <w:sz w:val="22"/>
          <w:szCs w:val="22"/>
        </w:rPr>
      </w:pPr>
      <w:r w:rsidRPr="00C80EE1">
        <w:rPr>
          <w:b/>
          <w:sz w:val="22"/>
          <w:szCs w:val="22"/>
        </w:rPr>
        <w:t xml:space="preserve">Next Steps and </w:t>
      </w:r>
      <w:r w:rsidR="003646AD" w:rsidRPr="00C80EE1">
        <w:rPr>
          <w:b/>
          <w:sz w:val="22"/>
          <w:szCs w:val="22"/>
        </w:rPr>
        <w:t>Reflectio</w:t>
      </w:r>
      <w:r w:rsidR="00ED4644" w:rsidRPr="00C80EE1">
        <w:rPr>
          <w:b/>
          <w:sz w:val="22"/>
          <w:szCs w:val="22"/>
        </w:rPr>
        <w:t>n</w:t>
      </w:r>
    </w:p>
    <w:p w14:paraId="6B93DA29" w14:textId="2E2D4F9B" w:rsidR="005741EE" w:rsidRPr="00C80EE1" w:rsidRDefault="00824682" w:rsidP="00C80EE1">
      <w:pPr>
        <w:spacing w:line="480" w:lineRule="auto"/>
        <w:rPr>
          <w:sz w:val="22"/>
          <w:szCs w:val="22"/>
        </w:rPr>
      </w:pPr>
      <w:r w:rsidRPr="00C80EE1">
        <w:rPr>
          <w:i/>
          <w:sz w:val="22"/>
          <w:szCs w:val="22"/>
        </w:rPr>
        <w:t xml:space="preserve">Next Steps. </w:t>
      </w:r>
      <w:r w:rsidR="00ED4644" w:rsidRPr="00C80EE1">
        <w:rPr>
          <w:sz w:val="22"/>
          <w:szCs w:val="22"/>
        </w:rPr>
        <w:t xml:space="preserve">Immediate next steps include reconfiguring the model to easily report more information on what occurred in our best performing trials, which world yielded higher overall fitness, and </w:t>
      </w:r>
      <w:r w:rsidR="008672CA" w:rsidRPr="00C80EE1">
        <w:rPr>
          <w:sz w:val="22"/>
          <w:szCs w:val="22"/>
        </w:rPr>
        <w:t xml:space="preserve">implementing </w:t>
      </w:r>
      <w:r w:rsidR="00893713">
        <w:rPr>
          <w:sz w:val="22"/>
          <w:szCs w:val="22"/>
        </w:rPr>
        <w:t xml:space="preserve">better </w:t>
      </w:r>
      <w:r w:rsidR="00A13AF0">
        <w:rPr>
          <w:sz w:val="22"/>
          <w:szCs w:val="22"/>
        </w:rPr>
        <w:t xml:space="preserve">analyses and </w:t>
      </w:r>
      <w:r w:rsidR="008672CA" w:rsidRPr="00C80EE1">
        <w:rPr>
          <w:sz w:val="22"/>
          <w:szCs w:val="22"/>
        </w:rPr>
        <w:t xml:space="preserve">statistical tests that tell us more information about the reproducibility </w:t>
      </w:r>
      <w:r w:rsidR="009C1F89">
        <w:rPr>
          <w:sz w:val="22"/>
          <w:szCs w:val="22"/>
        </w:rPr>
        <w:t xml:space="preserve">and magnitude </w:t>
      </w:r>
      <w:r w:rsidR="008672CA" w:rsidRPr="00C80EE1">
        <w:rPr>
          <w:sz w:val="22"/>
          <w:szCs w:val="22"/>
        </w:rPr>
        <w:t>of the evolutionary findings</w:t>
      </w:r>
      <w:r w:rsidR="00E03ADD">
        <w:rPr>
          <w:sz w:val="22"/>
          <w:szCs w:val="22"/>
        </w:rPr>
        <w:t xml:space="preserve">. For example, </w:t>
      </w:r>
      <w:r w:rsidR="008672CA" w:rsidRPr="00C80EE1">
        <w:rPr>
          <w:sz w:val="22"/>
          <w:szCs w:val="22"/>
        </w:rPr>
        <w:t xml:space="preserve">if we ran </w:t>
      </w:r>
      <w:proofErr w:type="gramStart"/>
      <w:r w:rsidR="008672CA" w:rsidRPr="00C80EE1">
        <w:rPr>
          <w:sz w:val="22"/>
          <w:szCs w:val="22"/>
        </w:rPr>
        <w:t>this many times</w:t>
      </w:r>
      <w:proofErr w:type="gramEnd"/>
      <w:r w:rsidR="008672CA" w:rsidRPr="00C80EE1">
        <w:rPr>
          <w:sz w:val="22"/>
          <w:szCs w:val="22"/>
        </w:rPr>
        <w:t>, would our weights come out the same</w:t>
      </w:r>
      <w:r w:rsidR="00E03ADD">
        <w:rPr>
          <w:sz w:val="22"/>
          <w:szCs w:val="22"/>
        </w:rPr>
        <w:t>?</w:t>
      </w:r>
      <w:r w:rsidR="008672CA" w:rsidRPr="00C80EE1">
        <w:rPr>
          <w:sz w:val="22"/>
          <w:szCs w:val="22"/>
        </w:rPr>
        <w:t xml:space="preserve"> This will perhaps lead us to augment our sample size and trials</w:t>
      </w:r>
      <w:r w:rsidR="00C67B31" w:rsidRPr="00C80EE1">
        <w:rPr>
          <w:sz w:val="22"/>
          <w:szCs w:val="22"/>
        </w:rPr>
        <w:t xml:space="preserve"> run</w:t>
      </w:r>
      <w:r w:rsidR="008672CA" w:rsidRPr="00C80EE1">
        <w:rPr>
          <w:sz w:val="22"/>
          <w:szCs w:val="22"/>
        </w:rPr>
        <w:t>.</w:t>
      </w:r>
    </w:p>
    <w:p w14:paraId="1C8455BB" w14:textId="486D52A4" w:rsidR="00ED4644" w:rsidRPr="00C80EE1" w:rsidRDefault="005741EE" w:rsidP="00C80EE1">
      <w:pPr>
        <w:spacing w:line="480" w:lineRule="auto"/>
        <w:ind w:firstLine="720"/>
        <w:rPr>
          <w:sz w:val="22"/>
          <w:szCs w:val="22"/>
        </w:rPr>
      </w:pPr>
      <w:r w:rsidRPr="00C80EE1">
        <w:rPr>
          <w:sz w:val="22"/>
          <w:szCs w:val="22"/>
        </w:rPr>
        <w:t xml:space="preserve">Longer term next steps include implementing a WANN to compare to the results of these ANNs in the same </w:t>
      </w:r>
      <w:proofErr w:type="gramStart"/>
      <w:r w:rsidRPr="00C80EE1">
        <w:rPr>
          <w:sz w:val="22"/>
          <w:szCs w:val="22"/>
        </w:rPr>
        <w:t>experiment, and</w:t>
      </w:r>
      <w:proofErr w:type="gramEnd"/>
      <w:r w:rsidRPr="00C80EE1">
        <w:rPr>
          <w:sz w:val="22"/>
          <w:szCs w:val="22"/>
        </w:rPr>
        <w:t xml:space="preserve"> finding new</w:t>
      </w:r>
      <w:r w:rsidR="00C41F74" w:rsidRPr="00C80EE1">
        <w:rPr>
          <w:sz w:val="22"/>
          <w:szCs w:val="22"/>
        </w:rPr>
        <w:t xml:space="preserve"> (better)</w:t>
      </w:r>
      <w:r w:rsidRPr="00C80EE1">
        <w:rPr>
          <w:sz w:val="22"/>
          <w:szCs w:val="22"/>
        </w:rPr>
        <w:t xml:space="preserve"> ways to compare and analyze the resulting neural architectures.</w:t>
      </w:r>
      <w:r w:rsidR="008672CA" w:rsidRPr="00C80EE1">
        <w:rPr>
          <w:sz w:val="22"/>
          <w:szCs w:val="22"/>
        </w:rPr>
        <w:t xml:space="preserve"> </w:t>
      </w:r>
    </w:p>
    <w:p w14:paraId="7BF6F70F" w14:textId="4C70EB97" w:rsidR="00824682" w:rsidRPr="00C80EE1" w:rsidRDefault="00824682" w:rsidP="00C80EE1">
      <w:pPr>
        <w:spacing w:line="480" w:lineRule="auto"/>
        <w:rPr>
          <w:sz w:val="22"/>
          <w:szCs w:val="22"/>
        </w:rPr>
      </w:pPr>
    </w:p>
    <w:p w14:paraId="46D87074" w14:textId="77777777" w:rsidR="00663A02" w:rsidRDefault="00824682" w:rsidP="00C80EE1">
      <w:pPr>
        <w:spacing w:line="480" w:lineRule="auto"/>
        <w:rPr>
          <w:sz w:val="22"/>
          <w:szCs w:val="22"/>
        </w:rPr>
      </w:pPr>
      <w:r w:rsidRPr="00C80EE1">
        <w:rPr>
          <w:i/>
          <w:sz w:val="22"/>
          <w:szCs w:val="22"/>
        </w:rPr>
        <w:t>Reflection.</w:t>
      </w:r>
      <w:r w:rsidRPr="00C80EE1">
        <w:rPr>
          <w:sz w:val="22"/>
          <w:szCs w:val="22"/>
        </w:rPr>
        <w:t xml:space="preserve"> This project was a very cool opportunity to explore a curiosity of mine and undertake a large coding operation. While I started very early and scheduled weekly appointments to get help, I still ran out of time to fully complete the project well. </w:t>
      </w:r>
      <w:proofErr w:type="gramStart"/>
      <w:r w:rsidRPr="00C80EE1">
        <w:rPr>
          <w:sz w:val="22"/>
          <w:szCs w:val="22"/>
        </w:rPr>
        <w:t>Specifically</w:t>
      </w:r>
      <w:proofErr w:type="gramEnd"/>
      <w:r w:rsidRPr="00C80EE1">
        <w:rPr>
          <w:sz w:val="22"/>
          <w:szCs w:val="22"/>
        </w:rPr>
        <w:t xml:space="preserve"> with respect to analysis, I wish I had planned out my analysis better up-front. I spent most of my time jumping into the coding, which did require a lot of planning </w:t>
      </w:r>
      <w:r w:rsidR="00663A02">
        <w:rPr>
          <w:sz w:val="22"/>
          <w:szCs w:val="22"/>
        </w:rPr>
        <w:t xml:space="preserve">and time </w:t>
      </w:r>
      <w:r w:rsidRPr="00C80EE1">
        <w:rPr>
          <w:sz w:val="22"/>
          <w:szCs w:val="22"/>
        </w:rPr>
        <w:t xml:space="preserve">as well, but even with a running model, without proper means of analysis, a model’s </w:t>
      </w:r>
      <w:r w:rsidRPr="00C80EE1">
        <w:rPr>
          <w:sz w:val="22"/>
          <w:szCs w:val="22"/>
        </w:rPr>
        <w:lastRenderedPageBreak/>
        <w:t xml:space="preserve">purpose cannot be well fulfilled. This was my biggest learning from this project. </w:t>
      </w:r>
      <w:r w:rsidR="00536104" w:rsidRPr="00C80EE1">
        <w:rPr>
          <w:sz w:val="22"/>
          <w:szCs w:val="22"/>
        </w:rPr>
        <w:t xml:space="preserve">I truly ran out of time to get help with deciding which statistical tests needed to be run, </w:t>
      </w:r>
      <w:r w:rsidR="008708ED" w:rsidRPr="00C80EE1">
        <w:rPr>
          <w:sz w:val="22"/>
          <w:szCs w:val="22"/>
        </w:rPr>
        <w:t xml:space="preserve">and this would have been better to decide up-front. </w:t>
      </w:r>
    </w:p>
    <w:p w14:paraId="25A446CC" w14:textId="6AEC20BC" w:rsidR="00ED4644" w:rsidRPr="00C80EE1" w:rsidRDefault="00824682" w:rsidP="00663A02">
      <w:pPr>
        <w:spacing w:line="480" w:lineRule="auto"/>
        <w:ind w:firstLine="720"/>
        <w:rPr>
          <w:sz w:val="22"/>
          <w:szCs w:val="22"/>
        </w:rPr>
      </w:pPr>
      <w:r w:rsidRPr="00C80EE1">
        <w:rPr>
          <w:sz w:val="22"/>
          <w:szCs w:val="22"/>
        </w:rPr>
        <w:t>My second learning was in code planning. Though I had a well</w:t>
      </w:r>
      <w:r w:rsidR="00663A02">
        <w:rPr>
          <w:sz w:val="22"/>
          <w:szCs w:val="22"/>
        </w:rPr>
        <w:t>-</w:t>
      </w:r>
      <w:r w:rsidRPr="00C80EE1">
        <w:rPr>
          <w:sz w:val="22"/>
          <w:szCs w:val="22"/>
        </w:rPr>
        <w:t xml:space="preserve">planned experimental design, my code design was figured out as I went, which resulted in </w:t>
      </w:r>
      <w:r w:rsidR="002959DE" w:rsidRPr="00C80EE1">
        <w:rPr>
          <w:sz w:val="22"/>
          <w:szCs w:val="22"/>
        </w:rPr>
        <w:t>many mistakes. For example, we used R, which does not allow global variables, and required us to pass in and out of functions a list that contained “global variables.” But, during the run of the experiment, these variables got tossed aside and the only information outputted became the most-fit weight matrices. I wish I had done a better job of anticipating all of the data I would want to analyze, like the grid, which would be interesting to analyze and compare bot paths. Likewise, I wish I had accumulated more data on the dynamic condition’s path, in terms of how many “randomly sized grids” were of each type.</w:t>
      </w:r>
      <w:r w:rsidR="00536104" w:rsidRPr="00C80EE1">
        <w:rPr>
          <w:sz w:val="22"/>
          <w:szCs w:val="22"/>
        </w:rPr>
        <w:t xml:space="preserve"> </w:t>
      </w:r>
    </w:p>
    <w:p w14:paraId="58ECB992" w14:textId="1F798825" w:rsidR="00F47DED" w:rsidRPr="00C80EE1" w:rsidRDefault="00F47DED" w:rsidP="007C5643">
      <w:pPr>
        <w:spacing w:line="480" w:lineRule="auto"/>
        <w:ind w:firstLine="720"/>
        <w:rPr>
          <w:sz w:val="22"/>
          <w:szCs w:val="22"/>
        </w:rPr>
      </w:pPr>
      <w:r w:rsidRPr="00C80EE1">
        <w:rPr>
          <w:sz w:val="22"/>
          <w:szCs w:val="22"/>
        </w:rPr>
        <w:t>I am very interested in understanding the brain, how individuals’ brains differ and cause those individuals to differ, and how these differences evolve. I am increasingly curious and excited about this project, and very much enjoyed the freedom and lack of limitations that a modeling approach offers</w:t>
      </w:r>
      <w:r w:rsidR="00A87AF0" w:rsidRPr="00C80EE1">
        <w:rPr>
          <w:sz w:val="22"/>
          <w:szCs w:val="22"/>
        </w:rPr>
        <w:t>. (especially with respect to sample size!)</w:t>
      </w:r>
      <w:r w:rsidRPr="00C80EE1">
        <w:rPr>
          <w:sz w:val="22"/>
          <w:szCs w:val="22"/>
        </w:rPr>
        <w:t>.</w:t>
      </w:r>
      <w:r w:rsidR="00A87AF0" w:rsidRPr="00C80EE1">
        <w:rPr>
          <w:sz w:val="22"/>
          <w:szCs w:val="22"/>
        </w:rPr>
        <w:t xml:space="preserve"> </w:t>
      </w:r>
      <w:r w:rsidR="007C5643">
        <w:rPr>
          <w:sz w:val="22"/>
          <w:szCs w:val="22"/>
        </w:rPr>
        <w:t xml:space="preserve">I am far more optimistic and excited about the use of models in scientific inquiry as a result of what I have learned throughout this semester and from this project. Additionally, </w:t>
      </w:r>
      <w:r w:rsidR="00D14247" w:rsidRPr="00C80EE1">
        <w:rPr>
          <w:sz w:val="22"/>
          <w:szCs w:val="22"/>
        </w:rPr>
        <w:t>I hope to continue this project through my thesis, and one day publish this work</w:t>
      </w:r>
      <w:bookmarkStart w:id="0" w:name="_GoBack"/>
      <w:bookmarkEnd w:id="0"/>
      <w:r w:rsidR="00D14247" w:rsidRPr="00C80EE1">
        <w:rPr>
          <w:sz w:val="22"/>
          <w:szCs w:val="22"/>
        </w:rPr>
        <w:t>.</w:t>
      </w:r>
    </w:p>
    <w:p w14:paraId="4004CC6E" w14:textId="77777777" w:rsidR="00F47DED" w:rsidRPr="00C80EE1" w:rsidRDefault="00F47DED" w:rsidP="00C80EE1">
      <w:pPr>
        <w:spacing w:line="480" w:lineRule="auto"/>
        <w:rPr>
          <w:sz w:val="22"/>
          <w:szCs w:val="22"/>
        </w:rPr>
      </w:pPr>
    </w:p>
    <w:p w14:paraId="00000016" w14:textId="77777777" w:rsidR="005006CD" w:rsidRPr="00C80EE1" w:rsidRDefault="00D958AF" w:rsidP="00C80EE1">
      <w:pPr>
        <w:spacing w:line="480" w:lineRule="auto"/>
        <w:rPr>
          <w:sz w:val="22"/>
          <w:szCs w:val="22"/>
        </w:rPr>
      </w:pPr>
      <w:r w:rsidRPr="00C80EE1">
        <w:rPr>
          <w:b/>
          <w:sz w:val="22"/>
          <w:szCs w:val="22"/>
        </w:rPr>
        <w:t>References</w:t>
      </w:r>
    </w:p>
    <w:p w14:paraId="48D02C29" w14:textId="5ED51A2D" w:rsidR="00336672" w:rsidRPr="00C80EE1" w:rsidRDefault="00CF182A" w:rsidP="00C80EE1">
      <w:pPr>
        <w:widowControl w:val="0"/>
        <w:autoSpaceDE w:val="0"/>
        <w:autoSpaceDN w:val="0"/>
        <w:adjustRightInd w:val="0"/>
        <w:spacing w:before="240" w:after="240" w:line="480" w:lineRule="auto"/>
        <w:ind w:left="480" w:hanging="480"/>
        <w:rPr>
          <w:noProof/>
          <w:sz w:val="22"/>
          <w:szCs w:val="22"/>
        </w:rPr>
      </w:pPr>
      <w:r w:rsidRPr="00C80EE1">
        <w:rPr>
          <w:sz w:val="22"/>
          <w:szCs w:val="22"/>
        </w:rPr>
        <w:fldChar w:fldCharType="begin" w:fldLock="1"/>
      </w:r>
      <w:r w:rsidRPr="00C80EE1">
        <w:rPr>
          <w:sz w:val="22"/>
          <w:szCs w:val="22"/>
        </w:rPr>
        <w:instrText xml:space="preserve">ADDIN Mendeley Bibliography CSL_BIBLIOGRAPHY </w:instrText>
      </w:r>
      <w:r w:rsidRPr="00C80EE1">
        <w:rPr>
          <w:sz w:val="22"/>
          <w:szCs w:val="22"/>
        </w:rPr>
        <w:fldChar w:fldCharType="separate"/>
      </w:r>
      <w:r w:rsidR="00336672" w:rsidRPr="00C80EE1">
        <w:rPr>
          <w:noProof/>
          <w:sz w:val="22"/>
          <w:szCs w:val="22"/>
        </w:rPr>
        <w:t xml:space="preserve">Cappelle, C. K., Bernatskiy, A., Livingston, K., Livingston, N., &amp; Bongard, J. (2016). Morphological modularity can enable the evolution of robot behavior to scale linearly with the number of environmental features. </w:t>
      </w:r>
      <w:r w:rsidR="00336672" w:rsidRPr="00C80EE1">
        <w:rPr>
          <w:i/>
          <w:iCs/>
          <w:noProof/>
          <w:sz w:val="22"/>
          <w:szCs w:val="22"/>
        </w:rPr>
        <w:t>Frontiers Robotics AI</w:t>
      </w:r>
      <w:r w:rsidR="00336672" w:rsidRPr="00C80EE1">
        <w:rPr>
          <w:noProof/>
          <w:sz w:val="22"/>
          <w:szCs w:val="22"/>
        </w:rPr>
        <w:t xml:space="preserve">, </w:t>
      </w:r>
      <w:r w:rsidR="00336672" w:rsidRPr="00C80EE1">
        <w:rPr>
          <w:i/>
          <w:iCs/>
          <w:noProof/>
          <w:sz w:val="22"/>
          <w:szCs w:val="22"/>
        </w:rPr>
        <w:t>3</w:t>
      </w:r>
      <w:r w:rsidR="00336672" w:rsidRPr="00C80EE1">
        <w:rPr>
          <w:noProof/>
          <w:sz w:val="22"/>
          <w:szCs w:val="22"/>
        </w:rPr>
        <w:t>(OCT), 1–10. https://doi.org/10.3389/frobt.2016.00059</w:t>
      </w:r>
    </w:p>
    <w:p w14:paraId="753AFCC1" w14:textId="77777777" w:rsidR="00336672" w:rsidRPr="00C80EE1" w:rsidRDefault="00336672" w:rsidP="00C80EE1">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Clune, J., Mouret, J. B., &amp; Lipson, H. (2013). Summary of the evolutionary origins of modularity. </w:t>
      </w:r>
      <w:r w:rsidRPr="00C80EE1">
        <w:rPr>
          <w:i/>
          <w:iCs/>
          <w:noProof/>
          <w:sz w:val="22"/>
          <w:szCs w:val="22"/>
        </w:rPr>
        <w:t xml:space="preserve">GECCO 2013 - Proceedings of the 2013 Genetic and Evolutionary Computation Conference </w:t>
      </w:r>
      <w:r w:rsidRPr="00C80EE1">
        <w:rPr>
          <w:i/>
          <w:iCs/>
          <w:noProof/>
          <w:sz w:val="22"/>
          <w:szCs w:val="22"/>
        </w:rPr>
        <w:lastRenderedPageBreak/>
        <w:t>Companion</w:t>
      </w:r>
      <w:r w:rsidRPr="00C80EE1">
        <w:rPr>
          <w:noProof/>
          <w:sz w:val="22"/>
          <w:szCs w:val="22"/>
        </w:rPr>
        <w:t>, 23. https://doi.org/10.1145/2464576.2464596</w:t>
      </w:r>
    </w:p>
    <w:p w14:paraId="72FF6C79" w14:textId="77777777" w:rsidR="00336672" w:rsidRPr="00C80EE1" w:rsidRDefault="00336672" w:rsidP="00C80EE1">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Gaier, A., &amp; Ha, D. (2019). </w:t>
      </w:r>
      <w:r w:rsidRPr="00C80EE1">
        <w:rPr>
          <w:i/>
          <w:iCs/>
          <w:noProof/>
          <w:sz w:val="22"/>
          <w:szCs w:val="22"/>
        </w:rPr>
        <w:t>Weight Agnostic Neural Networks</w:t>
      </w:r>
      <w:r w:rsidRPr="00C80EE1">
        <w:rPr>
          <w:noProof/>
          <w:sz w:val="22"/>
          <w:szCs w:val="22"/>
        </w:rPr>
        <w:t>. (NeurIPS), 1–19. Retrieved from http://arxiv.org/abs/1906.04358</w:t>
      </w:r>
    </w:p>
    <w:p w14:paraId="4BF1619B" w14:textId="77777777" w:rsidR="00336672" w:rsidRPr="00C80EE1" w:rsidRDefault="00336672" w:rsidP="00C80EE1">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Haddow, P., &amp; Tufte, G. (1999). Evolving a robot controller in hardware. </w:t>
      </w:r>
      <w:r w:rsidRPr="00C80EE1">
        <w:rPr>
          <w:i/>
          <w:iCs/>
          <w:noProof/>
          <w:sz w:val="22"/>
          <w:szCs w:val="22"/>
        </w:rPr>
        <w:t>Proc. of the Norwegian Computer Science Conference</w:t>
      </w:r>
      <w:r w:rsidRPr="00C80EE1">
        <w:rPr>
          <w:noProof/>
          <w:sz w:val="22"/>
          <w:szCs w:val="22"/>
        </w:rPr>
        <w:t>, (November), 141–150. Retrieved from http://citeseerx.ist.psu.edu/viewdoc/download?doi=10.1.1.27.7078&amp;amp;rep=rep1&amp;amp;type=pdf</w:t>
      </w:r>
    </w:p>
    <w:p w14:paraId="063A56B2" w14:textId="77777777" w:rsidR="00336672" w:rsidRPr="00C80EE1" w:rsidRDefault="00336672" w:rsidP="00C80EE1">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Huizinga, J., Mouret, J. B., &amp; Clune, J. (2014). Evolving neural networks that are both modular and regular: Hyperneat plus the connection cost technique. </w:t>
      </w:r>
      <w:r w:rsidRPr="00C80EE1">
        <w:rPr>
          <w:i/>
          <w:iCs/>
          <w:noProof/>
          <w:sz w:val="22"/>
          <w:szCs w:val="22"/>
        </w:rPr>
        <w:t>GECCO 2014 - Proceedings of the 2014 Genetic and Evolutionary Computation Conference</w:t>
      </w:r>
      <w:r w:rsidRPr="00C80EE1">
        <w:rPr>
          <w:noProof/>
          <w:sz w:val="22"/>
          <w:szCs w:val="22"/>
        </w:rPr>
        <w:t>, 697–704. https://doi.org/10.1145/2576768.2598232</w:t>
      </w:r>
    </w:p>
    <w:p w14:paraId="071CA6E9" w14:textId="77777777" w:rsidR="00336672" w:rsidRPr="00C80EE1" w:rsidRDefault="00336672" w:rsidP="00C80EE1">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Livingston, N., Bernatskiy, A., Livingston, K., Smith, M. L., Schwarz, J., Bongard, J. C., … Long, J. H. (2016). Modularity and sparsity: Evolution of neural net controllers in physically embodied robots. </w:t>
      </w:r>
      <w:r w:rsidRPr="00C80EE1">
        <w:rPr>
          <w:i/>
          <w:iCs/>
          <w:noProof/>
          <w:sz w:val="22"/>
          <w:szCs w:val="22"/>
        </w:rPr>
        <w:t>Frontiers Robotics AI</w:t>
      </w:r>
      <w:r w:rsidRPr="00C80EE1">
        <w:rPr>
          <w:noProof/>
          <w:sz w:val="22"/>
          <w:szCs w:val="22"/>
        </w:rPr>
        <w:t xml:space="preserve">, </w:t>
      </w:r>
      <w:r w:rsidRPr="00C80EE1">
        <w:rPr>
          <w:i/>
          <w:iCs/>
          <w:noProof/>
          <w:sz w:val="22"/>
          <w:szCs w:val="22"/>
        </w:rPr>
        <w:t>3</w:t>
      </w:r>
      <w:r w:rsidRPr="00C80EE1">
        <w:rPr>
          <w:noProof/>
          <w:sz w:val="22"/>
          <w:szCs w:val="22"/>
        </w:rPr>
        <w:t>(DEC), 1–16. https://doi.org/10.3389/frobt.2016.00075</w:t>
      </w:r>
    </w:p>
    <w:p w14:paraId="713BED9E" w14:textId="77777777" w:rsidR="00336672" w:rsidRPr="00C80EE1" w:rsidRDefault="00336672" w:rsidP="00C80EE1">
      <w:pPr>
        <w:widowControl w:val="0"/>
        <w:autoSpaceDE w:val="0"/>
        <w:autoSpaceDN w:val="0"/>
        <w:adjustRightInd w:val="0"/>
        <w:spacing w:before="240" w:after="240" w:line="480" w:lineRule="auto"/>
        <w:ind w:left="480" w:hanging="480"/>
        <w:rPr>
          <w:noProof/>
          <w:sz w:val="22"/>
          <w:szCs w:val="22"/>
        </w:rPr>
      </w:pPr>
      <w:r w:rsidRPr="00C80EE1">
        <w:rPr>
          <w:noProof/>
          <w:sz w:val="22"/>
          <w:szCs w:val="22"/>
        </w:rPr>
        <w:t xml:space="preserve">Stanley, K. O., &amp; Miikkulainen, R. (2002). Evolving neural networks through augmenting topologies. </w:t>
      </w:r>
      <w:r w:rsidRPr="00C80EE1">
        <w:rPr>
          <w:i/>
          <w:iCs/>
          <w:noProof/>
          <w:sz w:val="22"/>
          <w:szCs w:val="22"/>
        </w:rPr>
        <w:t>Evolutionary Computation</w:t>
      </w:r>
      <w:r w:rsidRPr="00C80EE1">
        <w:rPr>
          <w:noProof/>
          <w:sz w:val="22"/>
          <w:szCs w:val="22"/>
        </w:rPr>
        <w:t xml:space="preserve">, </w:t>
      </w:r>
      <w:r w:rsidRPr="00C80EE1">
        <w:rPr>
          <w:i/>
          <w:iCs/>
          <w:noProof/>
          <w:sz w:val="22"/>
          <w:szCs w:val="22"/>
        </w:rPr>
        <w:t>10</w:t>
      </w:r>
      <w:r w:rsidRPr="00C80EE1">
        <w:rPr>
          <w:noProof/>
          <w:sz w:val="22"/>
          <w:szCs w:val="22"/>
        </w:rPr>
        <w:t>(2), 99–127. https://doi.org/10.1162/106365602320169811</w:t>
      </w:r>
    </w:p>
    <w:p w14:paraId="7455E144" w14:textId="59951934" w:rsidR="00CF182A" w:rsidRPr="00C80EE1" w:rsidRDefault="00CF182A" w:rsidP="00C80EE1">
      <w:pPr>
        <w:widowControl w:val="0"/>
        <w:autoSpaceDE w:val="0"/>
        <w:autoSpaceDN w:val="0"/>
        <w:adjustRightInd w:val="0"/>
        <w:spacing w:before="240" w:after="240" w:line="480" w:lineRule="auto"/>
        <w:ind w:left="480" w:hanging="480"/>
        <w:rPr>
          <w:sz w:val="22"/>
          <w:szCs w:val="22"/>
        </w:rPr>
      </w:pPr>
      <w:r w:rsidRPr="00C80EE1">
        <w:rPr>
          <w:sz w:val="22"/>
          <w:szCs w:val="22"/>
        </w:rPr>
        <w:fldChar w:fldCharType="end"/>
      </w:r>
    </w:p>
    <w:sectPr w:rsidR="00CF182A" w:rsidRPr="00C80E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9371B" w14:textId="77777777" w:rsidR="00DC5BF5" w:rsidRDefault="00DC5BF5" w:rsidP="007718A9">
      <w:r>
        <w:separator/>
      </w:r>
    </w:p>
  </w:endnote>
  <w:endnote w:type="continuationSeparator" w:id="0">
    <w:p w14:paraId="54E63F9C" w14:textId="77777777" w:rsidR="00DC5BF5" w:rsidRDefault="00DC5BF5" w:rsidP="0077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70243" w14:textId="77777777" w:rsidR="00DC5BF5" w:rsidRDefault="00DC5BF5" w:rsidP="007718A9">
      <w:r>
        <w:separator/>
      </w:r>
    </w:p>
  </w:footnote>
  <w:footnote w:type="continuationSeparator" w:id="0">
    <w:p w14:paraId="3E7FF80F" w14:textId="77777777" w:rsidR="00DC5BF5" w:rsidRDefault="00DC5BF5" w:rsidP="0077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CD"/>
    <w:rsid w:val="0001106B"/>
    <w:rsid w:val="00027544"/>
    <w:rsid w:val="000523CC"/>
    <w:rsid w:val="00080772"/>
    <w:rsid w:val="000B31A2"/>
    <w:rsid w:val="000D1B2F"/>
    <w:rsid w:val="000E5A7F"/>
    <w:rsid w:val="00105836"/>
    <w:rsid w:val="00124E75"/>
    <w:rsid w:val="001726E8"/>
    <w:rsid w:val="00180229"/>
    <w:rsid w:val="0019432A"/>
    <w:rsid w:val="001960E4"/>
    <w:rsid w:val="001E5387"/>
    <w:rsid w:val="001F4139"/>
    <w:rsid w:val="002155D7"/>
    <w:rsid w:val="002270B6"/>
    <w:rsid w:val="00260852"/>
    <w:rsid w:val="002742C0"/>
    <w:rsid w:val="002804AB"/>
    <w:rsid w:val="00292A71"/>
    <w:rsid w:val="002959DE"/>
    <w:rsid w:val="002D722A"/>
    <w:rsid w:val="002E1096"/>
    <w:rsid w:val="002F245D"/>
    <w:rsid w:val="00324B51"/>
    <w:rsid w:val="0033067B"/>
    <w:rsid w:val="00336672"/>
    <w:rsid w:val="00351C7D"/>
    <w:rsid w:val="003646AD"/>
    <w:rsid w:val="00380A18"/>
    <w:rsid w:val="003B4236"/>
    <w:rsid w:val="003E1DB6"/>
    <w:rsid w:val="003E4B81"/>
    <w:rsid w:val="00400078"/>
    <w:rsid w:val="004553AB"/>
    <w:rsid w:val="004768AB"/>
    <w:rsid w:val="00493AB5"/>
    <w:rsid w:val="004D700A"/>
    <w:rsid w:val="004E0034"/>
    <w:rsid w:val="004E1AB9"/>
    <w:rsid w:val="004E252D"/>
    <w:rsid w:val="004F469F"/>
    <w:rsid w:val="005006CD"/>
    <w:rsid w:val="00501AAA"/>
    <w:rsid w:val="005143B6"/>
    <w:rsid w:val="00514BCF"/>
    <w:rsid w:val="00521D02"/>
    <w:rsid w:val="00536104"/>
    <w:rsid w:val="00540915"/>
    <w:rsid w:val="005741EE"/>
    <w:rsid w:val="005749DF"/>
    <w:rsid w:val="005A2F3F"/>
    <w:rsid w:val="005A3DE5"/>
    <w:rsid w:val="005B0213"/>
    <w:rsid w:val="005B3F4F"/>
    <w:rsid w:val="005B59CF"/>
    <w:rsid w:val="006039B1"/>
    <w:rsid w:val="006367DB"/>
    <w:rsid w:val="006477CB"/>
    <w:rsid w:val="00652AAC"/>
    <w:rsid w:val="00663A02"/>
    <w:rsid w:val="00667592"/>
    <w:rsid w:val="0068412F"/>
    <w:rsid w:val="006876C4"/>
    <w:rsid w:val="00694809"/>
    <w:rsid w:val="00697CE5"/>
    <w:rsid w:val="006A1A54"/>
    <w:rsid w:val="006D3530"/>
    <w:rsid w:val="006E5396"/>
    <w:rsid w:val="006F745B"/>
    <w:rsid w:val="007023F8"/>
    <w:rsid w:val="007718A9"/>
    <w:rsid w:val="00782343"/>
    <w:rsid w:val="00783E1F"/>
    <w:rsid w:val="00791192"/>
    <w:rsid w:val="00792494"/>
    <w:rsid w:val="007951BC"/>
    <w:rsid w:val="007C5643"/>
    <w:rsid w:val="0081104E"/>
    <w:rsid w:val="00812073"/>
    <w:rsid w:val="00813CCB"/>
    <w:rsid w:val="00824682"/>
    <w:rsid w:val="00836F7B"/>
    <w:rsid w:val="008433BC"/>
    <w:rsid w:val="00857324"/>
    <w:rsid w:val="008672CA"/>
    <w:rsid w:val="008708ED"/>
    <w:rsid w:val="008759C6"/>
    <w:rsid w:val="00893713"/>
    <w:rsid w:val="008A42BF"/>
    <w:rsid w:val="008C3BD1"/>
    <w:rsid w:val="008D004D"/>
    <w:rsid w:val="008D30B5"/>
    <w:rsid w:val="008E717B"/>
    <w:rsid w:val="0090389D"/>
    <w:rsid w:val="009218CD"/>
    <w:rsid w:val="00964333"/>
    <w:rsid w:val="00980374"/>
    <w:rsid w:val="009B07F1"/>
    <w:rsid w:val="009B5706"/>
    <w:rsid w:val="009C1F89"/>
    <w:rsid w:val="009C3156"/>
    <w:rsid w:val="009C7684"/>
    <w:rsid w:val="009D2EA4"/>
    <w:rsid w:val="00A12B27"/>
    <w:rsid w:val="00A13AF0"/>
    <w:rsid w:val="00A201B0"/>
    <w:rsid w:val="00A25FF1"/>
    <w:rsid w:val="00A3081E"/>
    <w:rsid w:val="00A47217"/>
    <w:rsid w:val="00A47339"/>
    <w:rsid w:val="00A5173C"/>
    <w:rsid w:val="00A76548"/>
    <w:rsid w:val="00A81316"/>
    <w:rsid w:val="00A861CC"/>
    <w:rsid w:val="00A87AF0"/>
    <w:rsid w:val="00A9367E"/>
    <w:rsid w:val="00AB0FEF"/>
    <w:rsid w:val="00AB7E36"/>
    <w:rsid w:val="00AD3361"/>
    <w:rsid w:val="00B26F57"/>
    <w:rsid w:val="00B304FB"/>
    <w:rsid w:val="00BA51B6"/>
    <w:rsid w:val="00BB33F1"/>
    <w:rsid w:val="00BB6684"/>
    <w:rsid w:val="00BD10D7"/>
    <w:rsid w:val="00BD40B8"/>
    <w:rsid w:val="00C07F73"/>
    <w:rsid w:val="00C41F74"/>
    <w:rsid w:val="00C44CC3"/>
    <w:rsid w:val="00C461B6"/>
    <w:rsid w:val="00C67B31"/>
    <w:rsid w:val="00C71CA1"/>
    <w:rsid w:val="00C80EE1"/>
    <w:rsid w:val="00C8402F"/>
    <w:rsid w:val="00CA575F"/>
    <w:rsid w:val="00CA716A"/>
    <w:rsid w:val="00CC37C1"/>
    <w:rsid w:val="00CC7619"/>
    <w:rsid w:val="00CE14E6"/>
    <w:rsid w:val="00CE6F81"/>
    <w:rsid w:val="00CF0F4C"/>
    <w:rsid w:val="00CF182A"/>
    <w:rsid w:val="00CF68EE"/>
    <w:rsid w:val="00D141FF"/>
    <w:rsid w:val="00D14247"/>
    <w:rsid w:val="00D30C9A"/>
    <w:rsid w:val="00D413B7"/>
    <w:rsid w:val="00D4207E"/>
    <w:rsid w:val="00D42886"/>
    <w:rsid w:val="00D44A73"/>
    <w:rsid w:val="00D958AF"/>
    <w:rsid w:val="00DA0063"/>
    <w:rsid w:val="00DA2E36"/>
    <w:rsid w:val="00DA52CA"/>
    <w:rsid w:val="00DC0263"/>
    <w:rsid w:val="00DC5BF5"/>
    <w:rsid w:val="00DD047D"/>
    <w:rsid w:val="00DD2250"/>
    <w:rsid w:val="00DF47D8"/>
    <w:rsid w:val="00E03ADD"/>
    <w:rsid w:val="00E101A3"/>
    <w:rsid w:val="00E35933"/>
    <w:rsid w:val="00E43289"/>
    <w:rsid w:val="00E72D60"/>
    <w:rsid w:val="00E77BD0"/>
    <w:rsid w:val="00E86A9E"/>
    <w:rsid w:val="00E900DF"/>
    <w:rsid w:val="00EA4511"/>
    <w:rsid w:val="00ED04BA"/>
    <w:rsid w:val="00ED4644"/>
    <w:rsid w:val="00EE741F"/>
    <w:rsid w:val="00EF63C0"/>
    <w:rsid w:val="00F03C68"/>
    <w:rsid w:val="00F1793A"/>
    <w:rsid w:val="00F340FC"/>
    <w:rsid w:val="00F4373F"/>
    <w:rsid w:val="00F47DED"/>
    <w:rsid w:val="00F741AB"/>
    <w:rsid w:val="00F7595C"/>
    <w:rsid w:val="00F8255D"/>
    <w:rsid w:val="00F8752C"/>
    <w:rsid w:val="00F970A8"/>
    <w:rsid w:val="00FA3282"/>
    <w:rsid w:val="00FD6CAD"/>
    <w:rsid w:val="00FE0A94"/>
    <w:rsid w:val="00FF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07E34"/>
  <w15:docId w15:val="{A7C45918-FC85-C04F-8DE6-4A59F400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706"/>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F182A"/>
    <w:rPr>
      <w:sz w:val="18"/>
      <w:szCs w:val="18"/>
    </w:rPr>
  </w:style>
  <w:style w:type="character" w:customStyle="1" w:styleId="BalloonTextChar">
    <w:name w:val="Balloon Text Char"/>
    <w:basedOn w:val="DefaultParagraphFont"/>
    <w:link w:val="BalloonText"/>
    <w:uiPriority w:val="99"/>
    <w:semiHidden/>
    <w:rsid w:val="00CF182A"/>
    <w:rPr>
      <w:rFonts w:ascii="Times New Roman" w:hAnsi="Times New Roman" w:cs="Times New Roman"/>
      <w:sz w:val="18"/>
      <w:szCs w:val="18"/>
    </w:rPr>
  </w:style>
  <w:style w:type="character" w:styleId="Hyperlink">
    <w:name w:val="Hyperlink"/>
    <w:basedOn w:val="DefaultParagraphFont"/>
    <w:uiPriority w:val="99"/>
    <w:unhideWhenUsed/>
    <w:rsid w:val="00CF182A"/>
    <w:rPr>
      <w:color w:val="0000FF" w:themeColor="hyperlink"/>
      <w:u w:val="single"/>
    </w:rPr>
  </w:style>
  <w:style w:type="character" w:styleId="UnresolvedMention">
    <w:name w:val="Unresolved Mention"/>
    <w:basedOn w:val="DefaultParagraphFont"/>
    <w:uiPriority w:val="99"/>
    <w:semiHidden/>
    <w:unhideWhenUsed/>
    <w:rsid w:val="00CF182A"/>
    <w:rPr>
      <w:color w:val="605E5C"/>
      <w:shd w:val="clear" w:color="auto" w:fill="E1DFDD"/>
    </w:rPr>
  </w:style>
  <w:style w:type="character" w:styleId="FollowedHyperlink">
    <w:name w:val="FollowedHyperlink"/>
    <w:basedOn w:val="DefaultParagraphFont"/>
    <w:uiPriority w:val="99"/>
    <w:semiHidden/>
    <w:unhideWhenUsed/>
    <w:rsid w:val="004F469F"/>
    <w:rPr>
      <w:color w:val="800080" w:themeColor="followedHyperlink"/>
      <w:u w:val="single"/>
    </w:rPr>
  </w:style>
  <w:style w:type="paragraph" w:styleId="NormalWeb">
    <w:name w:val="Normal (Web)"/>
    <w:basedOn w:val="Normal"/>
    <w:uiPriority w:val="99"/>
    <w:semiHidden/>
    <w:unhideWhenUsed/>
    <w:rsid w:val="007718A9"/>
  </w:style>
  <w:style w:type="paragraph" w:styleId="Header">
    <w:name w:val="header"/>
    <w:basedOn w:val="Normal"/>
    <w:link w:val="HeaderChar"/>
    <w:uiPriority w:val="99"/>
    <w:unhideWhenUsed/>
    <w:rsid w:val="007718A9"/>
    <w:pPr>
      <w:tabs>
        <w:tab w:val="center" w:pos="4680"/>
        <w:tab w:val="right" w:pos="9360"/>
      </w:tabs>
    </w:pPr>
  </w:style>
  <w:style w:type="character" w:customStyle="1" w:styleId="HeaderChar">
    <w:name w:val="Header Char"/>
    <w:basedOn w:val="DefaultParagraphFont"/>
    <w:link w:val="Header"/>
    <w:uiPriority w:val="99"/>
    <w:rsid w:val="007718A9"/>
  </w:style>
  <w:style w:type="paragraph" w:styleId="Footer">
    <w:name w:val="footer"/>
    <w:basedOn w:val="Normal"/>
    <w:link w:val="FooterChar"/>
    <w:uiPriority w:val="99"/>
    <w:unhideWhenUsed/>
    <w:rsid w:val="007718A9"/>
    <w:pPr>
      <w:tabs>
        <w:tab w:val="center" w:pos="4680"/>
        <w:tab w:val="right" w:pos="9360"/>
      </w:tabs>
    </w:pPr>
  </w:style>
  <w:style w:type="character" w:customStyle="1" w:styleId="FooterChar">
    <w:name w:val="Footer Char"/>
    <w:basedOn w:val="DefaultParagraphFont"/>
    <w:link w:val="Footer"/>
    <w:uiPriority w:val="99"/>
    <w:rsid w:val="007718A9"/>
  </w:style>
  <w:style w:type="table" w:styleId="TableGrid">
    <w:name w:val="Table Grid"/>
    <w:basedOn w:val="TableNormal"/>
    <w:uiPriority w:val="39"/>
    <w:rsid w:val="00493A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9B07F1"/>
  </w:style>
  <w:style w:type="table" w:styleId="GridTable2">
    <w:name w:val="Grid Table 2"/>
    <w:basedOn w:val="TableNormal"/>
    <w:uiPriority w:val="47"/>
    <w:rsid w:val="00CA575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B570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9B570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B570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3823">
      <w:bodyDiv w:val="1"/>
      <w:marLeft w:val="0"/>
      <w:marRight w:val="0"/>
      <w:marTop w:val="0"/>
      <w:marBottom w:val="0"/>
      <w:divBdr>
        <w:top w:val="none" w:sz="0" w:space="0" w:color="auto"/>
        <w:left w:val="none" w:sz="0" w:space="0" w:color="auto"/>
        <w:bottom w:val="none" w:sz="0" w:space="0" w:color="auto"/>
        <w:right w:val="none" w:sz="0" w:space="0" w:color="auto"/>
      </w:divBdr>
    </w:div>
    <w:div w:id="202836119">
      <w:bodyDiv w:val="1"/>
      <w:marLeft w:val="0"/>
      <w:marRight w:val="0"/>
      <w:marTop w:val="0"/>
      <w:marBottom w:val="0"/>
      <w:divBdr>
        <w:top w:val="none" w:sz="0" w:space="0" w:color="auto"/>
        <w:left w:val="none" w:sz="0" w:space="0" w:color="auto"/>
        <w:bottom w:val="none" w:sz="0" w:space="0" w:color="auto"/>
        <w:right w:val="none" w:sz="0" w:space="0" w:color="auto"/>
      </w:divBdr>
    </w:div>
    <w:div w:id="747069914">
      <w:bodyDiv w:val="1"/>
      <w:marLeft w:val="0"/>
      <w:marRight w:val="0"/>
      <w:marTop w:val="0"/>
      <w:marBottom w:val="0"/>
      <w:divBdr>
        <w:top w:val="none" w:sz="0" w:space="0" w:color="auto"/>
        <w:left w:val="none" w:sz="0" w:space="0" w:color="auto"/>
        <w:bottom w:val="none" w:sz="0" w:space="0" w:color="auto"/>
        <w:right w:val="none" w:sz="0" w:space="0" w:color="auto"/>
      </w:divBdr>
      <w:divsChild>
        <w:div w:id="236012403">
          <w:marLeft w:val="0"/>
          <w:marRight w:val="0"/>
          <w:marTop w:val="0"/>
          <w:marBottom w:val="0"/>
          <w:divBdr>
            <w:top w:val="none" w:sz="0" w:space="0" w:color="auto"/>
            <w:left w:val="none" w:sz="0" w:space="0" w:color="auto"/>
            <w:bottom w:val="none" w:sz="0" w:space="0" w:color="auto"/>
            <w:right w:val="none" w:sz="0" w:space="0" w:color="auto"/>
          </w:divBdr>
          <w:divsChild>
            <w:div w:id="907227877">
              <w:marLeft w:val="0"/>
              <w:marRight w:val="0"/>
              <w:marTop w:val="0"/>
              <w:marBottom w:val="0"/>
              <w:divBdr>
                <w:top w:val="none" w:sz="0" w:space="0" w:color="auto"/>
                <w:left w:val="none" w:sz="0" w:space="0" w:color="auto"/>
                <w:bottom w:val="none" w:sz="0" w:space="0" w:color="auto"/>
                <w:right w:val="none" w:sz="0" w:space="0" w:color="auto"/>
              </w:divBdr>
              <w:divsChild>
                <w:div w:id="239564529">
                  <w:marLeft w:val="0"/>
                  <w:marRight w:val="0"/>
                  <w:marTop w:val="0"/>
                  <w:marBottom w:val="0"/>
                  <w:divBdr>
                    <w:top w:val="none" w:sz="0" w:space="0" w:color="auto"/>
                    <w:left w:val="none" w:sz="0" w:space="0" w:color="auto"/>
                    <w:bottom w:val="none" w:sz="0" w:space="0" w:color="auto"/>
                    <w:right w:val="none" w:sz="0" w:space="0" w:color="auto"/>
                  </w:divBdr>
                  <w:divsChild>
                    <w:div w:id="19839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02298">
      <w:bodyDiv w:val="1"/>
      <w:marLeft w:val="0"/>
      <w:marRight w:val="0"/>
      <w:marTop w:val="0"/>
      <w:marBottom w:val="0"/>
      <w:divBdr>
        <w:top w:val="none" w:sz="0" w:space="0" w:color="auto"/>
        <w:left w:val="none" w:sz="0" w:space="0" w:color="auto"/>
        <w:bottom w:val="none" w:sz="0" w:space="0" w:color="auto"/>
        <w:right w:val="none" w:sz="0" w:space="0" w:color="auto"/>
      </w:divBdr>
    </w:div>
    <w:div w:id="1002128918">
      <w:bodyDiv w:val="1"/>
      <w:marLeft w:val="0"/>
      <w:marRight w:val="0"/>
      <w:marTop w:val="0"/>
      <w:marBottom w:val="0"/>
      <w:divBdr>
        <w:top w:val="none" w:sz="0" w:space="0" w:color="auto"/>
        <w:left w:val="none" w:sz="0" w:space="0" w:color="auto"/>
        <w:bottom w:val="none" w:sz="0" w:space="0" w:color="auto"/>
        <w:right w:val="none" w:sz="0" w:space="0" w:color="auto"/>
      </w:divBdr>
    </w:div>
    <w:div w:id="1024481160">
      <w:bodyDiv w:val="1"/>
      <w:marLeft w:val="0"/>
      <w:marRight w:val="0"/>
      <w:marTop w:val="0"/>
      <w:marBottom w:val="0"/>
      <w:divBdr>
        <w:top w:val="none" w:sz="0" w:space="0" w:color="auto"/>
        <w:left w:val="none" w:sz="0" w:space="0" w:color="auto"/>
        <w:bottom w:val="none" w:sz="0" w:space="0" w:color="auto"/>
        <w:right w:val="none" w:sz="0" w:space="0" w:color="auto"/>
      </w:divBdr>
    </w:div>
    <w:div w:id="1298989822">
      <w:bodyDiv w:val="1"/>
      <w:marLeft w:val="0"/>
      <w:marRight w:val="0"/>
      <w:marTop w:val="0"/>
      <w:marBottom w:val="0"/>
      <w:divBdr>
        <w:top w:val="none" w:sz="0" w:space="0" w:color="auto"/>
        <w:left w:val="none" w:sz="0" w:space="0" w:color="auto"/>
        <w:bottom w:val="none" w:sz="0" w:space="0" w:color="auto"/>
        <w:right w:val="none" w:sz="0" w:space="0" w:color="auto"/>
      </w:divBdr>
    </w:div>
    <w:div w:id="1465349209">
      <w:bodyDiv w:val="1"/>
      <w:marLeft w:val="0"/>
      <w:marRight w:val="0"/>
      <w:marTop w:val="0"/>
      <w:marBottom w:val="0"/>
      <w:divBdr>
        <w:top w:val="none" w:sz="0" w:space="0" w:color="auto"/>
        <w:left w:val="none" w:sz="0" w:space="0" w:color="auto"/>
        <w:bottom w:val="none" w:sz="0" w:space="0" w:color="auto"/>
        <w:right w:val="none" w:sz="0" w:space="0" w:color="auto"/>
      </w:divBdr>
    </w:div>
    <w:div w:id="1619217962">
      <w:bodyDiv w:val="1"/>
      <w:marLeft w:val="0"/>
      <w:marRight w:val="0"/>
      <w:marTop w:val="0"/>
      <w:marBottom w:val="0"/>
      <w:divBdr>
        <w:top w:val="none" w:sz="0" w:space="0" w:color="auto"/>
        <w:left w:val="none" w:sz="0" w:space="0" w:color="auto"/>
        <w:bottom w:val="none" w:sz="0" w:space="0" w:color="auto"/>
        <w:right w:val="none" w:sz="0" w:space="0" w:color="auto"/>
      </w:divBdr>
    </w:div>
    <w:div w:id="1814299008">
      <w:bodyDiv w:val="1"/>
      <w:marLeft w:val="0"/>
      <w:marRight w:val="0"/>
      <w:marTop w:val="0"/>
      <w:marBottom w:val="0"/>
      <w:divBdr>
        <w:top w:val="none" w:sz="0" w:space="0" w:color="auto"/>
        <w:left w:val="none" w:sz="0" w:space="0" w:color="auto"/>
        <w:bottom w:val="none" w:sz="0" w:space="0" w:color="auto"/>
        <w:right w:val="none" w:sz="0" w:space="0" w:color="auto"/>
      </w:divBdr>
      <w:divsChild>
        <w:div w:id="1564217485">
          <w:marLeft w:val="0"/>
          <w:marRight w:val="0"/>
          <w:marTop w:val="0"/>
          <w:marBottom w:val="0"/>
          <w:divBdr>
            <w:top w:val="none" w:sz="0" w:space="0" w:color="auto"/>
            <w:left w:val="none" w:sz="0" w:space="0" w:color="auto"/>
            <w:bottom w:val="none" w:sz="0" w:space="0" w:color="auto"/>
            <w:right w:val="none" w:sz="0" w:space="0" w:color="auto"/>
          </w:divBdr>
          <w:divsChild>
            <w:div w:id="540172033">
              <w:marLeft w:val="0"/>
              <w:marRight w:val="0"/>
              <w:marTop w:val="0"/>
              <w:marBottom w:val="0"/>
              <w:divBdr>
                <w:top w:val="none" w:sz="0" w:space="0" w:color="auto"/>
                <w:left w:val="none" w:sz="0" w:space="0" w:color="auto"/>
                <w:bottom w:val="none" w:sz="0" w:space="0" w:color="auto"/>
                <w:right w:val="none" w:sz="0" w:space="0" w:color="auto"/>
              </w:divBdr>
              <w:divsChild>
                <w:div w:id="1112554671">
                  <w:marLeft w:val="0"/>
                  <w:marRight w:val="0"/>
                  <w:marTop w:val="0"/>
                  <w:marBottom w:val="0"/>
                  <w:divBdr>
                    <w:top w:val="none" w:sz="0" w:space="0" w:color="auto"/>
                    <w:left w:val="none" w:sz="0" w:space="0" w:color="auto"/>
                    <w:bottom w:val="none" w:sz="0" w:space="0" w:color="auto"/>
                    <w:right w:val="none" w:sz="0" w:space="0" w:color="auto"/>
                  </w:divBdr>
                  <w:divsChild>
                    <w:div w:id="10271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3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psample/LSample_COGS3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96B8-C763-C448-9FCB-8B0B0DE4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14</Pages>
  <Words>6841</Words>
  <Characters>38996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106</cp:revision>
  <dcterms:created xsi:type="dcterms:W3CDTF">2019-12-18T03:22:00Z</dcterms:created>
  <dcterms:modified xsi:type="dcterms:W3CDTF">2019-12-19T04:45:00Z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30e9c08d-6f4a-33a0-bf4b-c1ee08a1d4f2</vt:lpwstr>
  </property>
</Properties>
</file>