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006CD" w:rsidRDefault="00D958AF">
      <w:r>
        <w:t>Lindsey Sample</w:t>
      </w:r>
    </w:p>
    <w:p w14:paraId="00000002" w14:textId="77777777" w:rsidR="005006CD" w:rsidRDefault="00D958AF">
      <w:r>
        <w:t xml:space="preserve">COGS 319 </w:t>
      </w:r>
    </w:p>
    <w:p w14:paraId="00000003" w14:textId="01F243C1" w:rsidR="005006CD" w:rsidRDefault="00D958AF">
      <w:r>
        <w:t>Introduction</w:t>
      </w:r>
    </w:p>
    <w:p w14:paraId="00000004" w14:textId="77777777" w:rsidR="005006CD" w:rsidRDefault="005006CD"/>
    <w:p w14:paraId="00000005" w14:textId="7D6908DE" w:rsidR="005006CD" w:rsidRPr="00DC0263" w:rsidRDefault="00DC0263">
      <w:pPr>
        <w:rPr>
          <w:b/>
        </w:rPr>
      </w:pPr>
      <w:r>
        <w:rPr>
          <w:b/>
        </w:rPr>
        <w:t>Introduction</w:t>
      </w:r>
      <w:bookmarkStart w:id="0" w:name="_GoBack"/>
      <w:bookmarkEnd w:id="0"/>
    </w:p>
    <w:p w14:paraId="00000006" w14:textId="685705C1" w:rsidR="005006CD" w:rsidRDefault="00D958AF">
      <w:r>
        <w:t>What is the optimal architecture for neuro-controllers? How do brain structures evolve with respect to the behaviors that they support? What are the tradeoffs between efficiency and full access to input information? These are central questions in both Cognitive Science and Neuroscience, but it is difficult to address them given the complexity of animals. We can use models to examine hypotheses regarding brain architecture and the effect on fitness that variations can have.</w:t>
      </w:r>
      <w:r w:rsidR="000B31A2">
        <w:t xml:space="preserve"> Presently, we are interested in examining the differences in neural architectures that evolve in dynamic versus static environments</w:t>
      </w:r>
      <w:r w:rsidR="00FA3282">
        <w:t xml:space="preserve"> in evolved artificial neural networks (ANNs)</w:t>
      </w:r>
      <w:r w:rsidR="000B31A2">
        <w:t>.</w:t>
      </w:r>
      <w:r w:rsidR="00FA3282">
        <w:t xml:space="preserve"> Eventually, we hope to expand this project to include a comparison of ANNs with Weight Agnostic Neural Networks (WANNs), as well.</w:t>
      </w:r>
    </w:p>
    <w:p w14:paraId="090452A7" w14:textId="77777777" w:rsidR="000B31A2" w:rsidRDefault="000B31A2"/>
    <w:p w14:paraId="4613DABE" w14:textId="1CFDB720" w:rsidR="006039B1" w:rsidRDefault="0068412F" w:rsidP="00CF182A">
      <w:pPr>
        <w:ind w:firstLine="720"/>
      </w:pPr>
      <w:r>
        <w:t xml:space="preserve">Often, Cognitive Scientists have used neural networks to model the brain of biological organisms. The standard neural net features a suitable architecture of </w:t>
      </w:r>
      <w:proofErr w:type="gramStart"/>
      <w:r>
        <w:t>nodes, and</w:t>
      </w:r>
      <w:proofErr w:type="gramEnd"/>
      <w:r>
        <w:t xml:space="preserve"> requires the development of appropriate weights between nodes that yield optimal output or performance. </w:t>
      </w:r>
      <w:r w:rsidR="00CF182A">
        <w:t xml:space="preserve">When exploring architectures of </w:t>
      </w:r>
      <w:proofErr w:type="spellStart"/>
      <w:r w:rsidR="00CF182A">
        <w:t>neurocontroller</w:t>
      </w:r>
      <w:proofErr w:type="spellEnd"/>
      <w:r w:rsidR="00CF182A">
        <w:t xml:space="preserve">, a common method of describing and analyzing architecture is to examine modularity and sparsity. This attempts to quantify the degree to which the system is divided into modules, or is more fully-connected. </w:t>
      </w:r>
      <w:r w:rsidR="005B3F4F">
        <w:fldChar w:fldCharType="begin" w:fldLock="1"/>
      </w:r>
      <w:r>
        <w:instrText>ADDIN CSL_CITATION {"citationItems":[{"id":"ITEM-1","itemData":{"DOI":"10.1145/2464576.2464596","ISBN":"9781450319645","ISSN":"14712954","PMID":"23363632","abstract":"A central biological question is how natural organisms are so evolvable (capable of quickly adapting to new environments). A key driver of evolvability is the widespread modularity of biological networks-their organization as functional, sparsely connected subunits-but there is no consensus regarding why modularity itself evolved. Although most hypotheses assume indirect selection for evolvability, here we demonstrate that the ubiquitous, direct selection pressure to reduce the cost of connections between network nodes causes the emergence of modular networks. Computational evolution experiments with selection pressures to maximize network performance and minimize connection costs yield networks that are significantly more modular and more evolvable than control experiments that only select for performance. These results will catalyse research in numerous disciplines, such as neuroscience and genetics, and enhance our ability to harness evolution for engineering purposes. © 2013 The Authors.","author":[{"dropping-particle":"","family":"Clune","given":"Jeff","non-dropping-particle":"","parse-names":false,"suffix":""},{"dropping-particle":"","family":"Mouret","given":"Jean Baptiste","non-dropping-particle":"","parse-names":false,"suffix":""},{"dropping-particle":"","family":"Lipson","given":"Hod","non-dropping-particle":"","parse-names":false,"suffix":""}],"container-title":"GECCO 2013 - Proceedings of the 2013 Genetic and Evolutionary Computation Conference Companion","id":"ITEM-1","issued":{"date-parts":[["2013"]]},"page":"23","title":"Summary of the evolutionary origins of modularity","type":"article-journal"},"uris":["http://www.mendeley.com/documents/?uuid=ceea5d6c-0548-443c-8d38-63d5cc905af8"]}],"mendeley":{"formattedCitation":"(Clune, Mouret, &amp; Lipson, 2013)","manualFormatting":"Clune, Mouret, &amp; Lipson (2013)","plainTextFormattedCitation":"(Clune, Mouret, &amp; Lipson, 2013)","previouslyFormattedCitation":"(Clune, Mouret, &amp; Lipson, 2013)"},"properties":{"noteIndex":0},"schema":"https://github.com/citation-style-language/schema/raw/master/csl-citation.json"}</w:instrText>
      </w:r>
      <w:r w:rsidR="005B3F4F">
        <w:fldChar w:fldCharType="separate"/>
      </w:r>
      <w:r w:rsidR="005B3F4F" w:rsidRPr="005B3F4F">
        <w:rPr>
          <w:noProof/>
        </w:rPr>
        <w:t xml:space="preserve">Clune, Mouret, &amp; Lipson </w:t>
      </w:r>
      <w:r w:rsidR="005B3F4F">
        <w:rPr>
          <w:noProof/>
        </w:rPr>
        <w:t>(</w:t>
      </w:r>
      <w:r w:rsidR="005B3F4F" w:rsidRPr="005B3F4F">
        <w:rPr>
          <w:noProof/>
        </w:rPr>
        <w:t>2013)</w:t>
      </w:r>
      <w:r w:rsidR="005B3F4F">
        <w:fldChar w:fldCharType="end"/>
      </w:r>
      <w:r w:rsidR="005B3F4F">
        <w:t xml:space="preserve">, </w:t>
      </w:r>
      <w:r w:rsidR="006039B1">
        <w:t>define modular</w:t>
      </w:r>
      <w:r w:rsidR="00BB6684">
        <w:t xml:space="preserve"> networks</w:t>
      </w:r>
      <w:r w:rsidR="006039B1">
        <w:t xml:space="preserve"> as those which </w:t>
      </w:r>
      <w:r w:rsidR="00BB6684">
        <w:t>“</w:t>
      </w:r>
      <w:r w:rsidR="006039B1" w:rsidRPr="006039B1">
        <w:t>contain highly connected clusters of nodes that are sparsely connected to nodes in other clusters.</w:t>
      </w:r>
      <w:r w:rsidR="006039B1">
        <w:t>”</w:t>
      </w:r>
      <w:r w:rsidR="00BB6684">
        <w:t xml:space="preserve"> Another way to conceptualize modularity is to examine how discrete or integrated communication is within the network between input (sensors) and output (motors).</w:t>
      </w:r>
    </w:p>
    <w:p w14:paraId="6D4F9631" w14:textId="77777777" w:rsidR="006039B1" w:rsidRDefault="006039B1" w:rsidP="00CF182A">
      <w:pPr>
        <w:ind w:firstLine="720"/>
      </w:pPr>
    </w:p>
    <w:p w14:paraId="70C26667" w14:textId="6F18D180" w:rsidR="006039B1" w:rsidRDefault="006039B1" w:rsidP="00BB6684">
      <w:pPr>
        <w:ind w:firstLine="720"/>
        <w:jc w:val="center"/>
      </w:pPr>
      <w:r>
        <w:rPr>
          <w:noProof/>
        </w:rPr>
        <w:drawing>
          <wp:inline distT="0" distB="0" distL="0" distR="0" wp14:anchorId="76A5C365" wp14:editId="391D98BA">
            <wp:extent cx="3048000" cy="1259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ularVsNon-ModularNetworks_0_0.png"/>
                    <pic:cNvPicPr/>
                  </pic:nvPicPr>
                  <pic:blipFill rotWithShape="1">
                    <a:blip r:embed="rId8">
                      <a:extLst>
                        <a:ext uri="{28A0092B-C50C-407E-A947-70E740481C1C}">
                          <a14:useLocalDpi xmlns:a14="http://schemas.microsoft.com/office/drawing/2010/main" val="0"/>
                        </a:ext>
                      </a:extLst>
                    </a:blip>
                    <a:srcRect b="26531"/>
                    <a:stretch/>
                  </pic:blipFill>
                  <pic:spPr bwMode="auto">
                    <a:xfrm>
                      <a:off x="0" y="0"/>
                      <a:ext cx="3048000" cy="1259632"/>
                    </a:xfrm>
                    <a:prstGeom prst="rect">
                      <a:avLst/>
                    </a:prstGeom>
                    <a:ln>
                      <a:noFill/>
                    </a:ln>
                    <a:extLst>
                      <a:ext uri="{53640926-AAD7-44D8-BBD7-CCE9431645EC}">
                        <a14:shadowObscured xmlns:a14="http://schemas.microsoft.com/office/drawing/2010/main"/>
                      </a:ext>
                    </a:extLst>
                  </pic:spPr>
                </pic:pic>
              </a:graphicData>
            </a:graphic>
          </wp:inline>
        </w:drawing>
      </w:r>
    </w:p>
    <w:p w14:paraId="262A1AF4" w14:textId="69CFE353" w:rsidR="006039B1" w:rsidRDefault="008D004D" w:rsidP="00BB6684">
      <w:pPr>
        <w:ind w:firstLine="720"/>
        <w:jc w:val="center"/>
      </w:pPr>
      <w:r>
        <w:rPr>
          <w:b/>
        </w:rPr>
        <w:t xml:space="preserve">Figure 1. </w:t>
      </w:r>
      <w:r w:rsidRPr="008D004D">
        <w:t>Depiction of</w:t>
      </w:r>
      <w:r>
        <w:t xml:space="preserve"> ANNs with modularity and without modularity</w:t>
      </w:r>
      <w:r>
        <w:rPr>
          <w:b/>
        </w:rPr>
        <w:t xml:space="preserve"> </w:t>
      </w:r>
      <w:r w:rsidR="006039B1">
        <w:fldChar w:fldCharType="begin" w:fldLock="1"/>
      </w:r>
      <w:r w:rsidR="006039B1">
        <w:instrText>ADDIN CSL_CITATION {"citationItems":[{"id":"ITEM-1","itemData":{"DOI":"10.1145/2576768.2598232","ISBN":"9781450326629","abstract":"One of humanity's grand scientific challenges is to create artificially intelligent robots that rival natural animals in intelligence and agility. A key enabler of such animal complexity is the fact that animal brains are structurally organized in that they exhibit modularity and regularity, amongst other attributes. Modularity is the localization of function within an encapsulated unit. Regularity refers to the compressibility of the information describing a structure, and typically involves symmetries and repetition. These properties improve evolvability, but they rarely emerge in evolutionary algorithms without specific techniques to encourage them. It has been shown that (1) modularity can be evolved in neural networks by adding a cost for neural connections and, separately, (2) that the HyperNEAT algorithm produces neural networks with complex, functional regularities. In this paper we show that adding the connection cost technique to HyperNEAT produces neural networks that are signifficantly more modular, regular, and higher performing than Hyper-NEAT without a connection cost, even when compared to a variant of HyperNEAT that was specifically designed to encourage modularity. Our results represent a stepping stone towards the goal of producing artificial neural networks that share key organizational properties with the brains of natural animals. © 2014 is held by the owner/author(s).","author":[{"dropping-particle":"","family":"Huizinga","given":"Joost","non-dropping-particle":"","parse-names":false,"suffix":""},{"dropping-particle":"","family":"Mouret","given":"Jean Baptiste","non-dropping-particle":"","parse-names":false,"suffix":""},{"dropping-particle":"","family":"Clune","given":"Jeff","non-dropping-particle":"","parse-names":false,"suffix":""}],"container-title":"GECCO 2014 - Proceedings of the 2014 Genetic and Evolutionary Computation Conference","id":"ITEM-1","issued":{"date-parts":[["2014"]]},"page":"697-704","title":"Evolving neural networks that are both modular and regular: Hyperneat plus the connection cost technique","type":"article-journal"},"uris":["http://www.mendeley.com/documents/?uuid=500d97b6-72e8-479a-91d5-0ab5b5b7f8d7"]}],"mendeley":{"formattedCitation":"(Huizinga, Mouret, &amp; Clune, 2014)","plainTextFormattedCitation":"(Huizinga, Mouret, &amp; Clune, 2014)","previouslyFormattedCitation":"(Huizinga, Mouret, &amp; Clune, 2014)"},"properties":{"noteIndex":0},"schema":"https://github.com/citation-style-language/schema/raw/master/csl-citation.json"}</w:instrText>
      </w:r>
      <w:r w:rsidR="006039B1">
        <w:fldChar w:fldCharType="separate"/>
      </w:r>
      <w:r w:rsidR="006039B1" w:rsidRPr="006039B1">
        <w:rPr>
          <w:noProof/>
        </w:rPr>
        <w:t>(Huizinga, Mouret, &amp; Clune, 2014)</w:t>
      </w:r>
      <w:r w:rsidR="006039B1">
        <w:fldChar w:fldCharType="end"/>
      </w:r>
      <w:r w:rsidR="00380A18">
        <w:t>.</w:t>
      </w:r>
    </w:p>
    <w:p w14:paraId="1DE07A2C" w14:textId="77777777" w:rsidR="006039B1" w:rsidRDefault="006039B1" w:rsidP="00CF182A">
      <w:pPr>
        <w:ind w:firstLine="720"/>
      </w:pPr>
    </w:p>
    <w:p w14:paraId="2174F29D" w14:textId="2F18B872" w:rsidR="004E1AB9" w:rsidRDefault="004E1AB9" w:rsidP="00CF182A">
      <w:pPr>
        <w:ind w:firstLine="720"/>
      </w:pPr>
      <w:r>
        <w:t xml:space="preserve">Modularity is </w:t>
      </w:r>
      <w:r w:rsidR="0068412F">
        <w:t>believed</w:t>
      </w:r>
      <w:r>
        <w:t xml:space="preserve"> to evolve from selection</w:t>
      </w:r>
      <w:r w:rsidR="0068412F">
        <w:t xml:space="preserve"> pressure </w:t>
      </w:r>
      <w:r w:rsidR="0068412F" w:rsidRPr="00380A18">
        <w:rPr>
          <w:b/>
        </w:rPr>
        <w:t>to reduce connection costs</w:t>
      </w:r>
      <w:r w:rsidR="0068412F">
        <w:t xml:space="preserve"> </w:t>
      </w:r>
      <w:r w:rsidR="0068412F">
        <w:fldChar w:fldCharType="begin" w:fldLock="1"/>
      </w:r>
      <w:r w:rsidR="0068412F">
        <w:instrText>ADDIN CSL_CITATION {"citationItems":[{"id":"ITEM-1","itemData":{"DOI":"10.1145/2464576.2464596","ISBN":"9781450319645","ISSN":"14712954","PMID":"23363632","abstract":"A central biological question is how natural organisms are so evolvable (capable of quickly adapting to new environments). A key driver of evolvability is the widespread modularity of biological networks-their organization as functional, sparsely connected subunits-but there is no consensus regarding why modularity itself evolved. Although most hypotheses assume indirect selection for evolvability, here we demonstrate that the ubiquitous, direct selection pressure to reduce the cost of connections between network nodes causes the emergence of modular networks. Computational evolution experiments with selection pressures to maximize network performance and minimize connection costs yield networks that are significantly more modular and more evolvable than control experiments that only select for performance. These results will catalyse research in numerous disciplines, such as neuroscience and genetics, and enhance our ability to harness evolution for engineering purposes. © 2013 The Authors.","author":[{"dropping-particle":"","family":"Clune","given":"Jeff","non-dropping-particle":"","parse-names":false,"suffix":""},{"dropping-particle":"","family":"Mouret","given":"Jean Baptiste","non-dropping-particle":"","parse-names":false,"suffix":""},{"dropping-particle":"","family":"Lipson","given":"Hod","non-dropping-particle":"","parse-names":false,"suffix":""}],"container-title":"GECCO 2013 - Proceedings of the 2013 Genetic and Evolutionary Computation Conference Companion","id":"ITEM-1","issued":{"date-parts":[["2013"]]},"page":"23","title":"Summary of the evolutionary origins of modularity","type":"article-journal"},"uris":["http://www.mendeley.com/documents/?uuid=ceea5d6c-0548-443c-8d38-63d5cc905af8"]}],"mendeley":{"formattedCitation":"(Clune et al., 2013)","plainTextFormattedCitation":"(Clune et al., 2013)","previouslyFormattedCitation":"(Clune et al., 2013)"},"properties":{"noteIndex":0},"schema":"https://github.com/citation-style-language/schema/raw/master/csl-citation.json"}</w:instrText>
      </w:r>
      <w:r w:rsidR="0068412F">
        <w:fldChar w:fldCharType="separate"/>
      </w:r>
      <w:r w:rsidR="0068412F" w:rsidRPr="0068412F">
        <w:rPr>
          <w:noProof/>
        </w:rPr>
        <w:t>(Clune et al., 2013)</w:t>
      </w:r>
      <w:r w:rsidR="0068412F">
        <w:fldChar w:fldCharType="end"/>
      </w:r>
      <w:r w:rsidR="0068412F">
        <w:t xml:space="preserve">. It is important to note the distinction that modularity does not evolve from selection pressure on </w:t>
      </w:r>
      <w:r w:rsidR="0068412F" w:rsidRPr="0068412F">
        <w:t>performance</w:t>
      </w:r>
      <w:r w:rsidR="0068412F">
        <w:t xml:space="preserve"> alone, but specifically on pressure to reduce connection costs </w:t>
      </w:r>
      <w:r w:rsidR="0068412F">
        <w:fldChar w:fldCharType="begin" w:fldLock="1"/>
      </w:r>
      <w:r w:rsidR="00A12B27">
        <w:instrText>ADDIN CSL_CITATION {"citationItems":[{"id":"ITEM-1","itemData":{"DOI":"10.1145/2464576.2464596","ISBN":"9781450319645","ISSN":"14712954","PMID":"23363632","abstract":"A central biological question is how natural organisms are so evolvable (capable of quickly adapting to new environments). A key driver of evolvability is the widespread modularity of biological networks-their organization as functional, sparsely connected subunits-but there is no consensus regarding why modularity itself evolved. Although most hypotheses assume indirect selection for evolvability, here we demonstrate that the ubiquitous, direct selection pressure to reduce the cost of connections between network nodes causes the emergence of modular networks. Computational evolution experiments with selection pressures to maximize network performance and minimize connection costs yield networks that are significantly more modular and more evolvable than control experiments that only select for performance. These results will catalyse research in numerous disciplines, such as neuroscience and genetics, and enhance our ability to harness evolution for engineering purposes. © 2013 The Authors.","author":[{"dropping-particle":"","family":"Clune","given":"Jeff","non-dropping-particle":"","parse-names":false,"suffix":""},{"dropping-particle":"","family":"Mouret","given":"Jean Baptiste","non-dropping-particle":"","parse-names":false,"suffix":""},{"dropping-particle":"","family":"Lipson","given":"Hod","non-dropping-particle":"","parse-names":false,"suffix":""}],"container-title":"GECCO 2013 - Proceedings of the 2013 Genetic and Evolutionary Computation Conference Companion","id":"ITEM-1","issued":{"date-parts":[["2013"]]},"page":"23","title":"Summary of the evolutionary origins of modularity","type":"article-journal"},"uris":["http://www.mendeley.com/documents/?uuid=ceea5d6c-0548-443c-8d38-63d5cc905af8"]},{"id":"ITEM-2","itemData":{"DOI":"10.3389/frobt.2016.00075","ISSN":"22969144","abstract":"While modularity is thought to be central for the evolution of complexity and evolvability, it remains unclear how systems bootstrap themselves into modularity from random or fully integrated starting conditions. Clune et al. (2013) suggested that a positive correlation between sparsity and modularity is the prime cause of this transition. We sought to test the generality of this modularity-sparsity hypothesis by testing it for the first time in physically embodied robots. A population of 10 Tadros - autonomous, surface-swimming robots propelled by a flapping tail - was used. Individuals varied only in the structure of their neural net controller, a 2 × 6 × 2 network with recurrence in the hidden layer. Each of the 60 possible connections was coded in the genome and could achieve one of three states: -1, 0, and 1. Inputs were two light-dependent resistors and outputs were two motor control variables to the flapping tail, one for the frequency of the flapping and the other for the turning offset. Each Tadro was tested separately in a circular tank lit by a single overhead light source. Fitness was the amount of light gathered by a vertically oriented sensor that was disconnected from the controller net. Reproduction was asexual, with the top performer cloned and then all individuals entered into a roulette wheel selection process, with genomes mutated to create the offspring. The starting population of networks was randomly generated. Over 10 generations, the population's mean fitness increased twofold. This evolution occurred in spite of an unintentional integer overflow problem in recurrent nodes in the hidden layer that caused outputs to oscillate. Our investigation of the oscillatory behavior showed that the mutual information of inputs and outputs was sufficient for the reactive behaviors observed. While we had predicted that both modularity and sparsity would follow the same trend as fitness, neither did so. Instead, selection gradients within each generation showed that selection directly targeted sparsity of the connections to the motor outputs. Modularity, while not directly targeted, was correlated with sparsity, and hence was an indirect target of selection, its evolution a \"by-product\" of its correlation with sparsity.","author":[{"dropping-particle":"","family":"Livingston","given":"Nicholas","non-dropping-particle":"","parse-names":false,"suffix":""},{"dropping-particle":"","family":"Bernatskiy","given":"Anton","non-dropping-particle":"","parse-names":false,"suffix":""},{"dropping-particle":"","family":"Livingston","given":"Kenneth","non-dropping-particle":"","parse-names":false,"suffix":""},{"dropping-particle":"","family":"Smith","given":"Marc L.","non-dropping-particle":"","parse-names":false,"suffix":""},{"dropping-particle":"","family":"Schwarz","given":"Jodi","non-dropping-particle":"","parse-names":false,"suffix":""},{"dropping-particle":"","family":"Bongard","given":"Joshua C.","non-dropping-particle":"","parse-names":false,"suffix":""},{"dropping-particle":"","family":"Wallach","given":"David","non-dropping-particle":"","parse-names":false,"suffix":""},{"dropping-particle":"","family":"Long","given":"John H.","non-dropping-particle":"","parse-names":false,"suffix":""}],"container-title":"Frontiers Robotics AI","id":"ITEM-2","issue":"DEC","issued":{"date-parts":[["2016"]]},"page":"1-16","title":"Modularity and sparsity: Evolution of neural net controllers in physically embodied robots","type":"article-journal","volume":"3"},"uris":["http://www.mendeley.com/documents/?uuid=c013a75c-2e26-478b-b0fa-a9cc318e782c"]}],"mendeley":{"formattedCitation":"(Clune et al., 2013; Livingston et al., 2016)","plainTextFormattedCitation":"(Clune et al., 2013; Livingston et al., 2016)","previouslyFormattedCitation":"(Clune et al., 2013; Livingston et al., 2016)"},"properties":{"noteIndex":0},"schema":"https://github.com/citation-style-language/schema/raw/master/csl-citation.json"}</w:instrText>
      </w:r>
      <w:r w:rsidR="0068412F">
        <w:fldChar w:fldCharType="separate"/>
      </w:r>
      <w:r w:rsidR="0068412F" w:rsidRPr="0068412F">
        <w:rPr>
          <w:noProof/>
        </w:rPr>
        <w:t>(Clune et al., 2013; Livingston et al., 2016)</w:t>
      </w:r>
      <w:r w:rsidR="0068412F">
        <w:fldChar w:fldCharType="end"/>
      </w:r>
      <w:r w:rsidR="0068412F">
        <w:t>.</w:t>
      </w:r>
    </w:p>
    <w:p w14:paraId="5895C243" w14:textId="1C311164" w:rsidR="00CF182A" w:rsidRDefault="00CF182A" w:rsidP="00CF182A">
      <w:pPr>
        <w:ind w:firstLine="720"/>
      </w:pPr>
      <w:r>
        <w:t xml:space="preserve">The modularity of nervous systems is hypothesized to enhance evolutionary adaptation of a population by allowing selection to target regions separately. Previous research suggests modular networks are favorable for handling evolutionary goals. </w:t>
      </w:r>
      <w:r>
        <w:fldChar w:fldCharType="begin" w:fldLock="1"/>
      </w:r>
      <w:r w:rsidR="006039B1">
        <w:instrText>ADDIN CSL_CITATION {"citationItems":[{"id":"ITEM-1","itemData":{"DOI":"10.3389/frobt.2016.00075","ISSN":"22969144","abstract":"While modularity is thought to be central for the evolution of complexity and evolvability, it remains unclear how systems bootstrap themselves into modularity from random or fully integrated starting conditions. Clune et al. (2013) suggested that a positive correlation between sparsity and modularity is the prime cause of this transition. We sought to test the generality of this modularity-sparsity hypothesis by testing it for the first time in physically embodied robots. A population of 10 Tadros - autonomous, surface-swimming robots propelled by a flapping tail - was used. Individuals varied only in the structure of their neural net controller, a 2 × 6 × 2 network with recurrence in the hidden layer. Each of the 60 possible connections was coded in the genome and could achieve one of three states: -1, 0, and 1. Inputs were two light-dependent resistors and outputs were two motor control variables to the flapping tail, one for the frequency of the flapping and the other for the turning offset. Each Tadro was tested separately in a circular tank lit by a single overhead light source. Fitness was the amount of light gathered by a vertically oriented sensor that was disconnected from the controller net. Reproduction was asexual, with the top performer cloned and then all individuals entered into a roulette wheel selection process, with genomes mutated to create the offspring. The starting population of networks was randomly generated. Over 10 generations, the population's mean fitness increased twofold. This evolution occurred in spite of an unintentional integer overflow problem in recurrent nodes in the hidden layer that caused outputs to oscillate. Our investigation of the oscillatory behavior showed that the mutual information of inputs and outputs was sufficient for the reactive behaviors observed. While we had predicted that both modularity and sparsity would follow the same trend as fitness, neither did so. Instead, selection gradients within each generation showed that selection directly targeted sparsity of the connections to the motor outputs. Modularity, while not directly targeted, was correlated with sparsity, and hence was an indirect target of selection, its evolution a \"by-product\" of its correlation with sparsity.","author":[{"dropping-particle":"","family":"Livingston","given":"Nicholas","non-dropping-particle":"","parse-names":false,"suffix":""},{"dropping-particle":"","family":"Bernatskiy","given":"Anton","non-dropping-particle":"","parse-names":false,"suffix":""},{"dropping-particle":"","family":"Livingston","given":"Kenneth","non-dropping-particle":"","parse-names":false,"suffix":""},{"dropping-particle":"","family":"Smith","given":"Marc L.","non-dropping-particle":"","parse-names":false,"suffix":""},{"dropping-particle":"","family":"Schwarz","given":"Jodi","non-dropping-particle":"","parse-names":false,"suffix":""},{"dropping-particle":"","family":"Bongard","given":"Joshua C.","non-dropping-particle":"","parse-names":false,"suffix":""},{"dropping-particle":"","family":"Wallach","given":"David","non-dropping-particle":"","parse-names":false,"suffix":""},{"dropping-particle":"","family":"Long","given":"John H.","non-dropping-particle":"","parse-names":false,"suffix":""}],"container-title":"Frontiers Robotics AI","id":"ITEM-1","issue":"DEC","issued":{"date-parts":[["2016"]]},"page":"1-16","title":"Modularity and sparsity: Evolution of neural net controllers in physically embodied robots","type":"article-journal","volume":"3"},"uris":["http://www.mendeley.com/documents/?uuid=c013a75c-2e26-478b-b0fa-a9cc318e782c"]}],"mendeley":{"formattedCitation":"(Livingston et al., 2016)","manualFormatting":"Livingston et al. (2016)","plainTextFormattedCitation":"(Livingston et al., 2016)","previouslyFormattedCitation":"(Livingston et al., 2016)"},"properties":{"noteIndex":0},"schema":"https://github.com/citation-style-language/schema/raw/master/csl-citation.json"}</w:instrText>
      </w:r>
      <w:r>
        <w:fldChar w:fldCharType="separate"/>
      </w:r>
      <w:r w:rsidRPr="00CF182A">
        <w:rPr>
          <w:noProof/>
        </w:rPr>
        <w:t xml:space="preserve">Livingston et al. </w:t>
      </w:r>
      <w:r>
        <w:rPr>
          <w:noProof/>
        </w:rPr>
        <w:t>(</w:t>
      </w:r>
      <w:r w:rsidRPr="00CF182A">
        <w:rPr>
          <w:noProof/>
        </w:rPr>
        <w:t>2016)</w:t>
      </w:r>
      <w:r>
        <w:fldChar w:fldCharType="end"/>
      </w:r>
      <w:r>
        <w:t xml:space="preserve">, </w:t>
      </w:r>
      <w:r>
        <w:lastRenderedPageBreak/>
        <w:t xml:space="preserve">suggests modularity can allow rapid response to environmental change, specialization without loss of useful sub-functions, and avoidance of “catastrophic forgetting.” </w:t>
      </w:r>
    </w:p>
    <w:p w14:paraId="5B7AAD43" w14:textId="6F00A7A8" w:rsidR="00CF182A" w:rsidRDefault="00CF182A" w:rsidP="00CF182A">
      <w:pPr>
        <w:ind w:firstLine="720"/>
      </w:pPr>
      <w:proofErr w:type="spellStart"/>
      <w:r>
        <w:t>Kashtan</w:t>
      </w:r>
      <w:proofErr w:type="spellEnd"/>
      <w:r>
        <w:t xml:space="preserve"> and Alon (2005) found that the evolutionary emergence of modularity was related to the environment</w:t>
      </w:r>
      <w:r w:rsidR="00A25FF1">
        <w:t xml:space="preserve"> faced</w:t>
      </w:r>
      <w:r>
        <w:t xml:space="preserve"> and evolutionary goal</w:t>
      </w:r>
      <w:r w:rsidR="00A25FF1">
        <w:t xml:space="preserve"> experienced</w:t>
      </w:r>
      <w:r>
        <w:t xml:space="preserve">. They found that when goals were repeatedly switched (with common </w:t>
      </w:r>
      <w:proofErr w:type="spellStart"/>
      <w:r>
        <w:t>subgoals</w:t>
      </w:r>
      <w:proofErr w:type="spellEnd"/>
      <w:r>
        <w:t>), the networks rapidly evolved to satisfy the different goals with only a few rewiring changes. They claim that these evolutionary forces favor modularity for its structural simplicity and ability to rapidly adapt (</w:t>
      </w:r>
      <w:proofErr w:type="spellStart"/>
      <w:r>
        <w:t>Kashtan</w:t>
      </w:r>
      <w:proofErr w:type="spellEnd"/>
      <w:r>
        <w:t xml:space="preserve"> and Alton, 2005). They found that when the varying goals contained no common sub</w:t>
      </w:r>
      <w:r w:rsidR="00792494">
        <w:t>-</w:t>
      </w:r>
      <w:r>
        <w:t>goals, modular structure</w:t>
      </w:r>
      <w:r w:rsidR="00C44CC3">
        <w:t>s</w:t>
      </w:r>
      <w:r>
        <w:t xml:space="preserve"> did not </w:t>
      </w:r>
      <w:proofErr w:type="gramStart"/>
      <w:r>
        <w:t>evolve</w:t>
      </w:r>
      <w:proofErr w:type="gramEnd"/>
      <w:r>
        <w:t xml:space="preserve"> and that adaptation was very slow </w:t>
      </w:r>
      <w:r w:rsidR="004D700A">
        <w:t>(</w:t>
      </w:r>
      <w:r>
        <w:t>since evolution was essentially starting from scratch</w:t>
      </w:r>
      <w:r w:rsidR="0068412F">
        <w:t xml:space="preserve"> each time there was a change</w:t>
      </w:r>
      <w:r w:rsidR="004D700A">
        <w:t>)</w:t>
      </w:r>
      <w:r>
        <w:t xml:space="preserve">. </w:t>
      </w:r>
    </w:p>
    <w:p w14:paraId="0000000E" w14:textId="6FB3300A" w:rsidR="005006CD" w:rsidRDefault="00CF182A" w:rsidP="00791192">
      <w:pPr>
        <w:ind w:firstLine="720"/>
      </w:pPr>
      <w:r>
        <w:t xml:space="preserve">The majority of research on this topic points to the claim that cognitive architectures develop with respect to their specific environments, or the tasks required of them. Modularity evolves with respect to </w:t>
      </w:r>
      <w:r w:rsidR="004D700A">
        <w:t xml:space="preserve">pressure to reduce connection costs in </w:t>
      </w:r>
      <w:proofErr w:type="gramStart"/>
      <w:r>
        <w:t>environments, and</w:t>
      </w:r>
      <w:proofErr w:type="gramEnd"/>
      <w:r>
        <w:t xml:space="preserve"> is a strategy for easily evolving to </w:t>
      </w:r>
      <w:r w:rsidR="004D700A">
        <w:t>changing</w:t>
      </w:r>
      <w:r>
        <w:t xml:space="preserve"> environments.</w:t>
      </w:r>
      <w:r w:rsidR="004D700A">
        <w:t xml:space="preserve"> This leads us to the hypothesis that modularity will be favored in </w:t>
      </w:r>
      <w:r w:rsidR="009C7684">
        <w:t xml:space="preserve">dynamic environments, more-so than in static environments. </w:t>
      </w:r>
      <w:r w:rsidR="0033067B">
        <w:t xml:space="preserve">We have developed </w:t>
      </w:r>
      <w:r w:rsidR="00857324">
        <w:t>a model to test this hypothesis.</w:t>
      </w:r>
      <w:r w:rsidR="009C7684">
        <w:t xml:space="preserve"> </w:t>
      </w:r>
    </w:p>
    <w:p w14:paraId="00000015" w14:textId="272BCAA5" w:rsidR="005006CD" w:rsidRDefault="00D958AF" w:rsidP="00791192">
      <w:pPr>
        <w:ind w:firstLine="720"/>
      </w:pPr>
      <w:r>
        <w:t xml:space="preserve">We will test this hypothesis with a simulated robot called </w:t>
      </w:r>
      <w:proofErr w:type="spellStart"/>
      <w:r>
        <w:t>GridBot</w:t>
      </w:r>
      <w:proofErr w:type="spellEnd"/>
      <w:r>
        <w:t xml:space="preserve">. </w:t>
      </w:r>
      <w:proofErr w:type="spellStart"/>
      <w:proofErr w:type="gramStart"/>
      <w:r>
        <w:t>GridBot‘</w:t>
      </w:r>
      <w:proofErr w:type="gramEnd"/>
      <w:r>
        <w:t>s</w:t>
      </w:r>
      <w:proofErr w:type="spellEnd"/>
      <w:r>
        <w:t xml:space="preserve"> task is to traverse a </w:t>
      </w:r>
      <w:proofErr w:type="spellStart"/>
      <w:r>
        <w:t>GridWorld</w:t>
      </w:r>
      <w:proofErr w:type="spellEnd"/>
      <w:r>
        <w:t xml:space="preserve"> that features a light source and obstacles, which vary, in order to change what is expected of </w:t>
      </w:r>
      <w:commentRangeStart w:id="1"/>
      <w:proofErr w:type="spellStart"/>
      <w:r>
        <w:t>GridBot</w:t>
      </w:r>
      <w:commentRangeEnd w:id="1"/>
      <w:proofErr w:type="spellEnd"/>
      <w:r>
        <w:commentReference w:id="1"/>
      </w:r>
      <w:r>
        <w:t xml:space="preserve"> in the changing environment condition, and are stagnant in the stable condition. </w:t>
      </w:r>
      <w:proofErr w:type="spellStart"/>
      <w:r>
        <w:t>GridBot</w:t>
      </w:r>
      <w:proofErr w:type="spellEnd"/>
      <w:r>
        <w:t xml:space="preserve"> features simulated versions of two photoresistor sensors</w:t>
      </w:r>
      <w:r w:rsidR="00791192">
        <w:t xml:space="preserve"> (LDRs)</w:t>
      </w:r>
      <w:r>
        <w:t>, two infrared sensors</w:t>
      </w:r>
      <w:r w:rsidR="00791192">
        <w:t xml:space="preserve"> (IRs)</w:t>
      </w:r>
      <w:r>
        <w:t xml:space="preserve">, and one bumper, and navigates </w:t>
      </w:r>
      <w:proofErr w:type="spellStart"/>
      <w:r>
        <w:t>GridWorld</w:t>
      </w:r>
      <w:proofErr w:type="spellEnd"/>
      <w:r>
        <w:t xml:space="preserve"> autonomously, making movement decisions based on the values inputted and computed in its </w:t>
      </w:r>
      <w:r w:rsidR="00791192">
        <w:t>A</w:t>
      </w:r>
      <w:r>
        <w:t>NN. We will analyze and compare the best performing emergent architectures</w:t>
      </w:r>
      <w:r w:rsidR="00791192">
        <w:t xml:space="preserve"> in the static and dynamic condition</w:t>
      </w:r>
      <w:r>
        <w:t>.</w:t>
      </w:r>
    </w:p>
    <w:p w14:paraId="52A42A2A" w14:textId="7EF2625F" w:rsidR="006A1A54" w:rsidRDefault="006A1A54"/>
    <w:p w14:paraId="33B4E3E7" w14:textId="0BB76175" w:rsidR="006A1A54" w:rsidRDefault="006A1A54">
      <w:r>
        <w:rPr>
          <w:b/>
        </w:rPr>
        <w:t>Methods</w:t>
      </w:r>
    </w:p>
    <w:p w14:paraId="1522801A" w14:textId="71DD4662" w:rsidR="006A1A54" w:rsidRDefault="006A1A54">
      <w:r>
        <w:tab/>
      </w:r>
      <w:proofErr w:type="spellStart"/>
      <w:r w:rsidR="00F8752C" w:rsidRPr="00AB0FEF">
        <w:rPr>
          <w:i/>
        </w:rPr>
        <w:t>GridBot</w:t>
      </w:r>
      <w:proofErr w:type="spellEnd"/>
      <w:r w:rsidR="00F8752C" w:rsidRPr="00AB0FEF">
        <w:rPr>
          <w:i/>
        </w:rPr>
        <w:t xml:space="preserve"> and </w:t>
      </w:r>
      <w:proofErr w:type="spellStart"/>
      <w:r w:rsidR="00F8752C">
        <w:rPr>
          <w:i/>
        </w:rPr>
        <w:t>GridWorld</w:t>
      </w:r>
      <w:proofErr w:type="spellEnd"/>
      <w:r>
        <w:rPr>
          <w:i/>
        </w:rPr>
        <w:t xml:space="preserve">. </w:t>
      </w:r>
      <w:r>
        <w:t xml:space="preserve">Presently, we develop a simulated world to emulate a toy world for a terrestrial bot to traverse. This bot, called </w:t>
      </w:r>
      <w:proofErr w:type="spellStart"/>
      <w:r>
        <w:t>GridBot</w:t>
      </w:r>
      <w:proofErr w:type="spellEnd"/>
      <w:r>
        <w:t xml:space="preserve">, has two light dependent resistors (LDRs), two </w:t>
      </w:r>
      <w:proofErr w:type="spellStart"/>
      <w:r>
        <w:t>infared</w:t>
      </w:r>
      <w:proofErr w:type="spellEnd"/>
      <w:r>
        <w:t xml:space="preserve"> sensors (IRs), and one bumper on its front. It can traverse a grid world by moving forward or backward, or by turning to the left or right. Each step, </w:t>
      </w:r>
      <w:proofErr w:type="spellStart"/>
      <w:r>
        <w:t>GridBot</w:t>
      </w:r>
      <w:proofErr w:type="spellEnd"/>
      <w:r>
        <w:t xml:space="preserve"> can make one move: stepping, or turning.</w:t>
      </w:r>
      <w:r w:rsidR="00351C7D">
        <w:t xml:space="preserve"> </w:t>
      </w:r>
      <w:proofErr w:type="spellStart"/>
      <w:r w:rsidR="00351C7D">
        <w:t>GridBot</w:t>
      </w:r>
      <w:proofErr w:type="spellEnd"/>
      <w:r w:rsidR="00351C7D">
        <w:t xml:space="preserve"> can make 100 moves in a trial, and move backwards, move forwards, turn clockwise, or turn counterclockwise on any given move. Each move is determined probabilistically based on its ANN, featuring 5 input nodes corresponding to its 5 sensors, and 4 output nodes, corresponding to its 4 move options.</w:t>
      </w:r>
    </w:p>
    <w:p w14:paraId="7EBD74E0" w14:textId="4CB5ED86" w:rsidR="004E252D" w:rsidRDefault="004E252D">
      <w:r>
        <w:tab/>
      </w:r>
      <w:proofErr w:type="spellStart"/>
      <w:r>
        <w:t>GridWorld</w:t>
      </w:r>
      <w:proofErr w:type="spellEnd"/>
      <w:r>
        <w:t xml:space="preserve"> is a grid, composed of a 1</w:t>
      </w:r>
      <w:r w:rsidR="00F7595C">
        <w:t>0</w:t>
      </w:r>
      <w:r>
        <w:t>x1</w:t>
      </w:r>
      <w:r w:rsidR="00F7595C">
        <w:t>0</w:t>
      </w:r>
      <w:r w:rsidR="00813CCB">
        <w:t xml:space="preserve"> (</w:t>
      </w:r>
      <w:proofErr w:type="spellStart"/>
      <w:proofErr w:type="gramStart"/>
      <w:r w:rsidR="00813CCB">
        <w:t>x,y</w:t>
      </w:r>
      <w:proofErr w:type="spellEnd"/>
      <w:proofErr w:type="gramEnd"/>
      <w:r w:rsidR="00813CCB">
        <w:t>)</w:t>
      </w:r>
      <w:r>
        <w:t xml:space="preserve"> matrix</w:t>
      </w:r>
      <w:r w:rsidR="00813CCB">
        <w:t xml:space="preserve"> (</w:t>
      </w:r>
      <w:r>
        <w:t>1</w:t>
      </w:r>
      <w:r w:rsidR="00DD047D">
        <w:t>0</w:t>
      </w:r>
      <w:r>
        <w:t xml:space="preserve">0 squares) in the stable condition, and a randomly determined </w:t>
      </w:r>
      <w:proofErr w:type="spellStart"/>
      <w:r>
        <w:t>NxN</w:t>
      </w:r>
      <w:proofErr w:type="spellEnd"/>
      <w:r>
        <w:t xml:space="preserve"> matrix (also equal to 1</w:t>
      </w:r>
      <w:r w:rsidR="00DD047D">
        <w:t>0</w:t>
      </w:r>
      <w:r>
        <w:t>0 squares) in the dynamic condition</w:t>
      </w:r>
      <w:r w:rsidR="00964333">
        <w:t xml:space="preserve"> (4x25, 25x4, 10x10, 20x5, or 5x20). </w:t>
      </w:r>
      <w:r>
        <w:t>Every square within the grid contains a value of light that can be collected by entering that square, and a binary value that indicates if there is an obstacle in that square</w:t>
      </w:r>
      <w:r w:rsidR="008E717B">
        <w:t xml:space="preserve">. </w:t>
      </w:r>
      <w:r w:rsidR="00652AAC">
        <w:t xml:space="preserve">In the static condition, there are </w:t>
      </w:r>
      <w:r w:rsidR="002742C0">
        <w:t>5</w:t>
      </w:r>
      <w:r w:rsidR="00652AAC">
        <w:t xml:space="preserve"> obstacles that form a square in the center of the </w:t>
      </w:r>
      <w:proofErr w:type="spellStart"/>
      <w:r w:rsidR="00652AAC">
        <w:t>GridWorld</w:t>
      </w:r>
      <w:proofErr w:type="spellEnd"/>
      <w:r w:rsidR="00652AAC">
        <w:t xml:space="preserve">. In the dynamic condition, there are </w:t>
      </w:r>
      <w:r w:rsidR="002742C0">
        <w:t>5</w:t>
      </w:r>
      <w:r w:rsidR="00652AAC">
        <w:t xml:space="preserve"> randomly placed obstacle squares. </w:t>
      </w:r>
      <w:proofErr w:type="spellStart"/>
      <w:r w:rsidR="000523CC">
        <w:t>GridBot</w:t>
      </w:r>
      <w:proofErr w:type="spellEnd"/>
      <w:r w:rsidR="000523CC">
        <w:t xml:space="preserve"> cannot step into a square that an obstacle </w:t>
      </w:r>
      <w:proofErr w:type="gramStart"/>
      <w:r w:rsidR="000523CC">
        <w:t>inhabits, and</w:t>
      </w:r>
      <w:proofErr w:type="gramEnd"/>
      <w:r w:rsidR="000523CC">
        <w:t xml:space="preserve"> cannot collect light from these squares. Light values are highest near the </w:t>
      </w:r>
      <w:proofErr w:type="gramStart"/>
      <w:r w:rsidR="000523CC">
        <w:t>source, and</w:t>
      </w:r>
      <w:proofErr w:type="gramEnd"/>
      <w:r w:rsidR="000523CC">
        <w:t xml:space="preserve"> fall off in a gradient (</w:t>
      </w:r>
      <w:r w:rsidR="006477CB" w:rsidRPr="006477CB">
        <w:t>255*</w:t>
      </w:r>
      <w:r w:rsidR="006477CB">
        <w:t>e^</w:t>
      </w:r>
      <w:r w:rsidR="006477CB" w:rsidRPr="006477CB">
        <w:t>(-distance*.5)</w:t>
      </w:r>
      <w:r w:rsidR="006477CB">
        <w:t xml:space="preserve"> </w:t>
      </w:r>
      <w:r w:rsidR="000523CC">
        <w:t xml:space="preserve">across the </w:t>
      </w:r>
      <w:proofErr w:type="spellStart"/>
      <w:r w:rsidR="000523CC">
        <w:t>GridWorld</w:t>
      </w:r>
      <w:proofErr w:type="spellEnd"/>
      <w:r w:rsidR="000523CC">
        <w:t xml:space="preserve">. </w:t>
      </w:r>
      <w:r w:rsidR="00813CCB">
        <w:t xml:space="preserve">In the static </w:t>
      </w:r>
      <w:r w:rsidR="002270B6">
        <w:t>condition</w:t>
      </w:r>
      <w:r w:rsidR="00E77BD0">
        <w:t xml:space="preserve">, the light source resides at the top of the </w:t>
      </w:r>
      <w:r w:rsidR="002270B6">
        <w:t>world</w:t>
      </w:r>
      <w:r w:rsidR="00E77BD0">
        <w:t xml:space="preserve"> (5,</w:t>
      </w:r>
      <w:r w:rsidR="00F7595C">
        <w:t>5)</w:t>
      </w:r>
      <w:r w:rsidR="002270B6">
        <w:t xml:space="preserve">. In the dynamic condition, the light source </w:t>
      </w:r>
      <w:r w:rsidR="00964333">
        <w:t>is in the center top as well, but this depends on which dynamic grid the bot is randomly in</w:t>
      </w:r>
      <w:r w:rsidR="00027544">
        <w:t xml:space="preserve"> (see </w:t>
      </w:r>
      <w:r w:rsidR="00027544">
        <w:rPr>
          <w:b/>
        </w:rPr>
        <w:t>Figure X)</w:t>
      </w:r>
      <w:r w:rsidR="00ED04BA">
        <w:t>.</w:t>
      </w:r>
      <w:r w:rsidR="00B304FB">
        <w:t xml:space="preserve"> </w:t>
      </w:r>
    </w:p>
    <w:p w14:paraId="5F7E2E52" w14:textId="77777777" w:rsidR="005A2F3F" w:rsidRDefault="005A2F3F"/>
    <w:p w14:paraId="19BF6FE5" w14:textId="77777777" w:rsidR="00027544" w:rsidRDefault="00027544"/>
    <w:p w14:paraId="310E0E7B" w14:textId="60345EEF" w:rsidR="000523CC" w:rsidRDefault="00027544" w:rsidP="00027544">
      <w:pPr>
        <w:jc w:val="center"/>
      </w:pPr>
      <w:r w:rsidRPr="00027544">
        <w:drawing>
          <wp:inline distT="0" distB="0" distL="0" distR="0" wp14:anchorId="3CC70848" wp14:editId="3A958F5E">
            <wp:extent cx="5080000" cy="332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0000" cy="3327400"/>
                    </a:xfrm>
                    <a:prstGeom prst="rect">
                      <a:avLst/>
                    </a:prstGeom>
                  </pic:spPr>
                </pic:pic>
              </a:graphicData>
            </a:graphic>
          </wp:inline>
        </w:drawing>
      </w:r>
    </w:p>
    <w:p w14:paraId="542AE03F" w14:textId="37E8B7D6" w:rsidR="00027544" w:rsidRPr="00027544" w:rsidRDefault="00027544" w:rsidP="00027544">
      <w:pPr>
        <w:jc w:val="center"/>
      </w:pPr>
      <w:r>
        <w:rPr>
          <w:b/>
        </w:rPr>
        <w:t>Figure X.</w:t>
      </w:r>
      <w:r>
        <w:t xml:space="preserve"> Depiction of </w:t>
      </w:r>
      <w:proofErr w:type="spellStart"/>
      <w:r>
        <w:t>GridBot’s</w:t>
      </w:r>
      <w:proofErr w:type="spellEnd"/>
      <w:r>
        <w:t xml:space="preserve"> ANN</w:t>
      </w:r>
    </w:p>
    <w:p w14:paraId="21EF670F" w14:textId="77777777" w:rsidR="00027544" w:rsidRPr="00027544" w:rsidRDefault="00027544">
      <w:pPr>
        <w:rPr>
          <w:b/>
        </w:rPr>
      </w:pPr>
    </w:p>
    <w:p w14:paraId="3EEE12FC" w14:textId="5F7F9F73" w:rsidR="00B304FB" w:rsidRDefault="00324B51" w:rsidP="00180229">
      <w:pPr>
        <w:ind w:firstLine="720"/>
      </w:pPr>
      <w:r>
        <w:rPr>
          <w:i/>
        </w:rPr>
        <w:t xml:space="preserve">ANN. </w:t>
      </w:r>
      <w:r w:rsidR="00B304FB">
        <w:t xml:space="preserve">Each </w:t>
      </w:r>
      <w:proofErr w:type="spellStart"/>
      <w:r w:rsidR="00B304FB">
        <w:t>GridBot</w:t>
      </w:r>
      <w:proofErr w:type="spellEnd"/>
      <w:r w:rsidR="00B304FB">
        <w:t xml:space="preserve"> has a weight matrix, where weights can take on values of </w:t>
      </w:r>
      <w:r w:rsidR="00B304FB" w:rsidRPr="00B304FB">
        <w:t>-1, -.5, 0, .5,</w:t>
      </w:r>
      <w:r w:rsidR="00B304FB">
        <w:t xml:space="preserve"> and</w:t>
      </w:r>
      <w:r w:rsidR="00B304FB" w:rsidRPr="00B304FB">
        <w:t xml:space="preserve"> 1</w:t>
      </w:r>
      <w:r w:rsidR="00B304FB">
        <w:t xml:space="preserve">. On each turn, each output receives a value that is the dot product of the weight matrix (or the bot’s genome), and the input. The outputs are also scaled using a sigmoid function </w:t>
      </w:r>
      <w:r w:rsidR="00B304FB">
        <w:t>(1 / (1 + x^(-sum(input*weight</w:t>
      </w:r>
      <w:proofErr w:type="gramStart"/>
      <w:r w:rsidR="00B304FB">
        <w:t>[,</w:t>
      </w:r>
      <w:proofErr w:type="spellStart"/>
      <w:r w:rsidR="00B304FB">
        <w:t>i</w:t>
      </w:r>
      <w:proofErr w:type="spellEnd"/>
      <w:proofErr w:type="gramEnd"/>
      <w:r w:rsidR="00B304FB">
        <w:t>]))</w:t>
      </w:r>
      <w:r w:rsidR="00B304FB">
        <w:t xml:space="preserve"> and divided by the sum of outputs (to appropriately scale them for probabilistically choosing between them), and an output node is probabilistically chosen</w:t>
      </w:r>
      <w:r w:rsidR="00BA51B6">
        <w:t>. This action is then taken, sensors are updated, and the process repeats for 100 moves.</w:t>
      </w:r>
      <w:r w:rsidR="002D722A">
        <w:t xml:space="preserve"> At the end of a trial, a </w:t>
      </w:r>
      <w:proofErr w:type="spellStart"/>
      <w:r w:rsidR="002D722A">
        <w:t>GridBot</w:t>
      </w:r>
      <w:proofErr w:type="spellEnd"/>
      <w:r w:rsidR="002D722A">
        <w:t xml:space="preserve"> has the amount of light it has collected accumulated.</w:t>
      </w:r>
    </w:p>
    <w:p w14:paraId="135A1784" w14:textId="77777777" w:rsidR="00B304FB" w:rsidRDefault="00B304FB" w:rsidP="00B304FB">
      <w:r>
        <w:t xml:space="preserve">    </w:t>
      </w:r>
    </w:p>
    <w:p w14:paraId="38801C60" w14:textId="77777777" w:rsidR="00B304FB" w:rsidRDefault="00B304FB"/>
    <w:p w14:paraId="613510EA" w14:textId="75B02A2A" w:rsidR="00AB0FEF" w:rsidRDefault="00AB0FEF">
      <w:r w:rsidRPr="00AB0FEF">
        <w:rPr>
          <w:i/>
        </w:rPr>
        <w:tab/>
      </w:r>
      <w:r w:rsidR="00324B51">
        <w:rPr>
          <w:i/>
        </w:rPr>
        <w:t xml:space="preserve">Sensors and </w:t>
      </w:r>
      <w:r w:rsidRPr="00AB0FEF">
        <w:rPr>
          <w:i/>
        </w:rPr>
        <w:t>Action</w:t>
      </w:r>
      <w:r>
        <w:rPr>
          <w:i/>
        </w:rPr>
        <w:t xml:space="preserve">. </w:t>
      </w:r>
      <w:r w:rsidR="00D141FF">
        <w:t xml:space="preserve">IRs are calculated by searching the four spaces in front of the bot as depicted in </w:t>
      </w:r>
      <w:r w:rsidR="00D141FF" w:rsidRPr="00AB7E36">
        <w:rPr>
          <w:b/>
        </w:rPr>
        <w:t>Figure X</w:t>
      </w:r>
      <w:r w:rsidR="00CA716A">
        <w:t>.</w:t>
      </w:r>
      <w:r w:rsidR="00D141FF">
        <w:t xml:space="preserve"> The spaces are searched in order, and if an object is detected in the space, the IR value becomes the distance between the bot’s current location in the grid</w:t>
      </w:r>
      <w:r w:rsidR="002742C0">
        <w:t xml:space="preserve"> and the obstacle. </w:t>
      </w:r>
    </w:p>
    <w:p w14:paraId="560A48E6" w14:textId="639B7EA3" w:rsidR="00EF63C0" w:rsidRDefault="00EF63C0"/>
    <w:p w14:paraId="5F56204F" w14:textId="06226286" w:rsidR="00EF63C0" w:rsidRDefault="00EF63C0"/>
    <w:p w14:paraId="4FF118F4" w14:textId="576295FB" w:rsidR="00260852" w:rsidRDefault="00D141FF" w:rsidP="005A2F3F">
      <w:pPr>
        <w:jc w:val="center"/>
      </w:pPr>
      <w:r>
        <w:rPr>
          <w:noProof/>
        </w:rPr>
        <w:lastRenderedPageBreak/>
        <w:drawing>
          <wp:inline distT="0" distB="0" distL="0" distR="0" wp14:anchorId="43E6BB51" wp14:editId="03CEFE0D">
            <wp:extent cx="3419475" cy="24271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jpg"/>
                    <pic:cNvPicPr/>
                  </pic:nvPicPr>
                  <pic:blipFill rotWithShape="1">
                    <a:blip r:embed="rId13" cstate="print">
                      <a:extLst>
                        <a:ext uri="{28A0092B-C50C-407E-A947-70E740481C1C}">
                          <a14:useLocalDpi xmlns:a14="http://schemas.microsoft.com/office/drawing/2010/main" val="0"/>
                        </a:ext>
                      </a:extLst>
                    </a:blip>
                    <a:srcRect l="5817" t="6022" r="6068" b="13044"/>
                    <a:stretch/>
                  </pic:blipFill>
                  <pic:spPr bwMode="auto">
                    <a:xfrm>
                      <a:off x="0" y="0"/>
                      <a:ext cx="3430125" cy="2434670"/>
                    </a:xfrm>
                    <a:prstGeom prst="rect">
                      <a:avLst/>
                    </a:prstGeom>
                    <a:ln>
                      <a:noFill/>
                    </a:ln>
                    <a:extLst>
                      <a:ext uri="{53640926-AAD7-44D8-BBD7-CCE9431645EC}">
                        <a14:shadowObscured xmlns:a14="http://schemas.microsoft.com/office/drawing/2010/main"/>
                      </a:ext>
                    </a:extLst>
                  </pic:spPr>
                </pic:pic>
              </a:graphicData>
            </a:graphic>
          </wp:inline>
        </w:drawing>
      </w:r>
    </w:p>
    <w:p w14:paraId="7C20A8CE" w14:textId="448012AF" w:rsidR="00AB7E36" w:rsidRDefault="00AB7E36" w:rsidP="005A2F3F">
      <w:pPr>
        <w:jc w:val="center"/>
      </w:pPr>
      <w:r w:rsidRPr="00AB7E36">
        <w:rPr>
          <w:b/>
        </w:rPr>
        <w:t>Figure X</w:t>
      </w:r>
      <w:r>
        <w:t>. Specifications for LDR sensors (right and left).</w:t>
      </w:r>
    </w:p>
    <w:p w14:paraId="4818985F" w14:textId="77777777" w:rsidR="00AB7E36" w:rsidRDefault="00AB7E36"/>
    <w:p w14:paraId="7F0EA09E" w14:textId="4C974C50" w:rsidR="00260852" w:rsidRDefault="00260852">
      <w:r>
        <w:t xml:space="preserve">LDRs are calculated by taking the average of the space the bot is currently in and the 3 adjacent spaces (depicted in </w:t>
      </w:r>
      <w:r w:rsidRPr="00AB7E36">
        <w:rPr>
          <w:b/>
        </w:rPr>
        <w:t>Figure X</w:t>
      </w:r>
      <w:r>
        <w:t>)</w:t>
      </w:r>
      <w:r w:rsidR="00C07F73">
        <w:t xml:space="preserve">. </w:t>
      </w:r>
      <w:r w:rsidR="0019432A">
        <w:t>Each</w:t>
      </w:r>
      <w:r w:rsidR="00C07F73">
        <w:t xml:space="preserve"> LDR assumes the light value of the space it is sensing according to the specifications </w:t>
      </w:r>
      <w:r w:rsidR="006F745B">
        <w:t>described.</w:t>
      </w:r>
    </w:p>
    <w:p w14:paraId="4D8A26A1" w14:textId="77777777" w:rsidR="005A2F3F" w:rsidRDefault="005A2F3F"/>
    <w:p w14:paraId="702A70C4" w14:textId="0059AB81" w:rsidR="00EF63C0" w:rsidRDefault="00D141FF" w:rsidP="005A2F3F">
      <w:pPr>
        <w:jc w:val="center"/>
      </w:pPr>
      <w:r>
        <w:rPr>
          <w:noProof/>
        </w:rPr>
        <w:drawing>
          <wp:inline distT="0" distB="0" distL="0" distR="0" wp14:anchorId="56C4BECE" wp14:editId="1E1EFBBA">
            <wp:extent cx="3397105" cy="24146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DR.jpg"/>
                    <pic:cNvPicPr/>
                  </pic:nvPicPr>
                  <pic:blipFill rotWithShape="1">
                    <a:blip r:embed="rId14" cstate="print">
                      <a:extLst>
                        <a:ext uri="{28A0092B-C50C-407E-A947-70E740481C1C}">
                          <a14:useLocalDpi xmlns:a14="http://schemas.microsoft.com/office/drawing/2010/main" val="0"/>
                        </a:ext>
                      </a:extLst>
                    </a:blip>
                    <a:srcRect l="6109" t="6024" r="6339" b="13444"/>
                    <a:stretch/>
                  </pic:blipFill>
                  <pic:spPr bwMode="auto">
                    <a:xfrm>
                      <a:off x="0" y="0"/>
                      <a:ext cx="3422274" cy="2432513"/>
                    </a:xfrm>
                    <a:prstGeom prst="rect">
                      <a:avLst/>
                    </a:prstGeom>
                    <a:ln>
                      <a:noFill/>
                    </a:ln>
                    <a:extLst>
                      <a:ext uri="{53640926-AAD7-44D8-BBD7-CCE9431645EC}">
                        <a14:shadowObscured xmlns:a14="http://schemas.microsoft.com/office/drawing/2010/main"/>
                      </a:ext>
                    </a:extLst>
                  </pic:spPr>
                </pic:pic>
              </a:graphicData>
            </a:graphic>
          </wp:inline>
        </w:drawing>
      </w:r>
    </w:p>
    <w:p w14:paraId="0B1524DF" w14:textId="3015434E" w:rsidR="00AB7E36" w:rsidRPr="00AB7E36" w:rsidRDefault="00AB7E36" w:rsidP="005A2F3F">
      <w:pPr>
        <w:jc w:val="center"/>
      </w:pPr>
      <w:r>
        <w:rPr>
          <w:b/>
        </w:rPr>
        <w:t xml:space="preserve">Figure X. </w:t>
      </w:r>
      <w:r>
        <w:t>Specifications for LDR sensors</w:t>
      </w:r>
      <w:r w:rsidR="00351C7D">
        <w:t>.</w:t>
      </w:r>
    </w:p>
    <w:p w14:paraId="79E8202F" w14:textId="77777777" w:rsidR="00C07F73" w:rsidRDefault="00C07F73"/>
    <w:p w14:paraId="350DCF09" w14:textId="5B2BFA4A" w:rsidR="00EF63C0" w:rsidRDefault="00C07F73">
      <w:proofErr w:type="spellStart"/>
      <w:r>
        <w:t>GridBot</w:t>
      </w:r>
      <w:proofErr w:type="spellEnd"/>
      <w:r>
        <w:t xml:space="preserve"> also features a bumper, that returns 1 when there is an object directly in front of where </w:t>
      </w:r>
      <w:proofErr w:type="spellStart"/>
      <w:r>
        <w:t>GridBot</w:t>
      </w:r>
      <w:proofErr w:type="spellEnd"/>
      <w:r>
        <w:t xml:space="preserve"> is facing, and 0 when the space is unoccupied.</w:t>
      </w:r>
    </w:p>
    <w:p w14:paraId="54370033" w14:textId="77777777" w:rsidR="00EF63C0" w:rsidRPr="00A47217" w:rsidRDefault="00EF63C0"/>
    <w:p w14:paraId="0C682782" w14:textId="2F92C6A1" w:rsidR="000523CC" w:rsidRPr="000523CC" w:rsidRDefault="000523CC">
      <w:r>
        <w:tab/>
      </w:r>
      <w:r>
        <w:rPr>
          <w:i/>
        </w:rPr>
        <w:t>Selection.</w:t>
      </w:r>
      <w:r>
        <w:t xml:space="preserve"> </w:t>
      </w:r>
      <w:proofErr w:type="spellStart"/>
      <w:r>
        <w:t>GridBot</w:t>
      </w:r>
      <w:proofErr w:type="spellEnd"/>
      <w:r>
        <w:t xml:space="preserve"> survives by harvesting light. </w:t>
      </w:r>
      <w:r w:rsidR="006367DB">
        <w:t xml:space="preserve">Each move, </w:t>
      </w:r>
      <w:proofErr w:type="spellStart"/>
      <w:r w:rsidR="006367DB">
        <w:t>GridBot’s</w:t>
      </w:r>
      <w:proofErr w:type="spellEnd"/>
      <w:r w:rsidR="006367DB">
        <w:t xml:space="preserve"> light counter is updated by adding the light it has collected by moving into a new square</w:t>
      </w:r>
      <w:r w:rsidR="00CF68EE">
        <w:t>, and taking the mean of the light sensed in the square it is in, averaged with the 3 adjacent squares to the right (for the right sensor) and left (for the left sensor)</w:t>
      </w:r>
      <w:r w:rsidR="006367DB">
        <w:t xml:space="preserve">. The total light collected over a trial (X moves) will serve as that bot’s fitness, where the most fit bots collect the </w:t>
      </w:r>
      <w:proofErr w:type="gramStart"/>
      <w:r w:rsidR="006367DB">
        <w:t>most light</w:t>
      </w:r>
      <w:proofErr w:type="gramEnd"/>
      <w:r w:rsidR="006367DB">
        <w:t xml:space="preserve">. </w:t>
      </w:r>
    </w:p>
    <w:p w14:paraId="43C7F849" w14:textId="5E9EB85A" w:rsidR="00080772" w:rsidRDefault="006A1A54" w:rsidP="007718A9">
      <w:r w:rsidRPr="006A1A54">
        <w:rPr>
          <w:i/>
        </w:rPr>
        <w:tab/>
      </w:r>
      <w:r w:rsidR="007718A9">
        <w:rPr>
          <w:lang w:val="en-US"/>
        </w:rPr>
        <w:t>The evolutionary</w:t>
      </w:r>
      <w:r w:rsidR="007718A9" w:rsidRPr="007718A9">
        <w:rPr>
          <w:lang w:val="en-US"/>
        </w:rPr>
        <w:t xml:space="preserve"> algorithm </w:t>
      </w:r>
      <w:r w:rsidR="00400078">
        <w:rPr>
          <w:lang w:val="en-US"/>
        </w:rPr>
        <w:t xml:space="preserve">uses a roulette style wheel to </w:t>
      </w:r>
      <w:proofErr w:type="spellStart"/>
      <w:r w:rsidR="00400078">
        <w:rPr>
          <w:lang w:val="en-US"/>
        </w:rPr>
        <w:t>probalistically</w:t>
      </w:r>
      <w:proofErr w:type="spellEnd"/>
      <w:r w:rsidR="00400078">
        <w:rPr>
          <w:lang w:val="en-US"/>
        </w:rPr>
        <w:t xml:space="preserve"> select the next generation of </w:t>
      </w:r>
      <w:proofErr w:type="spellStart"/>
      <w:r w:rsidR="00400078">
        <w:rPr>
          <w:lang w:val="en-US"/>
        </w:rPr>
        <w:t>GridBots</w:t>
      </w:r>
      <w:proofErr w:type="spellEnd"/>
      <w:r w:rsidR="00400078">
        <w:rPr>
          <w:lang w:val="en-US"/>
        </w:rPr>
        <w:t xml:space="preserve"> based on relative fitness of the previous generation.</w:t>
      </w:r>
      <w:r w:rsidR="007718A9" w:rsidRPr="007718A9">
        <w:rPr>
          <w:lang w:val="en-US"/>
        </w:rPr>
        <w:t xml:space="preserve"> </w:t>
      </w:r>
      <w:r w:rsidR="00400078">
        <w:rPr>
          <w:lang w:val="en-US"/>
        </w:rPr>
        <w:t xml:space="preserve">The corresponding </w:t>
      </w:r>
      <w:r w:rsidR="00400078">
        <w:rPr>
          <w:lang w:val="en-US"/>
        </w:rPr>
        <w:lastRenderedPageBreak/>
        <w:t>bot numbers are sampled based on their relative fitness, and each bot’s weight matrix is mutated at a rate of 5%. This means 1/20 weights are changed at random</w:t>
      </w:r>
      <w:r w:rsidR="005B59CF">
        <w:rPr>
          <w:lang w:val="en-US"/>
        </w:rPr>
        <w:t xml:space="preserve"> (from the list of possible values: </w:t>
      </w:r>
      <w:r w:rsidR="005B59CF" w:rsidRPr="00B304FB">
        <w:t>-1, -.5, 0, .5,</w:t>
      </w:r>
      <w:r w:rsidR="005B59CF">
        <w:t xml:space="preserve"> and</w:t>
      </w:r>
      <w:r w:rsidR="005B59CF" w:rsidRPr="00B304FB">
        <w:t xml:space="preserve"> 1</w:t>
      </w:r>
      <w:r w:rsidR="005B59CF">
        <w:t>).</w:t>
      </w:r>
    </w:p>
    <w:p w14:paraId="0A132D30" w14:textId="5CB24E09" w:rsidR="00080772" w:rsidRPr="00080772" w:rsidRDefault="00080772" w:rsidP="007718A9">
      <w:r>
        <w:tab/>
        <w:t xml:space="preserve">The experiment is run for 100 generations, with 10 bots per generation, and 100 moves per </w:t>
      </w:r>
      <w:proofErr w:type="spellStart"/>
      <w:r>
        <w:t>bot</w:t>
      </w:r>
      <w:proofErr w:type="spellEnd"/>
      <w:r>
        <w:t xml:space="preserve">, per trial. </w:t>
      </w:r>
      <w:r w:rsidR="00E43289">
        <w:t>The experiment is run in the dynamic and simulated condition.</w:t>
      </w:r>
    </w:p>
    <w:p w14:paraId="0EAF8C9C" w14:textId="77777777" w:rsidR="007718A9" w:rsidRDefault="007718A9" w:rsidP="007718A9">
      <w:pPr>
        <w:rPr>
          <w:lang w:val="en-US"/>
        </w:rPr>
      </w:pPr>
    </w:p>
    <w:p w14:paraId="67CCB9AF" w14:textId="77777777" w:rsidR="007718A9" w:rsidRDefault="007718A9" w:rsidP="007718A9">
      <w:pPr>
        <w:rPr>
          <w:lang w:val="en-US"/>
        </w:rPr>
      </w:pPr>
    </w:p>
    <w:p w14:paraId="714D5259" w14:textId="77777777" w:rsidR="007718A9" w:rsidRDefault="007718A9" w:rsidP="007718A9">
      <w:pPr>
        <w:rPr>
          <w:lang w:val="en-US"/>
        </w:rPr>
      </w:pPr>
    </w:p>
    <w:p w14:paraId="14B34529" w14:textId="77777777" w:rsidR="007718A9" w:rsidRDefault="007718A9" w:rsidP="007718A9">
      <w:pPr>
        <w:rPr>
          <w:lang w:val="en-US"/>
        </w:rPr>
      </w:pPr>
    </w:p>
    <w:p w14:paraId="5A566069" w14:textId="3E5D19CB" w:rsidR="007718A9" w:rsidRPr="007718A9" w:rsidRDefault="007718A9" w:rsidP="007718A9">
      <w:pPr>
        <w:rPr>
          <w:lang w:val="en-US"/>
        </w:rPr>
      </w:pPr>
      <w:r w:rsidRPr="007718A9">
        <w:rPr>
          <w:lang w:val="en-US"/>
        </w:rPr>
        <w:t xml:space="preserve"> Phase 2 of this project will transition into a Senior </w:t>
      </w:r>
      <w:proofErr w:type="gramStart"/>
      <w:r w:rsidRPr="007718A9">
        <w:rPr>
          <w:lang w:val="en-US"/>
        </w:rPr>
        <w:t>Thesis, and</w:t>
      </w:r>
      <w:proofErr w:type="gramEnd"/>
      <w:r w:rsidRPr="007718A9">
        <w:rPr>
          <w:lang w:val="en-US"/>
        </w:rPr>
        <w:t xml:space="preserve"> involve implementing WANNs using NEAT (Stanley and </w:t>
      </w:r>
      <w:proofErr w:type="spellStart"/>
      <w:r w:rsidRPr="007718A9">
        <w:rPr>
          <w:lang w:val="en-US"/>
        </w:rPr>
        <w:t>Miikkulainen</w:t>
      </w:r>
      <w:proofErr w:type="spellEnd"/>
      <w:r w:rsidRPr="007718A9">
        <w:rPr>
          <w:lang w:val="en-US"/>
        </w:rPr>
        <w:t xml:space="preserve">, 2002). </w:t>
      </w:r>
    </w:p>
    <w:p w14:paraId="2D53460B" w14:textId="77777777" w:rsidR="008E717B" w:rsidRDefault="008E717B">
      <w:pPr>
        <w:rPr>
          <w:i/>
        </w:rPr>
      </w:pPr>
    </w:p>
    <w:p w14:paraId="49E744F9" w14:textId="4CCB4643" w:rsidR="006A1A54" w:rsidRPr="006A1A54" w:rsidRDefault="006A1A54" w:rsidP="008E717B">
      <w:pPr>
        <w:ind w:firstLine="720"/>
        <w:rPr>
          <w:i/>
        </w:rPr>
      </w:pPr>
      <w:r w:rsidRPr="006A1A54">
        <w:rPr>
          <w:i/>
        </w:rPr>
        <w:t>NEAT.</w:t>
      </w:r>
    </w:p>
    <w:p w14:paraId="424DE45B" w14:textId="31A44435" w:rsidR="006A1A54" w:rsidRPr="006A1A54" w:rsidRDefault="006A1A54">
      <w:pPr>
        <w:rPr>
          <w:i/>
        </w:rPr>
      </w:pPr>
      <w:r>
        <w:tab/>
      </w:r>
      <w:r>
        <w:rPr>
          <w:i/>
        </w:rPr>
        <w:t>Analysis.</w:t>
      </w:r>
    </w:p>
    <w:p w14:paraId="074AEA30" w14:textId="6006F2C0" w:rsidR="006A1A54" w:rsidRDefault="006A1A54"/>
    <w:p w14:paraId="059B9C40" w14:textId="77777777" w:rsidR="006A1A54" w:rsidRDefault="006A1A54"/>
    <w:p w14:paraId="00000016" w14:textId="77777777" w:rsidR="005006CD" w:rsidRDefault="00D958AF">
      <w:r>
        <w:rPr>
          <w:b/>
        </w:rPr>
        <w:t>References</w:t>
      </w:r>
    </w:p>
    <w:p w14:paraId="41BE2076" w14:textId="63112118" w:rsidR="00A12B27" w:rsidRPr="00A12B27" w:rsidRDefault="00CF182A" w:rsidP="00A12B27">
      <w:pPr>
        <w:widowControl w:val="0"/>
        <w:autoSpaceDE w:val="0"/>
        <w:autoSpaceDN w:val="0"/>
        <w:adjustRightInd w:val="0"/>
        <w:spacing w:before="240" w:after="240" w:line="240" w:lineRule="auto"/>
        <w:ind w:left="480" w:hanging="480"/>
        <w:rPr>
          <w:noProof/>
        </w:rPr>
      </w:pPr>
      <w:r>
        <w:fldChar w:fldCharType="begin" w:fldLock="1"/>
      </w:r>
      <w:r>
        <w:instrText xml:space="preserve">ADDIN Mendeley Bibliography CSL_BIBLIOGRAPHY </w:instrText>
      </w:r>
      <w:r>
        <w:fldChar w:fldCharType="separate"/>
      </w:r>
      <w:r w:rsidR="00A12B27" w:rsidRPr="00A12B27">
        <w:rPr>
          <w:noProof/>
        </w:rPr>
        <w:t xml:space="preserve">Cappelle, C. K., Bernatskiy, A., Livingston, K., Livingston, N., &amp; Bongard, J. (2016). Morphological modularity can enable the evolution of robot behavior to scale linearly with the number of environmental features. </w:t>
      </w:r>
      <w:r w:rsidR="00A12B27" w:rsidRPr="00A12B27">
        <w:rPr>
          <w:i/>
          <w:iCs/>
          <w:noProof/>
        </w:rPr>
        <w:t>Frontiers Robotics AI</w:t>
      </w:r>
      <w:r w:rsidR="00A12B27" w:rsidRPr="00A12B27">
        <w:rPr>
          <w:noProof/>
        </w:rPr>
        <w:t xml:space="preserve">, </w:t>
      </w:r>
      <w:r w:rsidR="00A12B27" w:rsidRPr="00A12B27">
        <w:rPr>
          <w:i/>
          <w:iCs/>
          <w:noProof/>
        </w:rPr>
        <w:t>3</w:t>
      </w:r>
      <w:r w:rsidR="00A12B27" w:rsidRPr="00A12B27">
        <w:rPr>
          <w:noProof/>
        </w:rPr>
        <w:t>(OCT), 1–10. https://doi.org/10.3389/frobt.2016.00059</w:t>
      </w:r>
    </w:p>
    <w:p w14:paraId="35F01E24" w14:textId="77777777" w:rsidR="00A12B27" w:rsidRPr="00A12B27" w:rsidRDefault="00A12B27" w:rsidP="00A12B27">
      <w:pPr>
        <w:widowControl w:val="0"/>
        <w:autoSpaceDE w:val="0"/>
        <w:autoSpaceDN w:val="0"/>
        <w:adjustRightInd w:val="0"/>
        <w:spacing w:before="240" w:after="240" w:line="240" w:lineRule="auto"/>
        <w:ind w:left="480" w:hanging="480"/>
        <w:rPr>
          <w:noProof/>
        </w:rPr>
      </w:pPr>
      <w:r w:rsidRPr="00A12B27">
        <w:rPr>
          <w:noProof/>
        </w:rPr>
        <w:t xml:space="preserve">Clune, J., Mouret, J. B., &amp; Lipson, H. (2013). Summary of the evolutionary origins of modularity. </w:t>
      </w:r>
      <w:r w:rsidRPr="00A12B27">
        <w:rPr>
          <w:i/>
          <w:iCs/>
          <w:noProof/>
        </w:rPr>
        <w:t>GECCO 2013 - Proceedings of the 2013 Genetic and Evolutionary Computation Conference Companion</w:t>
      </w:r>
      <w:r w:rsidRPr="00A12B27">
        <w:rPr>
          <w:noProof/>
        </w:rPr>
        <w:t>, 23. https://doi.org/10.1145/2464576.2464596</w:t>
      </w:r>
    </w:p>
    <w:p w14:paraId="57C12BA9" w14:textId="77777777" w:rsidR="00A12B27" w:rsidRPr="00A12B27" w:rsidRDefault="00A12B27" w:rsidP="00A12B27">
      <w:pPr>
        <w:widowControl w:val="0"/>
        <w:autoSpaceDE w:val="0"/>
        <w:autoSpaceDN w:val="0"/>
        <w:adjustRightInd w:val="0"/>
        <w:spacing w:before="240" w:after="240" w:line="240" w:lineRule="auto"/>
        <w:ind w:left="480" w:hanging="480"/>
        <w:rPr>
          <w:noProof/>
        </w:rPr>
      </w:pPr>
      <w:r w:rsidRPr="00A12B27">
        <w:rPr>
          <w:noProof/>
        </w:rPr>
        <w:t xml:space="preserve">Gaier, A., &amp; Ha, D. (2019). </w:t>
      </w:r>
      <w:r w:rsidRPr="00A12B27">
        <w:rPr>
          <w:i/>
          <w:iCs/>
          <w:noProof/>
        </w:rPr>
        <w:t>Weight Agnostic Neural Networks</w:t>
      </w:r>
      <w:r w:rsidRPr="00A12B27">
        <w:rPr>
          <w:noProof/>
        </w:rPr>
        <w:t>. (NeurIPS), 1–19. Retrieved from http://arxiv.org/abs/1906.04358</w:t>
      </w:r>
    </w:p>
    <w:p w14:paraId="28B4D168" w14:textId="77777777" w:rsidR="00A12B27" w:rsidRPr="00A12B27" w:rsidRDefault="00A12B27" w:rsidP="00A12B27">
      <w:pPr>
        <w:widowControl w:val="0"/>
        <w:autoSpaceDE w:val="0"/>
        <w:autoSpaceDN w:val="0"/>
        <w:adjustRightInd w:val="0"/>
        <w:spacing w:before="240" w:after="240" w:line="240" w:lineRule="auto"/>
        <w:ind w:left="480" w:hanging="480"/>
        <w:rPr>
          <w:noProof/>
        </w:rPr>
      </w:pPr>
      <w:r w:rsidRPr="00A12B27">
        <w:rPr>
          <w:noProof/>
        </w:rPr>
        <w:t xml:space="preserve">Huizinga, J., Mouret, J. B., &amp; Clune, J. (2014). Evolving neural networks that are both modular and regular: Hyperneat plus the connection cost technique. </w:t>
      </w:r>
      <w:r w:rsidRPr="00A12B27">
        <w:rPr>
          <w:i/>
          <w:iCs/>
          <w:noProof/>
        </w:rPr>
        <w:t>GECCO 2014 - Proceedings of the 2014 Genetic and Evolutionary Computation Conference</w:t>
      </w:r>
      <w:r w:rsidRPr="00A12B27">
        <w:rPr>
          <w:noProof/>
        </w:rPr>
        <w:t>, 697–704. https://doi.org/10.1145/2576768.2598232</w:t>
      </w:r>
    </w:p>
    <w:p w14:paraId="3BD2428C" w14:textId="77777777" w:rsidR="00A12B27" w:rsidRPr="00A12B27" w:rsidRDefault="00A12B27" w:rsidP="00A12B27">
      <w:pPr>
        <w:widowControl w:val="0"/>
        <w:autoSpaceDE w:val="0"/>
        <w:autoSpaceDN w:val="0"/>
        <w:adjustRightInd w:val="0"/>
        <w:spacing w:before="240" w:after="240" w:line="240" w:lineRule="auto"/>
        <w:ind w:left="480" w:hanging="480"/>
        <w:rPr>
          <w:noProof/>
        </w:rPr>
      </w:pPr>
      <w:r w:rsidRPr="00A12B27">
        <w:rPr>
          <w:noProof/>
        </w:rPr>
        <w:t xml:space="preserve">Kashtan, N., &amp; Alon, U. (2005). Spontaneous evolution of modularity and network motifs. </w:t>
      </w:r>
      <w:r w:rsidRPr="00A12B27">
        <w:rPr>
          <w:i/>
          <w:iCs/>
          <w:noProof/>
        </w:rPr>
        <w:t>Proceedings of the National Academy of Sciences of the United States of America</w:t>
      </w:r>
      <w:r w:rsidRPr="00A12B27">
        <w:rPr>
          <w:noProof/>
        </w:rPr>
        <w:t xml:space="preserve">, </w:t>
      </w:r>
      <w:r w:rsidRPr="00A12B27">
        <w:rPr>
          <w:i/>
          <w:iCs/>
          <w:noProof/>
        </w:rPr>
        <w:t>102</w:t>
      </w:r>
      <w:r w:rsidRPr="00A12B27">
        <w:rPr>
          <w:noProof/>
        </w:rPr>
        <w:t>(39), 13773–13778. https://doi.org/10.1073/pnas.0503610102</w:t>
      </w:r>
    </w:p>
    <w:p w14:paraId="0C4FBE71" w14:textId="77777777" w:rsidR="00A12B27" w:rsidRPr="00A12B27" w:rsidRDefault="00A12B27" w:rsidP="00A12B27">
      <w:pPr>
        <w:widowControl w:val="0"/>
        <w:autoSpaceDE w:val="0"/>
        <w:autoSpaceDN w:val="0"/>
        <w:adjustRightInd w:val="0"/>
        <w:spacing w:before="240" w:after="240" w:line="240" w:lineRule="auto"/>
        <w:ind w:left="480" w:hanging="480"/>
        <w:rPr>
          <w:noProof/>
        </w:rPr>
      </w:pPr>
      <w:r w:rsidRPr="00A12B27">
        <w:rPr>
          <w:noProof/>
        </w:rPr>
        <w:t xml:space="preserve">Livingston, N., Bernatskiy, A., Livingston, K., Smith, M. L., Schwarz, J., Bongard, J. C., … Long, J. H. (2016). Modularity and sparsity: Evolution of neural net controllers in physically embodied robots. </w:t>
      </w:r>
      <w:r w:rsidRPr="00A12B27">
        <w:rPr>
          <w:i/>
          <w:iCs/>
          <w:noProof/>
        </w:rPr>
        <w:t>Frontiers Robotics AI</w:t>
      </w:r>
      <w:r w:rsidRPr="00A12B27">
        <w:rPr>
          <w:noProof/>
        </w:rPr>
        <w:t xml:space="preserve">, </w:t>
      </w:r>
      <w:r w:rsidRPr="00A12B27">
        <w:rPr>
          <w:i/>
          <w:iCs/>
          <w:noProof/>
        </w:rPr>
        <w:t>3</w:t>
      </w:r>
      <w:r w:rsidRPr="00A12B27">
        <w:rPr>
          <w:noProof/>
        </w:rPr>
        <w:t>(DEC), 1–16. https://doi.org/10.3389/frobt.2016.00075</w:t>
      </w:r>
    </w:p>
    <w:p w14:paraId="6A49B6C3" w14:textId="321A6708" w:rsidR="00A12B27" w:rsidRPr="00A12B27" w:rsidRDefault="00A12B27" w:rsidP="00A12B27">
      <w:pPr>
        <w:widowControl w:val="0"/>
        <w:autoSpaceDE w:val="0"/>
        <w:autoSpaceDN w:val="0"/>
        <w:adjustRightInd w:val="0"/>
        <w:spacing w:before="240" w:after="240" w:line="240" w:lineRule="auto"/>
        <w:ind w:left="480" w:hanging="480"/>
        <w:rPr>
          <w:noProof/>
        </w:rPr>
      </w:pPr>
      <w:r w:rsidRPr="00A12B27">
        <w:rPr>
          <w:noProof/>
        </w:rPr>
        <w:t xml:space="preserve">Stanley, K. O., &amp; Miikkulainen, R. (2002). Evolving neural networks through augmenting topologies. </w:t>
      </w:r>
      <w:r w:rsidRPr="00A12B27">
        <w:rPr>
          <w:i/>
          <w:iCs/>
          <w:noProof/>
        </w:rPr>
        <w:t>Evolutionary Computation</w:t>
      </w:r>
      <w:r w:rsidRPr="00A12B27">
        <w:rPr>
          <w:noProof/>
        </w:rPr>
        <w:t xml:space="preserve">, </w:t>
      </w:r>
      <w:r w:rsidRPr="00A12B27">
        <w:rPr>
          <w:i/>
          <w:iCs/>
          <w:noProof/>
        </w:rPr>
        <w:t>10</w:t>
      </w:r>
      <w:r w:rsidRPr="00A12B27">
        <w:rPr>
          <w:noProof/>
        </w:rPr>
        <w:t>(2), 99–127. https://doi.org/10.1162/106365602320169811</w:t>
      </w:r>
      <w:r w:rsidR="0081104E">
        <w:rPr>
          <w:noProof/>
        </w:rPr>
        <w:t xml:space="preserve">, </w:t>
      </w:r>
      <w:r w:rsidR="0081104E" w:rsidRPr="0090389D">
        <w:rPr>
          <w:noProof/>
        </w:rPr>
        <w:t>http://www.cs.ucf.edu/~kstanley/neat.html</w:t>
      </w:r>
    </w:p>
    <w:p w14:paraId="675AFA31" w14:textId="7CCEFEA9" w:rsidR="00CF182A" w:rsidRDefault="00CF182A" w:rsidP="00A12B27">
      <w:pPr>
        <w:widowControl w:val="0"/>
        <w:autoSpaceDE w:val="0"/>
        <w:autoSpaceDN w:val="0"/>
        <w:adjustRightInd w:val="0"/>
        <w:spacing w:before="240" w:after="240" w:line="240" w:lineRule="auto"/>
        <w:ind w:left="480" w:hanging="480"/>
      </w:pPr>
      <w:r>
        <w:fldChar w:fldCharType="end"/>
      </w:r>
    </w:p>
    <w:p w14:paraId="2AC115BB" w14:textId="77777777" w:rsidR="004F469F" w:rsidRDefault="004506C9" w:rsidP="004F469F">
      <w:hyperlink r:id="rId15" w:history="1">
        <w:r w:rsidR="004F469F">
          <w:rPr>
            <w:rStyle w:val="Hyperlink"/>
          </w:rPr>
          <w:t>https://github.com/ahunteruk/RNeat/</w:t>
        </w:r>
      </w:hyperlink>
    </w:p>
    <w:p w14:paraId="001E0AD3" w14:textId="1B91DEA0" w:rsidR="00CF182A" w:rsidRDefault="00CF182A">
      <w:pPr>
        <w:spacing w:before="240" w:after="240"/>
        <w:ind w:left="720"/>
      </w:pPr>
    </w:p>
    <w:p w14:paraId="46166CC7" w14:textId="6F539908" w:rsidR="00CF182A" w:rsidRDefault="00CF182A">
      <w:pPr>
        <w:spacing w:before="240" w:after="240"/>
        <w:ind w:left="720"/>
      </w:pPr>
      <w:r>
        <w:fldChar w:fldCharType="begin" w:fldLock="1"/>
      </w:r>
      <w:r>
        <w:instrText>ADDIN CSL_CITATION {"citationItems":[{"id":"ITEM-1","itemData":{"DOI":"10.3389/frobt.2016.00059","ISSN":"22969144","abstract":"In evolutionary robotics, populations of robots are typically trained in simulation before one or more of them are instantiated as physical robots. However, in order to evolve robust behavior, each robot must be evaluated in multiple environments. If an environment is characterized by f free parameters, each of which can take one of n p features, each robot must be evaluated in all npf environments to ensure robustness. Here, we show that if the robots are constrained to have modular morphologies and controllers, they only need to be evaluated in n p environments to reach the same level of robustness. This becomes possible because the robots evolve such that each module of the morphology allows the controller to independently recognize a familiar percept in the environment, and each percept corresponds to one of the environmental free parameters. When exposed to a new environment, the robot perceives it as a novel combination of familiar percepts which it can solve without requiring further training. A non-modular morphology and controller however perceives the same environment as a completely novel environment, requiring further training. This acceleration in evolvability - the rate of the evolution of adaptive and robust behavior - suggests that evolutionary robotics may become a scalable approach for automatically creating complex autonomous machines, if the evolution of neural and morphological modularity is taken into account.","author":[{"dropping-particle":"","family":"Cappelle","given":"Collin K.","non-dropping-particle":"","parse-names":false,"suffix":""},{"dropping-particle":"","family":"Bernatskiy","given":"Anton","non-dropping-particle":"","parse-names":false,"suffix":""},{"dropping-particle":"","family":"Livingston","given":"Kenneth","non-dropping-particle":"","parse-names":false,"suffix":""},{"dropping-particle":"","family":"Livingston","given":"Nicholas","non-dropping-particle":"","parse-names":false,"suffix":""},{"dropping-particle":"","family":"Bongard","given":"Josh","non-dropping-particle":"","parse-names":false,"suffix":""}],"container-title":"Frontiers Robotics AI","id":"ITEM-1","issue":"OCT","issued":{"date-parts":[["2016"]]},"page":"1-10","title":"Morphological modularity can enable the evolution of robot behavior to scale linearly with the number of environmental features","type":"article-journal","volume":"3"},"uris":["http://www.mendeley.com/documents/?uuid=6e35e95f-4010-4c7a-9e9b-88ba737b4a02"]}],"mendeley":{"formattedCitation":"(Cappelle, Bernatskiy, Livingston, Livingston, &amp; Bongard, 2016)","plainTextFormattedCitation":"(Cappelle, Bernatskiy, Livingston, Livingston, &amp; Bongard, 2016)","previouslyFormattedCitation":"(Cappelle, Bernatskiy, Livingston, Livingston, &amp; Bongard, 2016)"},"properties":{"noteIndex":0},"schema":"https://github.com/citation-style-language/schema/raw/master/csl-citation.json"}</w:instrText>
      </w:r>
      <w:r>
        <w:fldChar w:fldCharType="separate"/>
      </w:r>
      <w:r w:rsidRPr="00CF182A">
        <w:rPr>
          <w:noProof/>
        </w:rPr>
        <w:t>(Cappelle, Bernatskiy, Livingston, Livingston, &amp; Bongard, 2016)</w:t>
      </w:r>
      <w:r>
        <w:fldChar w:fldCharType="end"/>
      </w:r>
    </w:p>
    <w:p w14:paraId="1160C8A0" w14:textId="24D57426" w:rsidR="00CF182A" w:rsidRDefault="00CF182A">
      <w:pPr>
        <w:spacing w:before="240" w:after="240"/>
        <w:ind w:left="720"/>
      </w:pPr>
      <w:r>
        <w:fldChar w:fldCharType="begin" w:fldLock="1"/>
      </w:r>
      <w:r>
        <w:instrText>ADDIN CSL_CITATION {"citationItems":[{"id":"ITEM-1","itemData":{"abstract":"Not all neural network architectures are created equal, some perform much better than others for certain tasks. But how important are the weight parameters of a neural network compared to its architecture? In this work, we question to what extent neural network architectures alone, without learning any weight parameters, can encode solutions for a given task. We propose a search method for neural network architectures that can already perform a task without any explicit weight training. To evaluate these networks, we populate the connections with a single shared weight parameter sampled from a uniform random distribution, and measure the expected performance. We demonstrate that our method can find minimal neural network architectures that can perform several reinforcement learning tasks without weight training. On a supervised learning domain, we find network architectures that achieve much higher than chance accuracy on MNIST using random weights. Interactive version of this paper at https://weightagnostic.github.io/","author":[{"dropping-particle":"","family":"Gaier","given":"Adam","non-dropping-particle":"","parse-names":false,"suffix":""},{"dropping-particle":"","family":"Ha","given":"David","non-dropping-particle":"","parse-names":false,"suffix":""}],"id":"ITEM-1","issue":"NeurIPS","issued":{"date-parts":[["2019"]]},"page":"1-19","title":"Weight Agnostic Neural Networks","type":"article-journal"},"uris":["http://www.mendeley.com/documents/?uuid=7e6bcb56-44dc-499d-bc21-ba497a07e56f"]}],"mendeley":{"formattedCitation":"(Gaier &amp; Ha, 2019)","plainTextFormattedCitation":"(Gaier &amp; Ha, 2019)","previouslyFormattedCitation":"(Gaier &amp; Ha, 2019)"},"properties":{"noteIndex":0},"schema":"https://github.com/citation-style-language/schema/raw/master/csl-citation.json"}</w:instrText>
      </w:r>
      <w:r>
        <w:fldChar w:fldCharType="separate"/>
      </w:r>
      <w:r w:rsidRPr="00CF182A">
        <w:rPr>
          <w:noProof/>
        </w:rPr>
        <w:t>(Gaier &amp; Ha, 2019)</w:t>
      </w:r>
      <w:r>
        <w:fldChar w:fldCharType="end"/>
      </w:r>
    </w:p>
    <w:p w14:paraId="7455E144" w14:textId="7742E2EB" w:rsidR="00CF182A" w:rsidRDefault="00CF182A">
      <w:pPr>
        <w:spacing w:before="240" w:after="240"/>
        <w:ind w:left="720"/>
      </w:pPr>
      <w:r>
        <w:fldChar w:fldCharType="begin" w:fldLock="1"/>
      </w:r>
      <w:r>
        <w:instrText>ADDIN CSL_CITATION {"citationItems":[{"id":"ITEM-1","itemData":{"DOI":"10.1073/pnas.0503610102","ISSN":"00278424","PMID":"16174729","abstract":"Biological networks have an inherent simplicity: they are modular with a design that can be separated into units that perform almost independently. Furthermore, they show reuse of recurring patterns termed network motifs. Little is known about the evolutionary origin of these properties. Current models of biological evolution typically produce networks that are highly nonmodular and lack understandable motifs. Here, we suggest a possible explanation for the origin of modularity and network motifs in biology. We use standard evolutionary algorithms to evolve networks. A key feature in this study is evolution under an environment (evolutionary goal) that changes in a modular fashion. That is, we repeatedly switch between several goals, each made of a different combination of subgoals. We find that such \"modularly varying goals\" lead to the spontaneous evolution of modular network structure and network motifs. The resulting networks rapidly evolve to satisfy each of the different goals. Such switching between related goals may represent biological evolution in a changing environment that requires different combinations of a set of basic biological functions. The present study may shed light on the evolutionary forces that promote structural simplicity in biological networks and offers ways to improve the evolutionary design of engineered systems. © 2005 by The National Academy of Sciences of the USA.","author":[{"dropping-particle":"","family":"Kashtan","given":"Nadav","non-dropping-particle":"","parse-names":false,"suffix":""},{"dropping-particle":"","family":"Alon","given":"Uri","non-dropping-particle":"","parse-names":false,"suffix":""}],"container-title":"Proceedings of the National Academy of Sciences of the United States of America","id":"ITEM-1","issue":"39","issued":{"date-parts":[["2005"]]},"page":"13773-13778","title":"Spontaneous evolution of modularity and network motifs","type":"article-journal","volume":"102"},"uris":["http://www.mendeley.com/documents/?uuid=648b423e-a1d9-4e07-b0a4-6e7db0e5f2e6"]}],"mendeley":{"formattedCitation":"(Kashtan &amp; Alon, 2005)","plainTextFormattedCitation":"(Kashtan &amp; Alon, 2005)","previouslyFormattedCitation":"(Kashtan &amp; Alon, 2005)"},"properties":{"noteIndex":0},"schema":"https://github.com/citation-style-language/schema/raw/master/csl-citation.json"}</w:instrText>
      </w:r>
      <w:r>
        <w:fldChar w:fldCharType="separate"/>
      </w:r>
      <w:r w:rsidRPr="00CF182A">
        <w:rPr>
          <w:noProof/>
        </w:rPr>
        <w:t>(Kashtan &amp; Alon, 2005)</w:t>
      </w:r>
      <w:r>
        <w:fldChar w:fldCharType="end"/>
      </w:r>
    </w:p>
    <w:sectPr w:rsidR="00CF182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indsey Sample" w:date="2019-11-05T03:09:00Z" w:initials="">
    <w:p w14:paraId="0000001F" w14:textId="77777777" w:rsidR="005006CD" w:rsidRDefault="00D958AF">
      <w:pPr>
        <w:widowControl w:val="0"/>
        <w:pBdr>
          <w:top w:val="nil"/>
          <w:left w:val="nil"/>
          <w:bottom w:val="nil"/>
          <w:right w:val="nil"/>
          <w:between w:val="nil"/>
        </w:pBdr>
        <w:spacing w:line="240" w:lineRule="auto"/>
        <w:rPr>
          <w:color w:val="000000"/>
        </w:rPr>
      </w:pPr>
      <w:proofErr w:type="spellStart"/>
      <w:r>
        <w:rPr>
          <w:color w:val="000000"/>
        </w:rPr>
        <w:t>Isnt</w:t>
      </w:r>
      <w:proofErr w:type="spellEnd"/>
      <w:r>
        <w:rPr>
          <w:color w:val="000000"/>
        </w:rPr>
        <w:t xml:space="preserve"> this still the same task? obstacle avoidance?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1F" w16cid:durableId="217414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03DCC" w14:textId="77777777" w:rsidR="004506C9" w:rsidRDefault="004506C9" w:rsidP="007718A9">
      <w:pPr>
        <w:spacing w:line="240" w:lineRule="auto"/>
      </w:pPr>
      <w:r>
        <w:separator/>
      </w:r>
    </w:p>
  </w:endnote>
  <w:endnote w:type="continuationSeparator" w:id="0">
    <w:p w14:paraId="48CD9623" w14:textId="77777777" w:rsidR="004506C9" w:rsidRDefault="004506C9" w:rsidP="007718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A37BE" w14:textId="77777777" w:rsidR="004506C9" w:rsidRDefault="004506C9" w:rsidP="007718A9">
      <w:pPr>
        <w:spacing w:line="240" w:lineRule="auto"/>
      </w:pPr>
      <w:r>
        <w:separator/>
      </w:r>
    </w:p>
  </w:footnote>
  <w:footnote w:type="continuationSeparator" w:id="0">
    <w:p w14:paraId="617E4D9D" w14:textId="77777777" w:rsidR="004506C9" w:rsidRDefault="004506C9" w:rsidP="007718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00000005">
      <w:start w:val="1"/>
      <w:numFmt w:val="bullet"/>
      <w:lvlText w:val="⁃"/>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ndsey Sample">
    <w15:presenceInfo w15:providerId="AD" w15:userId="S::lpsample@vassar.edu::c59fa014-d7c3-444d-98fc-fc09ed5a09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6CD"/>
    <w:rsid w:val="00027544"/>
    <w:rsid w:val="000523CC"/>
    <w:rsid w:val="00080772"/>
    <w:rsid w:val="000B31A2"/>
    <w:rsid w:val="000D1B2F"/>
    <w:rsid w:val="00180229"/>
    <w:rsid w:val="0019432A"/>
    <w:rsid w:val="002270B6"/>
    <w:rsid w:val="00260852"/>
    <w:rsid w:val="002742C0"/>
    <w:rsid w:val="002D722A"/>
    <w:rsid w:val="00324B51"/>
    <w:rsid w:val="0033067B"/>
    <w:rsid w:val="00351C7D"/>
    <w:rsid w:val="00380A18"/>
    <w:rsid w:val="00400078"/>
    <w:rsid w:val="004506C9"/>
    <w:rsid w:val="004D700A"/>
    <w:rsid w:val="004E1AB9"/>
    <w:rsid w:val="004E252D"/>
    <w:rsid w:val="004F469F"/>
    <w:rsid w:val="005006CD"/>
    <w:rsid w:val="00521D02"/>
    <w:rsid w:val="00540915"/>
    <w:rsid w:val="005A2F3F"/>
    <w:rsid w:val="005B3F4F"/>
    <w:rsid w:val="005B59CF"/>
    <w:rsid w:val="006039B1"/>
    <w:rsid w:val="006367DB"/>
    <w:rsid w:val="006477CB"/>
    <w:rsid w:val="00652AAC"/>
    <w:rsid w:val="0068412F"/>
    <w:rsid w:val="006A1A54"/>
    <w:rsid w:val="006F745B"/>
    <w:rsid w:val="007718A9"/>
    <w:rsid w:val="00783E1F"/>
    <w:rsid w:val="00791192"/>
    <w:rsid w:val="00792494"/>
    <w:rsid w:val="0081104E"/>
    <w:rsid w:val="00813CCB"/>
    <w:rsid w:val="00857324"/>
    <w:rsid w:val="008D004D"/>
    <w:rsid w:val="008E717B"/>
    <w:rsid w:val="0090389D"/>
    <w:rsid w:val="00964333"/>
    <w:rsid w:val="009C7684"/>
    <w:rsid w:val="00A12B27"/>
    <w:rsid w:val="00A201B0"/>
    <w:rsid w:val="00A25FF1"/>
    <w:rsid w:val="00A47217"/>
    <w:rsid w:val="00AB0FEF"/>
    <w:rsid w:val="00AB7E36"/>
    <w:rsid w:val="00B304FB"/>
    <w:rsid w:val="00BA51B6"/>
    <w:rsid w:val="00BB6684"/>
    <w:rsid w:val="00C07F73"/>
    <w:rsid w:val="00C44CC3"/>
    <w:rsid w:val="00CA716A"/>
    <w:rsid w:val="00CF182A"/>
    <w:rsid w:val="00CF68EE"/>
    <w:rsid w:val="00D141FF"/>
    <w:rsid w:val="00D4207E"/>
    <w:rsid w:val="00D958AF"/>
    <w:rsid w:val="00DC0263"/>
    <w:rsid w:val="00DD047D"/>
    <w:rsid w:val="00E43289"/>
    <w:rsid w:val="00E77BD0"/>
    <w:rsid w:val="00E900DF"/>
    <w:rsid w:val="00ED04BA"/>
    <w:rsid w:val="00EE741F"/>
    <w:rsid w:val="00EF63C0"/>
    <w:rsid w:val="00F1793A"/>
    <w:rsid w:val="00F7595C"/>
    <w:rsid w:val="00F8255D"/>
    <w:rsid w:val="00F8752C"/>
    <w:rsid w:val="00F970A8"/>
    <w:rsid w:val="00FA3282"/>
    <w:rsid w:val="00FF2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07E34"/>
  <w15:docId w15:val="{A7C45918-FC85-C04F-8DE6-4A59F400F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F182A"/>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F182A"/>
    <w:rPr>
      <w:rFonts w:ascii="Times New Roman" w:hAnsi="Times New Roman" w:cs="Times New Roman"/>
      <w:sz w:val="18"/>
      <w:szCs w:val="18"/>
    </w:rPr>
  </w:style>
  <w:style w:type="character" w:styleId="Hyperlink">
    <w:name w:val="Hyperlink"/>
    <w:basedOn w:val="DefaultParagraphFont"/>
    <w:uiPriority w:val="99"/>
    <w:unhideWhenUsed/>
    <w:rsid w:val="00CF182A"/>
    <w:rPr>
      <w:color w:val="0000FF" w:themeColor="hyperlink"/>
      <w:u w:val="single"/>
    </w:rPr>
  </w:style>
  <w:style w:type="character" w:styleId="UnresolvedMention">
    <w:name w:val="Unresolved Mention"/>
    <w:basedOn w:val="DefaultParagraphFont"/>
    <w:uiPriority w:val="99"/>
    <w:semiHidden/>
    <w:unhideWhenUsed/>
    <w:rsid w:val="00CF182A"/>
    <w:rPr>
      <w:color w:val="605E5C"/>
      <w:shd w:val="clear" w:color="auto" w:fill="E1DFDD"/>
    </w:rPr>
  </w:style>
  <w:style w:type="character" w:styleId="FollowedHyperlink">
    <w:name w:val="FollowedHyperlink"/>
    <w:basedOn w:val="DefaultParagraphFont"/>
    <w:uiPriority w:val="99"/>
    <w:semiHidden/>
    <w:unhideWhenUsed/>
    <w:rsid w:val="004F469F"/>
    <w:rPr>
      <w:color w:val="800080" w:themeColor="followedHyperlink"/>
      <w:u w:val="single"/>
    </w:rPr>
  </w:style>
  <w:style w:type="paragraph" w:styleId="NormalWeb">
    <w:name w:val="Normal (Web)"/>
    <w:basedOn w:val="Normal"/>
    <w:uiPriority w:val="99"/>
    <w:semiHidden/>
    <w:unhideWhenUsed/>
    <w:rsid w:val="007718A9"/>
    <w:rPr>
      <w:rFonts w:ascii="Times New Roman" w:hAnsi="Times New Roman" w:cs="Times New Roman"/>
      <w:sz w:val="24"/>
      <w:szCs w:val="24"/>
    </w:rPr>
  </w:style>
  <w:style w:type="paragraph" w:styleId="Header">
    <w:name w:val="header"/>
    <w:basedOn w:val="Normal"/>
    <w:link w:val="HeaderChar"/>
    <w:uiPriority w:val="99"/>
    <w:unhideWhenUsed/>
    <w:rsid w:val="007718A9"/>
    <w:pPr>
      <w:tabs>
        <w:tab w:val="center" w:pos="4680"/>
        <w:tab w:val="right" w:pos="9360"/>
      </w:tabs>
      <w:spacing w:line="240" w:lineRule="auto"/>
    </w:pPr>
  </w:style>
  <w:style w:type="character" w:customStyle="1" w:styleId="HeaderChar">
    <w:name w:val="Header Char"/>
    <w:basedOn w:val="DefaultParagraphFont"/>
    <w:link w:val="Header"/>
    <w:uiPriority w:val="99"/>
    <w:rsid w:val="007718A9"/>
  </w:style>
  <w:style w:type="paragraph" w:styleId="Footer">
    <w:name w:val="footer"/>
    <w:basedOn w:val="Normal"/>
    <w:link w:val="FooterChar"/>
    <w:uiPriority w:val="99"/>
    <w:unhideWhenUsed/>
    <w:rsid w:val="007718A9"/>
    <w:pPr>
      <w:tabs>
        <w:tab w:val="center" w:pos="4680"/>
        <w:tab w:val="right" w:pos="9360"/>
      </w:tabs>
      <w:spacing w:line="240" w:lineRule="auto"/>
    </w:pPr>
  </w:style>
  <w:style w:type="character" w:customStyle="1" w:styleId="FooterChar">
    <w:name w:val="Footer Char"/>
    <w:basedOn w:val="DefaultParagraphFont"/>
    <w:link w:val="Footer"/>
    <w:uiPriority w:val="99"/>
    <w:rsid w:val="00771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93823">
      <w:bodyDiv w:val="1"/>
      <w:marLeft w:val="0"/>
      <w:marRight w:val="0"/>
      <w:marTop w:val="0"/>
      <w:marBottom w:val="0"/>
      <w:divBdr>
        <w:top w:val="none" w:sz="0" w:space="0" w:color="auto"/>
        <w:left w:val="none" w:sz="0" w:space="0" w:color="auto"/>
        <w:bottom w:val="none" w:sz="0" w:space="0" w:color="auto"/>
        <w:right w:val="none" w:sz="0" w:space="0" w:color="auto"/>
      </w:divBdr>
    </w:div>
    <w:div w:id="747069914">
      <w:bodyDiv w:val="1"/>
      <w:marLeft w:val="0"/>
      <w:marRight w:val="0"/>
      <w:marTop w:val="0"/>
      <w:marBottom w:val="0"/>
      <w:divBdr>
        <w:top w:val="none" w:sz="0" w:space="0" w:color="auto"/>
        <w:left w:val="none" w:sz="0" w:space="0" w:color="auto"/>
        <w:bottom w:val="none" w:sz="0" w:space="0" w:color="auto"/>
        <w:right w:val="none" w:sz="0" w:space="0" w:color="auto"/>
      </w:divBdr>
      <w:divsChild>
        <w:div w:id="236012403">
          <w:marLeft w:val="0"/>
          <w:marRight w:val="0"/>
          <w:marTop w:val="0"/>
          <w:marBottom w:val="0"/>
          <w:divBdr>
            <w:top w:val="none" w:sz="0" w:space="0" w:color="auto"/>
            <w:left w:val="none" w:sz="0" w:space="0" w:color="auto"/>
            <w:bottom w:val="none" w:sz="0" w:space="0" w:color="auto"/>
            <w:right w:val="none" w:sz="0" w:space="0" w:color="auto"/>
          </w:divBdr>
          <w:divsChild>
            <w:div w:id="907227877">
              <w:marLeft w:val="0"/>
              <w:marRight w:val="0"/>
              <w:marTop w:val="0"/>
              <w:marBottom w:val="0"/>
              <w:divBdr>
                <w:top w:val="none" w:sz="0" w:space="0" w:color="auto"/>
                <w:left w:val="none" w:sz="0" w:space="0" w:color="auto"/>
                <w:bottom w:val="none" w:sz="0" w:space="0" w:color="auto"/>
                <w:right w:val="none" w:sz="0" w:space="0" w:color="auto"/>
              </w:divBdr>
              <w:divsChild>
                <w:div w:id="239564529">
                  <w:marLeft w:val="0"/>
                  <w:marRight w:val="0"/>
                  <w:marTop w:val="0"/>
                  <w:marBottom w:val="0"/>
                  <w:divBdr>
                    <w:top w:val="none" w:sz="0" w:space="0" w:color="auto"/>
                    <w:left w:val="none" w:sz="0" w:space="0" w:color="auto"/>
                    <w:bottom w:val="none" w:sz="0" w:space="0" w:color="auto"/>
                    <w:right w:val="none" w:sz="0" w:space="0" w:color="auto"/>
                  </w:divBdr>
                  <w:divsChild>
                    <w:div w:id="198392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128918">
      <w:bodyDiv w:val="1"/>
      <w:marLeft w:val="0"/>
      <w:marRight w:val="0"/>
      <w:marTop w:val="0"/>
      <w:marBottom w:val="0"/>
      <w:divBdr>
        <w:top w:val="none" w:sz="0" w:space="0" w:color="auto"/>
        <w:left w:val="none" w:sz="0" w:space="0" w:color="auto"/>
        <w:bottom w:val="none" w:sz="0" w:space="0" w:color="auto"/>
        <w:right w:val="none" w:sz="0" w:space="0" w:color="auto"/>
      </w:divBdr>
    </w:div>
    <w:div w:id="1465349209">
      <w:bodyDiv w:val="1"/>
      <w:marLeft w:val="0"/>
      <w:marRight w:val="0"/>
      <w:marTop w:val="0"/>
      <w:marBottom w:val="0"/>
      <w:divBdr>
        <w:top w:val="none" w:sz="0" w:space="0" w:color="auto"/>
        <w:left w:val="none" w:sz="0" w:space="0" w:color="auto"/>
        <w:bottom w:val="none" w:sz="0" w:space="0" w:color="auto"/>
        <w:right w:val="none" w:sz="0" w:space="0" w:color="auto"/>
      </w:divBdr>
    </w:div>
    <w:div w:id="1619217962">
      <w:bodyDiv w:val="1"/>
      <w:marLeft w:val="0"/>
      <w:marRight w:val="0"/>
      <w:marTop w:val="0"/>
      <w:marBottom w:val="0"/>
      <w:divBdr>
        <w:top w:val="none" w:sz="0" w:space="0" w:color="auto"/>
        <w:left w:val="none" w:sz="0" w:space="0" w:color="auto"/>
        <w:bottom w:val="none" w:sz="0" w:space="0" w:color="auto"/>
        <w:right w:val="none" w:sz="0" w:space="0" w:color="auto"/>
      </w:divBdr>
    </w:div>
    <w:div w:id="1814299008">
      <w:bodyDiv w:val="1"/>
      <w:marLeft w:val="0"/>
      <w:marRight w:val="0"/>
      <w:marTop w:val="0"/>
      <w:marBottom w:val="0"/>
      <w:divBdr>
        <w:top w:val="none" w:sz="0" w:space="0" w:color="auto"/>
        <w:left w:val="none" w:sz="0" w:space="0" w:color="auto"/>
        <w:bottom w:val="none" w:sz="0" w:space="0" w:color="auto"/>
        <w:right w:val="none" w:sz="0" w:space="0" w:color="auto"/>
      </w:divBdr>
      <w:divsChild>
        <w:div w:id="1564217485">
          <w:marLeft w:val="0"/>
          <w:marRight w:val="0"/>
          <w:marTop w:val="0"/>
          <w:marBottom w:val="0"/>
          <w:divBdr>
            <w:top w:val="none" w:sz="0" w:space="0" w:color="auto"/>
            <w:left w:val="none" w:sz="0" w:space="0" w:color="auto"/>
            <w:bottom w:val="none" w:sz="0" w:space="0" w:color="auto"/>
            <w:right w:val="none" w:sz="0" w:space="0" w:color="auto"/>
          </w:divBdr>
          <w:divsChild>
            <w:div w:id="540172033">
              <w:marLeft w:val="0"/>
              <w:marRight w:val="0"/>
              <w:marTop w:val="0"/>
              <w:marBottom w:val="0"/>
              <w:divBdr>
                <w:top w:val="none" w:sz="0" w:space="0" w:color="auto"/>
                <w:left w:val="none" w:sz="0" w:space="0" w:color="auto"/>
                <w:bottom w:val="none" w:sz="0" w:space="0" w:color="auto"/>
                <w:right w:val="none" w:sz="0" w:space="0" w:color="auto"/>
              </w:divBdr>
              <w:divsChild>
                <w:div w:id="1112554671">
                  <w:marLeft w:val="0"/>
                  <w:marRight w:val="0"/>
                  <w:marTop w:val="0"/>
                  <w:marBottom w:val="0"/>
                  <w:divBdr>
                    <w:top w:val="none" w:sz="0" w:space="0" w:color="auto"/>
                    <w:left w:val="none" w:sz="0" w:space="0" w:color="auto"/>
                    <w:bottom w:val="none" w:sz="0" w:space="0" w:color="auto"/>
                    <w:right w:val="none" w:sz="0" w:space="0" w:color="auto"/>
                  </w:divBdr>
                  <w:divsChild>
                    <w:div w:id="10271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github.com/ahunteruk/RNeat/" TargetMode="Externa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BF09D-719D-3544-91A1-714C957DC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5256</Words>
  <Characters>29960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Sample</dc:creator>
  <cp:keywords/>
  <dc:description/>
  <cp:lastModifiedBy>Lindsey Sample</cp:lastModifiedBy>
  <cp:revision>4</cp:revision>
  <dcterms:created xsi:type="dcterms:W3CDTF">2019-12-18T03:22:00Z</dcterms:created>
  <dcterms:modified xsi:type="dcterms:W3CDTF">2019-12-18T03:24:00Z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30e9c08d-6f4a-33a0-bf4b-c1ee08a1d4f2</vt:lpwstr>
  </property>
</Properties>
</file>