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93E" w:rsidRDefault="00EF159A">
      <w:r>
        <w:t>Lindsey Sample</w:t>
      </w:r>
    </w:p>
    <w:p w:rsidR="00EF159A" w:rsidRDefault="00EF159A">
      <w:proofErr w:type="spellStart"/>
      <w:r>
        <w:t>GridBot</w:t>
      </w:r>
      <w:proofErr w:type="spellEnd"/>
      <w:r>
        <w:t>: a comparison of Evolutionary Algorithms in Dynamic and Static Environments</w:t>
      </w:r>
    </w:p>
    <w:p w:rsidR="00EF159A" w:rsidRDefault="00EF159A"/>
    <w:p w:rsidR="00EF159A" w:rsidRDefault="00EF159A"/>
    <w:p w:rsidR="00EF159A" w:rsidRDefault="00EF159A">
      <w:r>
        <w:t>Table of Contents</w:t>
      </w:r>
    </w:p>
    <w:p w:rsidR="00EF159A" w:rsidRDefault="00EF159A" w:rsidP="00EF159A">
      <w:pPr>
        <w:ind w:left="720"/>
      </w:pPr>
      <w:r>
        <w:t>Acknowledgements</w:t>
      </w:r>
    </w:p>
    <w:p w:rsidR="00EF159A" w:rsidRDefault="00EF159A" w:rsidP="00EF159A">
      <w:pPr>
        <w:ind w:left="720"/>
      </w:pPr>
      <w:r>
        <w:t>Introduction</w:t>
      </w:r>
    </w:p>
    <w:p w:rsidR="00EF159A" w:rsidRDefault="00EF159A" w:rsidP="00EF159A">
      <w:pPr>
        <w:ind w:left="720"/>
      </w:pPr>
      <w:r>
        <w:t>Methods</w:t>
      </w:r>
    </w:p>
    <w:p w:rsidR="00EF159A" w:rsidRDefault="00EF159A" w:rsidP="00EF159A">
      <w:pPr>
        <w:ind w:left="720"/>
      </w:pPr>
      <w:r>
        <w:t>Results</w:t>
      </w:r>
    </w:p>
    <w:p w:rsidR="00EF159A" w:rsidRDefault="00EF159A" w:rsidP="00EF159A">
      <w:pPr>
        <w:ind w:left="720"/>
      </w:pPr>
      <w:r>
        <w:t>Discussion</w:t>
      </w:r>
    </w:p>
    <w:p w:rsidR="00EF159A" w:rsidRDefault="00EF159A" w:rsidP="00EF159A">
      <w:pPr>
        <w:ind w:left="720"/>
      </w:pPr>
      <w:r>
        <w:t>References</w:t>
      </w:r>
    </w:p>
    <w:p w:rsidR="00EF159A" w:rsidRDefault="00EF159A" w:rsidP="00EF159A"/>
    <w:p w:rsidR="00EF159A" w:rsidRDefault="00EF159A" w:rsidP="00EF159A">
      <w:r>
        <w:t>Table of Contents</w:t>
      </w:r>
    </w:p>
    <w:p w:rsidR="00EF159A" w:rsidRPr="008B3D63" w:rsidRDefault="00EF159A" w:rsidP="00EF159A">
      <w:pPr>
        <w:ind w:left="720"/>
        <w:rPr>
          <w:b/>
        </w:rPr>
      </w:pPr>
      <w:r w:rsidRPr="008B3D63">
        <w:rPr>
          <w:b/>
        </w:rPr>
        <w:t>Acknowledgements</w:t>
      </w:r>
    </w:p>
    <w:p w:rsidR="00EF159A" w:rsidRDefault="0020674B" w:rsidP="00EF159A">
      <w:pPr>
        <w:ind w:left="720"/>
      </w:pPr>
      <w:r w:rsidRPr="008B3D63">
        <w:rPr>
          <w:b/>
        </w:rPr>
        <w:t>Chapter 1:</w:t>
      </w:r>
      <w:r>
        <w:t xml:space="preserve"> </w:t>
      </w:r>
      <w:r w:rsidR="00EF159A">
        <w:t>Introduction</w:t>
      </w:r>
    </w:p>
    <w:p w:rsidR="00EF159A" w:rsidRDefault="0020674B" w:rsidP="00EF159A">
      <w:pPr>
        <w:ind w:left="720"/>
      </w:pPr>
      <w:r w:rsidRPr="008B3D63">
        <w:rPr>
          <w:b/>
        </w:rPr>
        <w:t>Chapter 2:</w:t>
      </w:r>
      <w:r>
        <w:t xml:space="preserve"> </w:t>
      </w:r>
      <w:r w:rsidR="00EF159A">
        <w:t>Methods</w:t>
      </w:r>
    </w:p>
    <w:p w:rsidR="00EF159A" w:rsidRDefault="0020674B" w:rsidP="00EF159A">
      <w:pPr>
        <w:ind w:left="720"/>
      </w:pPr>
      <w:r w:rsidRPr="008B3D63">
        <w:rPr>
          <w:b/>
        </w:rPr>
        <w:t>Chapter 3:</w:t>
      </w:r>
      <w:r>
        <w:t xml:space="preserve"> </w:t>
      </w:r>
      <w:r w:rsidR="00EF159A">
        <w:t>Results</w:t>
      </w:r>
    </w:p>
    <w:p w:rsidR="00EF159A" w:rsidRDefault="0020674B" w:rsidP="00EF159A">
      <w:pPr>
        <w:ind w:left="720"/>
      </w:pPr>
      <w:r w:rsidRPr="008B3D63">
        <w:rPr>
          <w:b/>
        </w:rPr>
        <w:t>Chapter 4:</w:t>
      </w:r>
      <w:r>
        <w:t xml:space="preserve"> </w:t>
      </w:r>
      <w:r w:rsidR="00EF159A">
        <w:t>Discussion</w:t>
      </w:r>
    </w:p>
    <w:p w:rsidR="00EF159A" w:rsidRDefault="0020674B" w:rsidP="00EF159A">
      <w:pPr>
        <w:ind w:left="720"/>
      </w:pPr>
      <w:r w:rsidRPr="008B3D63">
        <w:rPr>
          <w:b/>
        </w:rPr>
        <w:t>Chapter 5:</w:t>
      </w:r>
      <w:r>
        <w:t xml:space="preserve"> </w:t>
      </w:r>
      <w:r w:rsidR="00EF159A">
        <w:t>References</w:t>
      </w:r>
    </w:p>
    <w:p w:rsidR="00EF159A" w:rsidRDefault="00EF159A" w:rsidP="00EF159A"/>
    <w:p w:rsidR="00FA460E" w:rsidRDefault="00FA460E" w:rsidP="00EF159A"/>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pStyle w:val="Title"/>
      </w:pPr>
      <w:r>
        <w:lastRenderedPageBreak/>
        <w:t>Chapter 1: Introduction</w:t>
      </w:r>
    </w:p>
    <w:p w:rsidR="00FA460E" w:rsidRPr="00FA460E" w:rsidRDefault="00FA460E" w:rsidP="00FA460E"/>
    <w:p w:rsidR="00FA460E" w:rsidRPr="00C80EE1" w:rsidRDefault="00FA460E" w:rsidP="00FA460E">
      <w:pPr>
        <w:spacing w:line="480" w:lineRule="auto"/>
        <w:rPr>
          <w:sz w:val="22"/>
          <w:szCs w:val="22"/>
        </w:rPr>
      </w:pPr>
      <w:r w:rsidRPr="00C80EE1">
        <w:rPr>
          <w:sz w:val="22"/>
          <w:szCs w:val="22"/>
        </w:rPr>
        <w:t xml:space="preserve">Is there an optimal architecture for neuro-controllers? How do brain structures evolve with respect to the behaviors that they support? What are the tradeoffs between efficiency and full access to input information? Why are there different looking brains across species? What made them evolve that way? These are central questions in both Cognitive Science and Neuroscience, but it is difficult to address them given the complexity of animals. We can use models to examine hypotheses regarding brain architectures and the effect on fitness that variations can have. </w:t>
      </w:r>
      <w:r w:rsidRPr="00C80EE1">
        <w:rPr>
          <w:b/>
          <w:sz w:val="22"/>
          <w:szCs w:val="22"/>
        </w:rPr>
        <w:t>Presently, we are interested in examining the differences in neural architectures that evolve in dynamic versus static environments in evolved artificial neural networks (ANNs).</w:t>
      </w:r>
      <w:r w:rsidRPr="00C80EE1">
        <w:rPr>
          <w:sz w:val="22"/>
          <w:szCs w:val="22"/>
        </w:rPr>
        <w:t xml:space="preserve"> Eventually, we hope to expand this project to include a comparison of ANNs </w:t>
      </w:r>
      <w:r>
        <w:rPr>
          <w:sz w:val="22"/>
          <w:szCs w:val="22"/>
        </w:rPr>
        <w:t>and</w:t>
      </w:r>
      <w:r w:rsidRPr="00C80EE1">
        <w:rPr>
          <w:sz w:val="22"/>
          <w:szCs w:val="22"/>
        </w:rPr>
        <w:t xml:space="preserve"> Weight Agnostic Neural Networks (WANNs)</w:t>
      </w:r>
      <w:r>
        <w:rPr>
          <w:sz w:val="22"/>
          <w:szCs w:val="22"/>
        </w:rPr>
        <w:t xml:space="preserve"> evolution facing conditions </w:t>
      </w:r>
      <w:r w:rsidRPr="00C80EE1">
        <w:rPr>
          <w:sz w:val="22"/>
          <w:szCs w:val="22"/>
        </w:rPr>
        <w:fldChar w:fldCharType="begin" w:fldLock="1"/>
      </w:r>
      <w:r w:rsidRPr="00C80EE1">
        <w:rPr>
          <w:sz w:val="22"/>
          <w:szCs w:val="22"/>
        </w:rPr>
        <w:instrText>ADDIN CSL_CITATION {"citationItems":[{"id":"ITEM-1","itemData":{"DOI":"10.1162/106365602320169811","ISSN":"10636560","PMID":"12180173","abstract":"An important question in neuroevolution is how to gain an advantage from evolving neural network topologies along with weights. We present a method, NeuroEvolution of Augmenting Topologies (NEAT), which outperforms the best fixed-topology method on a challenging benchmark reinforcement learning task. We claim that the increased efficiency is due to (1) employing a principled method of crossover of different topologies, (2) protecting structural innovation using speciation, and (3) incrementally growing from minimal structure. We test this claim through a series of ablation studies that demonstrate that each component is necessary to the system as a whole and to each other. What results is significantly faster learning. NEAT is also an important contribution to GAs because it shows how it is possible for evolution to both optimize and complexify solutions simultaneously, offering the possibility of evolving increasingly complex solutions over generations, and strengthening the analogy with biological evolution.","author":[{"dropping-particle":"","family":"Stanley","given":"Kenneth O.","non-dropping-particle":"","parse-names":false,"suffix":""},{"dropping-particle":"","family":"Miikkulainen","given":"Risto","non-dropping-particle":"","parse-names":false,"suffix":""}],"container-title":"Evolutionary Computation","id":"ITEM-1","issue":"2","issued":{"date-parts":[["2002"]]},"page":"99-127","title":"Evolving neural networks through augmenting topologies","type":"article-journal","volume":"10"},"uris":["http://www.mendeley.com/documents/?uuid=dbe3b78d-0ab5-43ed-9086-29a59f4cbf9a"]},{"id":"ITEM-2","itemData":{"abstract":"Not all neural network architectures are created equal, some perform much better than others for certain tasks. But how important are the weight parameters of a neural network compared to its architecture? In this work, we question to what extent neural network architectures alone, without learning any weight parameters, can encode solutions for a given task. We propose a search method for neural network architectures that can already perform a task without any explicit weight training. To evaluate these networks, we populate the connections with a single shared weight parameter sampled from a uniform random distribution, and measure the expected performance. We demonstrate that our method can find minimal neural network architectures that can perform several reinforcement learning tasks without weight training. On a supervised learning domain, we find network architectures that achieve much higher than chance accuracy on MNIST using random weights. Interactive version of this paper at https://weightagnostic.github.io/","author":[{"dropping-particle":"","family":"Gaier","given":"Adam","non-dropping-particle":"","parse-names":false,"suffix":""},{"dropping-particle":"","family":"Ha","given":"David","non-dropping-particle":"","parse-names":false,"suffix":""}],"id":"ITEM-2","issue":"NeurIPS","issued":{"date-parts":[["2019"]]},"page":"1-19","title":"Weight Agnostic Neural Networks","type":"article-journal"},"uris":["http://www.mendeley.com/documents/?uuid=7e6bcb56-44dc-499d-bc21-ba497a07e56f"]}],"mendeley":{"formattedCitation":"(Gaier &amp; Ha, 2019; Stanley &amp; Miikkulainen, 2002)","plainTextFormattedCitation":"(Gaier &amp; Ha, 2019; Stanley &amp; Miikkulainen, 2002)","previouslyFormattedCitation":"(Gaier &amp; Ha, 2019; Stanley &amp; Miikkulainen, 2002)"},"properties":{"noteIndex":0},"schema":"https://github.com/citation-style-language/schema/raw/master/csl-citation.json"}</w:instrText>
      </w:r>
      <w:r w:rsidRPr="00C80EE1">
        <w:rPr>
          <w:sz w:val="22"/>
          <w:szCs w:val="22"/>
        </w:rPr>
        <w:fldChar w:fldCharType="separate"/>
      </w:r>
      <w:r w:rsidRPr="00C80EE1">
        <w:rPr>
          <w:noProof/>
          <w:sz w:val="22"/>
          <w:szCs w:val="22"/>
        </w:rPr>
        <w:t>(Gaier &amp; Ha, 2019; Stanley &amp; Miikkulainen, 2002)</w:t>
      </w:r>
      <w:r w:rsidRPr="00C80EE1">
        <w:rPr>
          <w:sz w:val="22"/>
          <w:szCs w:val="22"/>
        </w:rPr>
        <w:fldChar w:fldCharType="end"/>
      </w:r>
      <w:r w:rsidRPr="00C80EE1">
        <w:rPr>
          <w:sz w:val="22"/>
          <w:szCs w:val="22"/>
        </w:rPr>
        <w:t>.</w:t>
      </w:r>
    </w:p>
    <w:p w:rsidR="00FA460E" w:rsidRPr="00C80EE1" w:rsidRDefault="00FA460E" w:rsidP="00FA460E">
      <w:pPr>
        <w:spacing w:line="480" w:lineRule="auto"/>
        <w:ind w:firstLine="720"/>
        <w:rPr>
          <w:sz w:val="22"/>
          <w:szCs w:val="22"/>
        </w:rPr>
      </w:pPr>
      <w:r w:rsidRPr="00C80EE1">
        <w:rPr>
          <w:sz w:val="22"/>
          <w:szCs w:val="22"/>
        </w:rPr>
        <w:t xml:space="preserve">Often, Cognitive Scientists have used neural networks to model the brain of biological organisms. The standard neural net features a suitable architecture of </w:t>
      </w:r>
      <w:proofErr w:type="gramStart"/>
      <w:r w:rsidRPr="00C80EE1">
        <w:rPr>
          <w:sz w:val="22"/>
          <w:szCs w:val="22"/>
        </w:rPr>
        <w:t>nodes, and</w:t>
      </w:r>
      <w:proofErr w:type="gramEnd"/>
      <w:r w:rsidRPr="00C80EE1">
        <w:rPr>
          <w:sz w:val="22"/>
          <w:szCs w:val="22"/>
        </w:rPr>
        <w:t xml:space="preserve"> requires the development of appropriate weights between nodes that yield optimal output or performance. When exploring architectures of </w:t>
      </w:r>
      <w:proofErr w:type="spellStart"/>
      <w:r w:rsidRPr="00C80EE1">
        <w:rPr>
          <w:sz w:val="22"/>
          <w:szCs w:val="22"/>
        </w:rPr>
        <w:t>neurocontroller</w:t>
      </w:r>
      <w:proofErr w:type="spellEnd"/>
      <w:r w:rsidRPr="00C80EE1">
        <w:rPr>
          <w:sz w:val="22"/>
          <w:szCs w:val="22"/>
        </w:rPr>
        <w:t xml:space="preserve">, a common method of describing and analyzing architecture is to examine modularity and sparsity </w:t>
      </w:r>
      <w:r w:rsidRPr="00C80EE1">
        <w:rPr>
          <w:sz w:val="22"/>
          <w:szCs w:val="22"/>
        </w:rPr>
        <w:fldChar w:fldCharType="begin" w:fldLock="1"/>
      </w:r>
      <w:r w:rsidRPr="00C80EE1">
        <w:rPr>
          <w:sz w:val="22"/>
          <w:szCs w:val="22"/>
        </w:rPr>
        <w:instrText>ADDIN CSL_CITATION {"citationItems":[{"id":"ITEM-1","itemData":{"DOI":"10.3389/frobt.2016.00059","ISSN":"22969144","abstract":"In evolutionary robotics, populations of robots are typically trained in simulation before one or more of them are instantiated as physical robots. However, in order to evolve robust behavior, each robot must be evaluated in multiple environments. If an environment is characterized by f free parameters, each of which can take one of n p features, each robot must be evaluated in all npf environments to ensure robustness. Here, we show that if the robots are constrained to have modular morphologies and controllers, they only need to be evaluated in n p environments to reach the same level of robustness. This becomes possible because the robots evolve such that each module of the morphology allows the controller to independently recognize a familiar percept in the environment, and each percept corresponds to one of the environmental free parameters. When exposed to a new environment, the robot perceives it as a novel combination of familiar percepts which it can solve without requiring further training. A non-modular morphology and controller however perceives the same environment as a completely novel environment, requiring further training. This acceleration in evolvability - the rate of the evolution of adaptive and robust behavior - suggests that evolutionary robotics may become a scalable approach for automatically creating complex autonomous machines, if the evolution of neural and morphological modularity is taken into account.","author":[{"dropping-particle":"","family":"Cappelle","given":"Collin K.","non-dropping-particle":"","parse-names":false,"suffix":""},{"dropping-particle":"","family":"Bernatskiy","given":"Anton","non-dropping-particle":"","parse-names":false,"suffix":""},{"dropping-particle":"","family":"Livingston","given":"Kenneth","non-dropping-particle":"","parse-names":false,"suffix":""},{"dropping-particle":"","family":"Livingston","given":"Nicholas","non-dropping-particle":"","parse-names":false,"suffix":""},{"dropping-particle":"","family":"Bongard","given":"Josh","non-dropping-particle":"","parse-names":false,"suffix":""}],"container-title":"Frontiers Robotics AI","id":"ITEM-1","issue":"OCT","issued":{"date-parts":[["2016"]]},"page":"1-10","title":"Morphological modularity can enable the evolution of robot behavior to scale linearly with the number of environmental features","type":"article-journal","volume":"3"},"uris":["http://www.mendeley.com/documents/?uuid=6e35e95f-4010-4c7a-9e9b-88ba737b4a02"]}],"mendeley":{"formattedCitation":"(Cappelle, Bernatskiy, Livingston, Livingston, &amp; Bongard, 2016)","plainTextFormattedCitation":"(Cappelle, Bernatskiy, Livingston, Livingston, &amp; Bongard, 2016)"},"properties":{"noteIndex":0},"schema":"https://github.com/citation-style-language/schema/raw/master/csl-citation.json"}</w:instrText>
      </w:r>
      <w:r w:rsidRPr="00C80EE1">
        <w:rPr>
          <w:sz w:val="22"/>
          <w:szCs w:val="22"/>
        </w:rPr>
        <w:fldChar w:fldCharType="separate"/>
      </w:r>
      <w:r w:rsidRPr="00C80EE1">
        <w:rPr>
          <w:noProof/>
          <w:sz w:val="22"/>
          <w:szCs w:val="22"/>
        </w:rPr>
        <w:t>(Cappelle, Bernatskiy, Livingston, Livingston, &amp; Bongard, 2016)</w:t>
      </w:r>
      <w:r w:rsidRPr="00C80EE1">
        <w:rPr>
          <w:sz w:val="22"/>
          <w:szCs w:val="22"/>
        </w:rPr>
        <w:fldChar w:fldCharType="end"/>
      </w:r>
      <w:r w:rsidRPr="00C80EE1">
        <w:rPr>
          <w:sz w:val="22"/>
          <w:szCs w:val="22"/>
        </w:rPr>
        <w:t xml:space="preserve">. This attempts to quantify the degree to which the system is divided into modules, or is more fully-connected. </w:t>
      </w:r>
      <w:r w:rsidRPr="00C80EE1">
        <w:rPr>
          <w:sz w:val="22"/>
          <w:szCs w:val="22"/>
        </w:rPr>
        <w:fldChar w:fldCharType="begin" w:fldLock="1"/>
      </w:r>
      <w:r w:rsidRPr="00C80EE1">
        <w:rPr>
          <w:sz w:val="22"/>
          <w:szCs w:val="22"/>
        </w:rPr>
        <w:instrText>ADDIN CSL_CITATION {"citationItems":[{"id":"ITEM-1","itemData":{"DOI":"10.1145/2464576.2464596","ISBN":"9781450319645","ISSN":"14712954","PMID":"23363632","abstract":"A central biological question is how natural organisms are so evolvable (capable of quickly adapting to new environments). A key driver of evolvability is the widespread modularity of biological networks-their organization as functional, sparsely connected subunits-but there is no consensus regarding why modularity itself evolved. Although most hypotheses assume indirect selection for evolvability, here we demonstrate that the ubiquitous, direct selection pressure to reduce the cost of connections between network nodes causes the emergence of modular networks. Computational evolution experiments with selection pressures to maximize network performance and minimize connection costs yield networks that are significantly more modular and more evolvable than control experiments that only select for performance. These results will catalyse research in numerous disciplines, such as neuroscience and genetics, and enhance our ability to harness evolution for engineering purposes. © 2013 The Authors.","author":[{"dropping-particle":"","family":"Clune","given":"Jeff","non-dropping-particle":"","parse-names":false,"suffix":""},{"dropping-particle":"","family":"Mouret","given":"Jean Baptiste","non-dropping-particle":"","parse-names":false,"suffix":""},{"dropping-particle":"","family":"Lipson","given":"Hod","non-dropping-particle":"","parse-names":false,"suffix":""}],"container-title":"GECCO 2013 - Proceedings of the 2013 Genetic and Evolutionary Computation Conference Companion","id":"ITEM-1","issued":{"date-parts":[["2013"]]},"page":"23","title":"Summary of the evolutionary origins of modularity","type":"article-journal"},"uris":["http://www.mendeley.com/documents/?uuid=ceea5d6c-0548-443c-8d38-63d5cc905af8"]}],"mendeley":{"formattedCitation":"(Clune, Mouret, &amp; Lipson, 2013)","manualFormatting":"Clune, Mouret, &amp; Lipson (2013)","plainTextFormattedCitation":"(Clune, Mouret, &amp; Lipson, 2013)","previouslyFormattedCitation":"(Clune, Mouret, &amp; Lipson, 2013)"},"properties":{"noteIndex":0},"schema":"https://github.com/citation-style-language/schema/raw/master/csl-citation.json"}</w:instrText>
      </w:r>
      <w:r w:rsidRPr="00C80EE1">
        <w:rPr>
          <w:sz w:val="22"/>
          <w:szCs w:val="22"/>
        </w:rPr>
        <w:fldChar w:fldCharType="separate"/>
      </w:r>
      <w:r w:rsidRPr="00C80EE1">
        <w:rPr>
          <w:noProof/>
          <w:sz w:val="22"/>
          <w:szCs w:val="22"/>
        </w:rPr>
        <w:t>Clune, Mouret, &amp; Lipson (2013)</w:t>
      </w:r>
      <w:r w:rsidRPr="00C80EE1">
        <w:rPr>
          <w:sz w:val="22"/>
          <w:szCs w:val="22"/>
        </w:rPr>
        <w:fldChar w:fldCharType="end"/>
      </w:r>
      <w:r w:rsidRPr="00C80EE1">
        <w:rPr>
          <w:sz w:val="22"/>
          <w:szCs w:val="22"/>
        </w:rPr>
        <w:t>, define modular networks as those which “contain highly connected clusters of nodes that are sparsely connected to nodes in other clusters.” Another way to conceptualize modularity is to examine how discrete or integrated communication is within the network between input (sensors) and output (motors).</w:t>
      </w:r>
    </w:p>
    <w:p w:rsidR="00FA460E" w:rsidRPr="00C80EE1" w:rsidRDefault="00FA460E" w:rsidP="00FA460E">
      <w:pPr>
        <w:spacing w:line="480" w:lineRule="auto"/>
        <w:ind w:firstLine="720"/>
        <w:rPr>
          <w:sz w:val="22"/>
          <w:szCs w:val="22"/>
        </w:rPr>
      </w:pPr>
    </w:p>
    <w:p w:rsidR="00FA460E" w:rsidRPr="00C80EE1" w:rsidRDefault="00FA460E" w:rsidP="00FA460E">
      <w:pPr>
        <w:spacing w:line="480" w:lineRule="auto"/>
        <w:ind w:firstLine="720"/>
        <w:jc w:val="center"/>
        <w:rPr>
          <w:sz w:val="22"/>
          <w:szCs w:val="22"/>
        </w:rPr>
      </w:pPr>
      <w:r w:rsidRPr="00C80EE1">
        <w:rPr>
          <w:noProof/>
          <w:sz w:val="22"/>
          <w:szCs w:val="22"/>
        </w:rPr>
        <w:lastRenderedPageBreak/>
        <w:drawing>
          <wp:inline distT="0" distB="0" distL="0" distR="0" wp14:anchorId="2CD61CB8" wp14:editId="2D187FBC">
            <wp:extent cx="3048000" cy="1259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ularVsNon-ModularNetworks_0_0.png"/>
                    <pic:cNvPicPr/>
                  </pic:nvPicPr>
                  <pic:blipFill rotWithShape="1">
                    <a:blip r:embed="rId4">
                      <a:extLst>
                        <a:ext uri="{28A0092B-C50C-407E-A947-70E740481C1C}">
                          <a14:useLocalDpi xmlns:a14="http://schemas.microsoft.com/office/drawing/2010/main" val="0"/>
                        </a:ext>
                      </a:extLst>
                    </a:blip>
                    <a:srcRect b="26531"/>
                    <a:stretch/>
                  </pic:blipFill>
                  <pic:spPr bwMode="auto">
                    <a:xfrm>
                      <a:off x="0" y="0"/>
                      <a:ext cx="3048000" cy="1259632"/>
                    </a:xfrm>
                    <a:prstGeom prst="rect">
                      <a:avLst/>
                    </a:prstGeom>
                    <a:ln>
                      <a:noFill/>
                    </a:ln>
                    <a:extLst>
                      <a:ext uri="{53640926-AAD7-44D8-BBD7-CCE9431645EC}">
                        <a14:shadowObscured xmlns:a14="http://schemas.microsoft.com/office/drawing/2010/main"/>
                      </a:ext>
                    </a:extLst>
                  </pic:spPr>
                </pic:pic>
              </a:graphicData>
            </a:graphic>
          </wp:inline>
        </w:drawing>
      </w:r>
    </w:p>
    <w:p w:rsidR="00FA460E" w:rsidRPr="00C80EE1" w:rsidRDefault="00FA460E" w:rsidP="00FA460E">
      <w:pPr>
        <w:spacing w:line="480" w:lineRule="auto"/>
        <w:ind w:firstLine="720"/>
        <w:jc w:val="center"/>
        <w:rPr>
          <w:sz w:val="22"/>
          <w:szCs w:val="22"/>
        </w:rPr>
      </w:pPr>
      <w:r w:rsidRPr="00C80EE1">
        <w:rPr>
          <w:b/>
          <w:sz w:val="22"/>
          <w:szCs w:val="22"/>
        </w:rPr>
        <w:t xml:space="preserve">Figure 1. </w:t>
      </w:r>
      <w:r w:rsidRPr="00C80EE1">
        <w:rPr>
          <w:sz w:val="22"/>
          <w:szCs w:val="22"/>
        </w:rPr>
        <w:t>Depiction of ANNs with modularity and without modularity</w:t>
      </w:r>
      <w:r w:rsidRPr="00C80EE1">
        <w:rPr>
          <w:b/>
          <w:sz w:val="22"/>
          <w:szCs w:val="22"/>
        </w:rPr>
        <w:t xml:space="preserve"> </w:t>
      </w:r>
      <w:r w:rsidRPr="00C80EE1">
        <w:rPr>
          <w:sz w:val="22"/>
          <w:szCs w:val="22"/>
        </w:rPr>
        <w:fldChar w:fldCharType="begin" w:fldLock="1"/>
      </w:r>
      <w:r w:rsidRPr="00C80EE1">
        <w:rPr>
          <w:sz w:val="22"/>
          <w:szCs w:val="22"/>
        </w:rPr>
        <w:instrText>ADDIN CSL_CITATION {"citationItems":[{"id":"ITEM-1","itemData":{"DOI":"10.1145/2576768.2598232","ISBN":"9781450326629","abstract":"One of humanity's grand scientific challenges is to create artificially intelligent robots that rival natural animals in intelligence and agility. A key enabler of such animal complexity is the fact that animal brains are structurally organized in that they exhibit modularity and regularity, amongst other attributes. Modularity is the localization of function within an encapsulated unit. Regularity refers to the compressibility of the information describing a structure, and typically involves symmetries and repetition. These properties improve evolvability, but they rarely emerge in evolutionary algorithms without specific techniques to encourage them. It has been shown that (1) modularity can be evolved in neural networks by adding a cost for neural connections and, separately, (2) that the HyperNEAT algorithm produces neural networks with complex, functional regularities. In this paper we show that adding the connection cost technique to HyperNEAT produces neural networks that are signifficantly more modular, regular, and higher performing than Hyper-NEAT without a connection cost, even when compared to a variant of HyperNEAT that was specifically designed to encourage modularity. Our results represent a stepping stone towards the goal of producing artificial neural networks that share key organizational properties with the brains of natural animals. © 2014 is held by the owner/author(s).","author":[{"dropping-particle":"","family":"Huizinga","given":"Joost","non-dropping-particle":"","parse-names":false,"suffix":""},{"dropping-particle":"","family":"Mouret","given":"Jean Baptiste","non-dropping-particle":"","parse-names":false,"suffix":""},{"dropping-particle":"","family":"Clune","given":"Jeff","non-dropping-particle":"","parse-names":false,"suffix":""}],"container-title":"GECCO 2014 - Proceedings of the 2014 Genetic and Evolutionary Computation Conference","id":"ITEM-1","issued":{"date-parts":[["2014"]]},"page":"697-704","title":"Evolving neural networks that are both modular and regular: Hyperneat plus the connection cost technique","type":"article-journal"},"uris":["http://www.mendeley.com/documents/?uuid=500d97b6-72e8-479a-91d5-0ab5b5b7f8d7"]}],"mendeley":{"formattedCitation":"(Huizinga, Mouret, &amp; Clune, 2014)","plainTextFormattedCitation":"(Huizinga, Mouret, &amp; Clune, 2014)","previouslyFormattedCitation":"(Huizinga, Mouret, &amp; Clune, 2014)"},"properties":{"noteIndex":0},"schema":"https://github.com/citation-style-language/schema/raw/master/csl-citation.json"}</w:instrText>
      </w:r>
      <w:r w:rsidRPr="00C80EE1">
        <w:rPr>
          <w:sz w:val="22"/>
          <w:szCs w:val="22"/>
        </w:rPr>
        <w:fldChar w:fldCharType="separate"/>
      </w:r>
      <w:r w:rsidRPr="00C80EE1">
        <w:rPr>
          <w:noProof/>
          <w:sz w:val="22"/>
          <w:szCs w:val="22"/>
        </w:rPr>
        <w:t>(Huizinga, Mouret, &amp; Clune, 2014)</w:t>
      </w:r>
      <w:r w:rsidRPr="00C80EE1">
        <w:rPr>
          <w:sz w:val="22"/>
          <w:szCs w:val="22"/>
        </w:rPr>
        <w:fldChar w:fldCharType="end"/>
      </w:r>
      <w:r w:rsidRPr="00C80EE1">
        <w:rPr>
          <w:sz w:val="22"/>
          <w:szCs w:val="22"/>
        </w:rPr>
        <w:t>.</w:t>
      </w:r>
    </w:p>
    <w:p w:rsidR="00FA460E" w:rsidRPr="00C80EE1" w:rsidRDefault="00FA460E" w:rsidP="00FA460E">
      <w:pPr>
        <w:spacing w:line="480" w:lineRule="auto"/>
        <w:ind w:firstLine="720"/>
        <w:rPr>
          <w:sz w:val="22"/>
          <w:szCs w:val="22"/>
        </w:rPr>
      </w:pPr>
    </w:p>
    <w:p w:rsidR="00FA460E" w:rsidRPr="00C80EE1" w:rsidRDefault="00FA460E" w:rsidP="00FA460E">
      <w:pPr>
        <w:spacing w:line="480" w:lineRule="auto"/>
        <w:ind w:firstLine="720"/>
        <w:rPr>
          <w:sz w:val="22"/>
          <w:szCs w:val="22"/>
        </w:rPr>
      </w:pPr>
      <w:r w:rsidRPr="00C80EE1">
        <w:rPr>
          <w:sz w:val="22"/>
          <w:szCs w:val="22"/>
        </w:rPr>
        <w:t xml:space="preserve">Modularity is believed to evolve from selection pressure </w:t>
      </w:r>
      <w:r w:rsidRPr="00C80EE1">
        <w:rPr>
          <w:b/>
          <w:sz w:val="22"/>
          <w:szCs w:val="22"/>
        </w:rPr>
        <w:t>to reduce connection costs</w:t>
      </w:r>
      <w:r w:rsidRPr="00C80EE1">
        <w:rPr>
          <w:sz w:val="22"/>
          <w:szCs w:val="22"/>
        </w:rPr>
        <w:t xml:space="preserve"> </w:t>
      </w:r>
      <w:r w:rsidRPr="00C80EE1">
        <w:rPr>
          <w:sz w:val="22"/>
          <w:szCs w:val="22"/>
        </w:rPr>
        <w:fldChar w:fldCharType="begin" w:fldLock="1"/>
      </w:r>
      <w:r w:rsidRPr="00C80EE1">
        <w:rPr>
          <w:sz w:val="22"/>
          <w:szCs w:val="22"/>
        </w:rPr>
        <w:instrText>ADDIN CSL_CITATION {"citationItems":[{"id":"ITEM-1","itemData":{"DOI":"10.1145/2464576.2464596","ISBN":"9781450319645","ISSN":"14712954","PMID":"23363632","abstract":"A central biological question is how natural organisms are so evolvable (capable of quickly adapting to new environments). A key driver of evolvability is the widespread modularity of biological networks-their organization as functional, sparsely connected subunits-but there is no consensus regarding why modularity itself evolved. Although most hypotheses assume indirect selection for evolvability, here we demonstrate that the ubiquitous, direct selection pressure to reduce the cost of connections between network nodes causes the emergence of modular networks. Computational evolution experiments with selection pressures to maximize network performance and minimize connection costs yield networks that are significantly more modular and more evolvable than control experiments that only select for performance. These results will catalyse research in numerous disciplines, such as neuroscience and genetics, and enhance our ability to harness evolution for engineering purposes. © 2013 The Authors.","author":[{"dropping-particle":"","family":"Clune","given":"Jeff","non-dropping-particle":"","parse-names":false,"suffix":""},{"dropping-particle":"","family":"Mouret","given":"Jean Baptiste","non-dropping-particle":"","parse-names":false,"suffix":""},{"dropping-particle":"","family":"Lipson","given":"Hod","non-dropping-particle":"","parse-names":false,"suffix":""}],"container-title":"GECCO 2013 - Proceedings of the 2013 Genetic and Evolutionary Computation Conference Companion","id":"ITEM-1","issued":{"date-parts":[["2013"]]},"page":"23","title":"Summary of the evolutionary origins of modularity","type":"article-journal"},"uris":["http://www.mendeley.com/documents/?uuid=ceea5d6c-0548-443c-8d38-63d5cc905af8"]}],"mendeley":{"formattedCitation":"(Clune et al., 2013)","plainTextFormattedCitation":"(Clune et al., 2013)","previouslyFormattedCitation":"(Clune et al., 2013)"},"properties":{"noteIndex":0},"schema":"https://github.com/citation-style-language/schema/raw/master/csl-citation.json"}</w:instrText>
      </w:r>
      <w:r w:rsidRPr="00C80EE1">
        <w:rPr>
          <w:sz w:val="22"/>
          <w:szCs w:val="22"/>
        </w:rPr>
        <w:fldChar w:fldCharType="separate"/>
      </w:r>
      <w:r w:rsidRPr="00C80EE1">
        <w:rPr>
          <w:noProof/>
          <w:sz w:val="22"/>
          <w:szCs w:val="22"/>
        </w:rPr>
        <w:t>(Clune et al., 2013)</w:t>
      </w:r>
      <w:r w:rsidRPr="00C80EE1">
        <w:rPr>
          <w:sz w:val="22"/>
          <w:szCs w:val="22"/>
        </w:rPr>
        <w:fldChar w:fldCharType="end"/>
      </w:r>
      <w:r w:rsidRPr="00C80EE1">
        <w:rPr>
          <w:sz w:val="22"/>
          <w:szCs w:val="22"/>
        </w:rPr>
        <w:t xml:space="preserve">. It is important to note the distinction that modularity does not evolve from selection pressure on performance alone, but specifically on pressure to reduce connection costs </w:t>
      </w:r>
      <w:r w:rsidRPr="00C80EE1">
        <w:rPr>
          <w:sz w:val="22"/>
          <w:szCs w:val="22"/>
        </w:rPr>
        <w:fldChar w:fldCharType="begin" w:fldLock="1"/>
      </w:r>
      <w:r w:rsidRPr="00C80EE1">
        <w:rPr>
          <w:sz w:val="22"/>
          <w:szCs w:val="22"/>
        </w:rPr>
        <w:instrText>ADDIN CSL_CITATION {"citationItems":[{"id":"ITEM-1","itemData":{"DOI":"10.1145/2464576.2464596","ISBN":"9781450319645","ISSN":"14712954","PMID":"23363632","abstract":"A central biological question is how natural organisms are so evolvable (capable of quickly adapting to new environments). A key driver of evolvability is the widespread modularity of biological networks-their organization as functional, sparsely connected subunits-but there is no consensus regarding why modularity itself evolved. Although most hypotheses assume indirect selection for evolvability, here we demonstrate that the ubiquitous, direct selection pressure to reduce the cost of connections between network nodes causes the emergence of modular networks. Computational evolution experiments with selection pressures to maximize network performance and minimize connection costs yield networks that are significantly more modular and more evolvable than control experiments that only select for performance. These results will catalyse research in numerous disciplines, such as neuroscience and genetics, and enhance our ability to harness evolution for engineering purposes. © 2013 The Authors.","author":[{"dropping-particle":"","family":"Clune","given":"Jeff","non-dropping-particle":"","parse-names":false,"suffix":""},{"dropping-particle":"","family":"Mouret","given":"Jean Baptiste","non-dropping-particle":"","parse-names":false,"suffix":""},{"dropping-particle":"","family":"Lipson","given":"Hod","non-dropping-particle":"","parse-names":false,"suffix":""}],"container-title":"GECCO 2013 - Proceedings of the 2013 Genetic and Evolutionary Computation Conference Companion","id":"ITEM-1","issued":{"date-parts":[["2013"]]},"page":"23","title":"Summary of the evolutionary origins of modularity","type":"article-journal"},"uris":["http://www.mendeley.com/documents/?uuid=ceea5d6c-0548-443c-8d38-63d5cc905af8"]},{"id":"ITEM-2","itemData":{"DOI":"10.3389/frobt.2016.00075","ISSN":"22969144","abstract":"While modularity is thought to be central for the evolution of complexity and evolvability, it remains unclear how systems bootstrap themselves into modularity from random or fully integrated starting conditions. Clune et al. (2013) suggested that a positive correlation between sparsity and modularity is the prime cause of this transition. We sought to test the generality of this modularity-sparsity hypothesis by testing it for the first time in physically embodied robots. A population of 10 Tadros - autonomous, surface-swimming robots propelled by a flapping tail - was used. Individuals varied only in the structure of their neural net controller, a 2 × 6 × 2 network with recurrence in the hidden layer. Each of the 60 possible connections was coded in the genome and could achieve one of three states: -1, 0, and 1. Inputs were two light-dependent resistors and outputs were two motor control variables to the flapping tail, one for the frequency of the flapping and the other for the turning offset. Each Tadro was tested separately in a circular tank lit by a single overhead light source. Fitness was the amount of light gathered by a vertically oriented sensor that was disconnected from the controller net. Reproduction was asexual, with the top performer cloned and then all individuals entered into a roulette wheel selection process, with genomes mutated to create the offspring. The starting population of networks was randomly generated. Over 10 generations, the population's mean fitness increased twofold. This evolution occurred in spite of an unintentional integer overflow problem in recurrent nodes in the hidden layer that caused outputs to oscillate. Our investigation of the oscillatory behavior showed that the mutual information of inputs and outputs was sufficient for the reactive behaviors observed. While we had predicted that both modularity and sparsity would follow the same trend as fitness, neither did so. Instead, selection gradients within each generation showed that selection directly targeted sparsity of the connections to the motor outputs. Modularity, while not directly targeted, was correlated with sparsity, and hence was an indirect target of selection, its evolution a \"by-product\" of its correlation with sparsity.","author":[{"dropping-particle":"","family":"Livingston","given":"Nicholas","non-dropping-particle":"","parse-names":false,"suffix":""},{"dropping-particle":"","family":"Bernatskiy","given":"Anton","non-dropping-particle":"","parse-names":false,"suffix":""},{"dropping-particle":"","family":"Livingston","given":"Kenneth","non-dropping-particle":"","parse-names":false,"suffix":""},{"dropping-particle":"","family":"Smith","given":"Marc L.","non-dropping-particle":"","parse-names":false,"suffix":""},{"dropping-particle":"","family":"Schwarz","given":"Jodi","non-dropping-particle":"","parse-names":false,"suffix":""},{"dropping-particle":"","family":"Bongard","given":"Joshua C.","non-dropping-particle":"","parse-names":false,"suffix":""},{"dropping-particle":"","family":"Wallach","given":"David","non-dropping-particle":"","parse-names":false,"suffix":""},{"dropping-particle":"","family":"Long","given":"John H.","non-dropping-particle":"","parse-names":false,"suffix":""}],"container-title":"Frontiers Robotics AI","id":"ITEM-2","issue":"DEC","issued":{"date-parts":[["2016"]]},"page":"1-16","title":"Modularity and sparsity: Evolution of neural net controllers in physically embodied robots","type":"article-journal","volume":"3"},"uris":["http://www.mendeley.com/documents/?uuid=c013a75c-2e26-478b-b0fa-a9cc318e782c"]}],"mendeley":{"formattedCitation":"(Clune et al., 2013; Livingston et al., 2016)","plainTextFormattedCitation":"(Clune et al., 2013; Livingston et al., 2016)","previouslyFormattedCitation":"(Clune et al., 2013; Livingston et al., 2016)"},"properties":{"noteIndex":0},"schema":"https://github.com/citation-style-language/schema/raw/master/csl-citation.json"}</w:instrText>
      </w:r>
      <w:r w:rsidRPr="00C80EE1">
        <w:rPr>
          <w:sz w:val="22"/>
          <w:szCs w:val="22"/>
        </w:rPr>
        <w:fldChar w:fldCharType="separate"/>
      </w:r>
      <w:r w:rsidRPr="00C80EE1">
        <w:rPr>
          <w:noProof/>
          <w:sz w:val="22"/>
          <w:szCs w:val="22"/>
        </w:rPr>
        <w:t>(Clune et al., 2013; Livingston et al., 2016)</w:t>
      </w:r>
      <w:r w:rsidRPr="00C80EE1">
        <w:rPr>
          <w:sz w:val="22"/>
          <w:szCs w:val="22"/>
        </w:rPr>
        <w:fldChar w:fldCharType="end"/>
      </w:r>
      <w:r w:rsidRPr="00C80EE1">
        <w:rPr>
          <w:sz w:val="22"/>
          <w:szCs w:val="22"/>
        </w:rPr>
        <w:t>.</w:t>
      </w:r>
    </w:p>
    <w:p w:rsidR="00FA460E" w:rsidRPr="00C80EE1" w:rsidRDefault="00FA460E" w:rsidP="00FA460E">
      <w:pPr>
        <w:spacing w:line="480" w:lineRule="auto"/>
        <w:ind w:firstLine="720"/>
        <w:rPr>
          <w:sz w:val="22"/>
          <w:szCs w:val="22"/>
        </w:rPr>
      </w:pPr>
      <w:r w:rsidRPr="00C80EE1">
        <w:rPr>
          <w:sz w:val="22"/>
          <w:szCs w:val="22"/>
        </w:rPr>
        <w:t xml:space="preserve">The modularity of nervous systems is hypothesized to enhance evolutionary adaptation of a population by allowing selection to target regions separately. Previous research suggests modular networks are favorable for handling evolutionary goals. </w:t>
      </w:r>
      <w:r w:rsidRPr="00C80EE1">
        <w:rPr>
          <w:sz w:val="22"/>
          <w:szCs w:val="22"/>
        </w:rPr>
        <w:fldChar w:fldCharType="begin" w:fldLock="1"/>
      </w:r>
      <w:r w:rsidRPr="00C80EE1">
        <w:rPr>
          <w:sz w:val="22"/>
          <w:szCs w:val="22"/>
        </w:rPr>
        <w:instrText>ADDIN CSL_CITATION {"citationItems":[{"id":"ITEM-1","itemData":{"DOI":"10.3389/frobt.2016.00075","ISSN":"22969144","abstract":"While modularity is thought to be central for the evolution of complexity and evolvability, it remains unclear how systems bootstrap themselves into modularity from random or fully integrated starting conditions. Clune et al. (2013) suggested that a positive correlation between sparsity and modularity is the prime cause of this transition. We sought to test the generality of this modularity-sparsity hypothesis by testing it for the first time in physically embodied robots. A population of 10 Tadros - autonomous, surface-swimming robots propelled by a flapping tail - was used. Individuals varied only in the structure of their neural net controller, a 2 × 6 × 2 network with recurrence in the hidden layer. Each of the 60 possible connections was coded in the genome and could achieve one of three states: -1, 0, and 1. Inputs were two light-dependent resistors and outputs were two motor control variables to the flapping tail, one for the frequency of the flapping and the other for the turning offset. Each Tadro was tested separately in a circular tank lit by a single overhead light source. Fitness was the amount of light gathered by a vertically oriented sensor that was disconnected from the controller net. Reproduction was asexual, with the top performer cloned and then all individuals entered into a roulette wheel selection process, with genomes mutated to create the offspring. The starting population of networks was randomly generated. Over 10 generations, the population's mean fitness increased twofold. This evolution occurred in spite of an unintentional integer overflow problem in recurrent nodes in the hidden layer that caused outputs to oscillate. Our investigation of the oscillatory behavior showed that the mutual information of inputs and outputs was sufficient for the reactive behaviors observed. While we had predicted that both modularity and sparsity would follow the same trend as fitness, neither did so. Instead, selection gradients within each generation showed that selection directly targeted sparsity of the connections to the motor outputs. Modularity, while not directly targeted, was correlated with sparsity, and hence was an indirect target of selection, its evolution a \"by-product\" of its correlation with sparsity.","author":[{"dropping-particle":"","family":"Livingston","given":"Nicholas","non-dropping-particle":"","parse-names":false,"suffix":""},{"dropping-particle":"","family":"Bernatskiy","given":"Anton","non-dropping-particle":"","parse-names":false,"suffix":""},{"dropping-particle":"","family":"Livingston","given":"Kenneth","non-dropping-particle":"","parse-names":false,"suffix":""},{"dropping-particle":"","family":"Smith","given":"Marc L.","non-dropping-particle":"","parse-names":false,"suffix":""},{"dropping-particle":"","family":"Schwarz","given":"Jodi","non-dropping-particle":"","parse-names":false,"suffix":""},{"dropping-particle":"","family":"Bongard","given":"Joshua C.","non-dropping-particle":"","parse-names":false,"suffix":""},{"dropping-particle":"","family":"Wallach","given":"David","non-dropping-particle":"","parse-names":false,"suffix":""},{"dropping-particle":"","family":"Long","given":"John H.","non-dropping-particle":"","parse-names":false,"suffix":""}],"container-title":"Frontiers Robotics AI","id":"ITEM-1","issue":"DEC","issued":{"date-parts":[["2016"]]},"page":"1-16","title":"Modularity and sparsity: Evolution of neural net controllers in physically embodied robots","type":"article-journal","volume":"3"},"uris":["http://www.mendeley.com/documents/?uuid=c013a75c-2e26-478b-b0fa-a9cc318e782c"]}],"mendeley":{"formattedCitation":"(Livingston et al., 2016)","manualFormatting":"Livingston et al. (2016)","plainTextFormattedCitation":"(Livingston et al., 2016)","previouslyFormattedCitation":"(Livingston et al., 2016)"},"properties":{"noteIndex":0},"schema":"https://github.com/citation-style-language/schema/raw/master/csl-citation.json"}</w:instrText>
      </w:r>
      <w:r w:rsidRPr="00C80EE1">
        <w:rPr>
          <w:sz w:val="22"/>
          <w:szCs w:val="22"/>
        </w:rPr>
        <w:fldChar w:fldCharType="separate"/>
      </w:r>
      <w:r w:rsidRPr="00C80EE1">
        <w:rPr>
          <w:noProof/>
          <w:sz w:val="22"/>
          <w:szCs w:val="22"/>
        </w:rPr>
        <w:t>Livingston et al. (2016)</w:t>
      </w:r>
      <w:r w:rsidRPr="00C80EE1">
        <w:rPr>
          <w:sz w:val="22"/>
          <w:szCs w:val="22"/>
        </w:rPr>
        <w:fldChar w:fldCharType="end"/>
      </w:r>
      <w:r w:rsidRPr="00C80EE1">
        <w:rPr>
          <w:sz w:val="22"/>
          <w:szCs w:val="22"/>
        </w:rPr>
        <w:t xml:space="preserve">, suggests modularity can allow rapid response to environmental change, specialization without loss of useful sub-functions, and avoidance of “catastrophic forgetting.” </w:t>
      </w:r>
    </w:p>
    <w:p w:rsidR="00FA460E" w:rsidRPr="00C80EE1" w:rsidRDefault="00FA460E" w:rsidP="00FA460E">
      <w:pPr>
        <w:spacing w:line="480" w:lineRule="auto"/>
        <w:ind w:firstLine="720"/>
        <w:rPr>
          <w:sz w:val="22"/>
          <w:szCs w:val="22"/>
        </w:rPr>
      </w:pPr>
      <w:proofErr w:type="spellStart"/>
      <w:r w:rsidRPr="00C80EE1">
        <w:rPr>
          <w:sz w:val="22"/>
          <w:szCs w:val="22"/>
        </w:rPr>
        <w:t>Kashtan</w:t>
      </w:r>
      <w:proofErr w:type="spellEnd"/>
      <w:r w:rsidRPr="00C80EE1">
        <w:rPr>
          <w:sz w:val="22"/>
          <w:szCs w:val="22"/>
        </w:rPr>
        <w:t xml:space="preserve"> and Alon (2005) found that the evolutionary emergence of modularity was related to the environment faced and evolutionary goal experienced. They found that when goals were repeatedly switched (with common </w:t>
      </w:r>
      <w:proofErr w:type="spellStart"/>
      <w:r w:rsidRPr="00C80EE1">
        <w:rPr>
          <w:sz w:val="22"/>
          <w:szCs w:val="22"/>
        </w:rPr>
        <w:t>subgoals</w:t>
      </w:r>
      <w:proofErr w:type="spellEnd"/>
      <w:r w:rsidRPr="00C80EE1">
        <w:rPr>
          <w:sz w:val="22"/>
          <w:szCs w:val="22"/>
        </w:rPr>
        <w:t>), the networks rapidly evolved to satisfy the different goals with only a few rewiring changes. They claim that these evolutionary forces favor modularity for its structural simplicity and ability to rapidly adapt (</w:t>
      </w:r>
      <w:proofErr w:type="spellStart"/>
      <w:r w:rsidRPr="00C80EE1">
        <w:rPr>
          <w:sz w:val="22"/>
          <w:szCs w:val="22"/>
        </w:rPr>
        <w:t>Kashtan</w:t>
      </w:r>
      <w:proofErr w:type="spellEnd"/>
      <w:r w:rsidRPr="00C80EE1">
        <w:rPr>
          <w:sz w:val="22"/>
          <w:szCs w:val="22"/>
        </w:rPr>
        <w:t xml:space="preserve"> and Alton, 2005). They found that when the varying goals contained no common sub-goals, modular structures did not </w:t>
      </w:r>
      <w:proofErr w:type="gramStart"/>
      <w:r w:rsidRPr="00C80EE1">
        <w:rPr>
          <w:sz w:val="22"/>
          <w:szCs w:val="22"/>
        </w:rPr>
        <w:t>evolve</w:t>
      </w:r>
      <w:proofErr w:type="gramEnd"/>
      <w:r w:rsidRPr="00C80EE1">
        <w:rPr>
          <w:sz w:val="22"/>
          <w:szCs w:val="22"/>
        </w:rPr>
        <w:t xml:space="preserve"> and that adaptation was very slow (since evolution was essentially starting from scratch each time there was a change). </w:t>
      </w:r>
    </w:p>
    <w:p w:rsidR="00FA460E" w:rsidRPr="00C80EE1" w:rsidRDefault="00FA460E" w:rsidP="00FA460E">
      <w:pPr>
        <w:spacing w:line="480" w:lineRule="auto"/>
        <w:ind w:firstLine="720"/>
        <w:rPr>
          <w:sz w:val="22"/>
          <w:szCs w:val="22"/>
        </w:rPr>
      </w:pPr>
      <w:r w:rsidRPr="00C80EE1">
        <w:rPr>
          <w:sz w:val="22"/>
          <w:szCs w:val="22"/>
        </w:rPr>
        <w:lastRenderedPageBreak/>
        <w:t xml:space="preserve">The majority of research on this topic points to the claim that cognitive architectures develop with respect to their specific environments, or the tasks required of them. Modularity evolves with respect to pressure to reduce connection costs in </w:t>
      </w:r>
      <w:proofErr w:type="gramStart"/>
      <w:r w:rsidRPr="00C80EE1">
        <w:rPr>
          <w:sz w:val="22"/>
          <w:szCs w:val="22"/>
        </w:rPr>
        <w:t>environments, and</w:t>
      </w:r>
      <w:proofErr w:type="gramEnd"/>
      <w:r w:rsidRPr="00C80EE1">
        <w:rPr>
          <w:sz w:val="22"/>
          <w:szCs w:val="22"/>
        </w:rPr>
        <w:t xml:space="preserve"> is a strategy for easily evolving to changing environments. This leads us to the hypothesis that modularity will be favored in dynamic environments, more-so than in static environments. We have developed a model to test this hypothesis. </w:t>
      </w:r>
    </w:p>
    <w:p w:rsidR="00FA460E" w:rsidRPr="00C80EE1" w:rsidRDefault="00FA460E" w:rsidP="00FA460E">
      <w:pPr>
        <w:spacing w:line="480" w:lineRule="auto"/>
        <w:ind w:firstLine="720"/>
        <w:rPr>
          <w:sz w:val="22"/>
          <w:szCs w:val="22"/>
        </w:rPr>
      </w:pPr>
      <w:r w:rsidRPr="00C80EE1">
        <w:rPr>
          <w:sz w:val="22"/>
          <w:szCs w:val="22"/>
        </w:rPr>
        <w:t xml:space="preserve">We will test this hypothesis with a </w:t>
      </w:r>
      <w:r>
        <w:rPr>
          <w:sz w:val="22"/>
          <w:szCs w:val="22"/>
        </w:rPr>
        <w:t xml:space="preserve">model featuring a </w:t>
      </w:r>
      <w:r w:rsidRPr="00C80EE1">
        <w:rPr>
          <w:sz w:val="22"/>
          <w:szCs w:val="22"/>
        </w:rPr>
        <w:t xml:space="preserve">simulated robot called </w:t>
      </w:r>
      <w:proofErr w:type="spellStart"/>
      <w:r w:rsidRPr="00C80EE1">
        <w:rPr>
          <w:sz w:val="22"/>
          <w:szCs w:val="22"/>
        </w:rPr>
        <w:t>GridBot</w:t>
      </w:r>
      <w:proofErr w:type="spellEnd"/>
      <w:r w:rsidRPr="00C80EE1">
        <w:rPr>
          <w:sz w:val="22"/>
          <w:szCs w:val="22"/>
        </w:rPr>
        <w:t>.</w:t>
      </w:r>
      <w:r>
        <w:rPr>
          <w:sz w:val="22"/>
          <w:szCs w:val="22"/>
        </w:rPr>
        <w:t xml:space="preserve"> This model will compare the evolution of ANNs in a dynamic environment, and a static environment. </w:t>
      </w:r>
      <w:proofErr w:type="spellStart"/>
      <w:proofErr w:type="gramStart"/>
      <w:r w:rsidRPr="00C80EE1">
        <w:rPr>
          <w:sz w:val="22"/>
          <w:szCs w:val="22"/>
        </w:rPr>
        <w:t>GridBot‘</w:t>
      </w:r>
      <w:proofErr w:type="gramEnd"/>
      <w:r w:rsidRPr="00C80EE1">
        <w:rPr>
          <w:sz w:val="22"/>
          <w:szCs w:val="22"/>
        </w:rPr>
        <w:t>s</w:t>
      </w:r>
      <w:proofErr w:type="spellEnd"/>
      <w:r w:rsidRPr="00C80EE1">
        <w:rPr>
          <w:sz w:val="22"/>
          <w:szCs w:val="22"/>
        </w:rPr>
        <w:t xml:space="preserve"> </w:t>
      </w:r>
      <w:r>
        <w:rPr>
          <w:sz w:val="22"/>
          <w:szCs w:val="22"/>
        </w:rPr>
        <w:t xml:space="preserve">specific </w:t>
      </w:r>
      <w:r w:rsidRPr="00C80EE1">
        <w:rPr>
          <w:sz w:val="22"/>
          <w:szCs w:val="22"/>
        </w:rPr>
        <w:t xml:space="preserve">task is to traverse a </w:t>
      </w:r>
      <w:proofErr w:type="spellStart"/>
      <w:r w:rsidRPr="00C80EE1">
        <w:rPr>
          <w:sz w:val="22"/>
          <w:szCs w:val="22"/>
        </w:rPr>
        <w:t>GridWorld</w:t>
      </w:r>
      <w:proofErr w:type="spellEnd"/>
      <w:r w:rsidRPr="00C80EE1">
        <w:rPr>
          <w:sz w:val="22"/>
          <w:szCs w:val="22"/>
        </w:rPr>
        <w:t xml:space="preserve"> that features a light source and obstacles, which vary, in order to change what is expected of </w:t>
      </w:r>
      <w:proofErr w:type="spellStart"/>
      <w:r w:rsidRPr="00C80EE1">
        <w:rPr>
          <w:sz w:val="22"/>
          <w:szCs w:val="22"/>
        </w:rPr>
        <w:t>GridBot</w:t>
      </w:r>
      <w:proofErr w:type="spellEnd"/>
      <w:r w:rsidRPr="00C80EE1">
        <w:rPr>
          <w:sz w:val="22"/>
          <w:szCs w:val="22"/>
        </w:rPr>
        <w:t xml:space="preserve"> in the changing environment condition, and are stagnant in the stable condition. </w:t>
      </w:r>
      <w:proofErr w:type="spellStart"/>
      <w:r w:rsidRPr="00C80EE1">
        <w:rPr>
          <w:sz w:val="22"/>
          <w:szCs w:val="22"/>
        </w:rPr>
        <w:t>GridBot</w:t>
      </w:r>
      <w:proofErr w:type="spellEnd"/>
      <w:r w:rsidRPr="00C80EE1">
        <w:rPr>
          <w:sz w:val="22"/>
          <w:szCs w:val="22"/>
        </w:rPr>
        <w:t xml:space="preserve"> features simulated versions of two photoresistor sensors (LDRs), two infrared sensors (IRs), and one bumper, and navigates </w:t>
      </w:r>
      <w:proofErr w:type="spellStart"/>
      <w:r w:rsidRPr="00C80EE1">
        <w:rPr>
          <w:sz w:val="22"/>
          <w:szCs w:val="22"/>
        </w:rPr>
        <w:t>GridWorld</w:t>
      </w:r>
      <w:proofErr w:type="spellEnd"/>
      <w:r w:rsidRPr="00C80EE1">
        <w:rPr>
          <w:sz w:val="22"/>
          <w:szCs w:val="22"/>
        </w:rPr>
        <w:t xml:space="preserve"> autonomously, making movement decisions based on the values inputted and computed in its ANN. We will analyze and compare the best performing emergent architectures in the static and dynamic condition</w:t>
      </w:r>
      <w:r>
        <w:rPr>
          <w:sz w:val="22"/>
          <w:szCs w:val="22"/>
        </w:rPr>
        <w:t>s</w:t>
      </w:r>
      <w:r w:rsidRPr="00C80EE1">
        <w:rPr>
          <w:sz w:val="22"/>
          <w:szCs w:val="22"/>
        </w:rPr>
        <w:t>.</w:t>
      </w:r>
    </w:p>
    <w:p w:rsidR="00FA460E" w:rsidRPr="00C80EE1" w:rsidRDefault="00FA460E" w:rsidP="00FA460E">
      <w:pPr>
        <w:spacing w:line="480" w:lineRule="auto"/>
        <w:rPr>
          <w:sz w:val="22"/>
          <w:szCs w:val="22"/>
        </w:rPr>
      </w:pPr>
    </w:p>
    <w:p w:rsidR="00FA460E" w:rsidRPr="00C80EE1" w:rsidRDefault="00FA460E" w:rsidP="00FA460E">
      <w:pPr>
        <w:pStyle w:val="Title"/>
      </w:pPr>
      <w:r>
        <w:t xml:space="preserve">Chapter 2: </w:t>
      </w:r>
      <w:r w:rsidRPr="00C80EE1">
        <w:t>Methods</w:t>
      </w:r>
    </w:p>
    <w:p w:rsidR="00FA460E" w:rsidRDefault="00FA460E" w:rsidP="00FA460E">
      <w:pPr>
        <w:spacing w:line="480" w:lineRule="auto"/>
        <w:rPr>
          <w:sz w:val="22"/>
          <w:szCs w:val="22"/>
        </w:rPr>
      </w:pPr>
      <w:r w:rsidRPr="00C80EE1">
        <w:rPr>
          <w:sz w:val="22"/>
          <w:szCs w:val="22"/>
        </w:rPr>
        <w:tab/>
      </w:r>
    </w:p>
    <w:p w:rsidR="00FA460E" w:rsidRPr="00C80EE1" w:rsidRDefault="00FA460E" w:rsidP="00FA460E">
      <w:pPr>
        <w:spacing w:line="480" w:lineRule="auto"/>
        <w:rPr>
          <w:sz w:val="22"/>
          <w:szCs w:val="22"/>
        </w:rPr>
      </w:pPr>
      <w:proofErr w:type="spellStart"/>
      <w:r w:rsidRPr="00C80EE1">
        <w:rPr>
          <w:i/>
          <w:sz w:val="22"/>
          <w:szCs w:val="22"/>
        </w:rPr>
        <w:t>GridBot</w:t>
      </w:r>
      <w:proofErr w:type="spellEnd"/>
      <w:r w:rsidRPr="00C80EE1">
        <w:rPr>
          <w:i/>
          <w:sz w:val="22"/>
          <w:szCs w:val="22"/>
        </w:rPr>
        <w:t xml:space="preserve"> and </w:t>
      </w:r>
      <w:proofErr w:type="spellStart"/>
      <w:r w:rsidRPr="00C80EE1">
        <w:rPr>
          <w:i/>
          <w:sz w:val="22"/>
          <w:szCs w:val="22"/>
        </w:rPr>
        <w:t>GridWorld</w:t>
      </w:r>
      <w:proofErr w:type="spellEnd"/>
      <w:r w:rsidRPr="00C80EE1">
        <w:rPr>
          <w:i/>
          <w:sz w:val="22"/>
          <w:szCs w:val="22"/>
        </w:rPr>
        <w:t xml:space="preserve">. </w:t>
      </w:r>
      <w:r w:rsidRPr="00C80EE1">
        <w:rPr>
          <w:sz w:val="22"/>
          <w:szCs w:val="22"/>
        </w:rPr>
        <w:t xml:space="preserve">Presently, we develop a simulated world to emulate a toy world for a </w:t>
      </w:r>
      <w:r>
        <w:rPr>
          <w:sz w:val="22"/>
          <w:szCs w:val="22"/>
        </w:rPr>
        <w:t xml:space="preserve">simulated </w:t>
      </w:r>
      <w:r w:rsidRPr="00C80EE1">
        <w:rPr>
          <w:sz w:val="22"/>
          <w:szCs w:val="22"/>
        </w:rPr>
        <w:t xml:space="preserve">bot to traverse. This bot, called </w:t>
      </w:r>
      <w:proofErr w:type="spellStart"/>
      <w:r w:rsidRPr="00C80EE1">
        <w:rPr>
          <w:sz w:val="22"/>
          <w:szCs w:val="22"/>
        </w:rPr>
        <w:t>GridBot</w:t>
      </w:r>
      <w:proofErr w:type="spellEnd"/>
      <w:r w:rsidRPr="00C80EE1">
        <w:rPr>
          <w:sz w:val="22"/>
          <w:szCs w:val="22"/>
        </w:rPr>
        <w:t xml:space="preserve">, has two light dependent resistors (LDRs), two </w:t>
      </w:r>
      <w:proofErr w:type="spellStart"/>
      <w:r w:rsidRPr="00C80EE1">
        <w:rPr>
          <w:sz w:val="22"/>
          <w:szCs w:val="22"/>
        </w:rPr>
        <w:t>infared</w:t>
      </w:r>
      <w:proofErr w:type="spellEnd"/>
      <w:r w:rsidRPr="00C80EE1">
        <w:rPr>
          <w:sz w:val="22"/>
          <w:szCs w:val="22"/>
        </w:rPr>
        <w:t xml:space="preserve"> sensors (IRs), and one bumper on its front. It can traverse a grid world by moving forward or backward, or by turning to the left or right. Each step, </w:t>
      </w:r>
      <w:proofErr w:type="spellStart"/>
      <w:r w:rsidRPr="00C80EE1">
        <w:rPr>
          <w:sz w:val="22"/>
          <w:szCs w:val="22"/>
        </w:rPr>
        <w:t>GridBot</w:t>
      </w:r>
      <w:proofErr w:type="spellEnd"/>
      <w:r w:rsidRPr="00C80EE1">
        <w:rPr>
          <w:sz w:val="22"/>
          <w:szCs w:val="22"/>
        </w:rPr>
        <w:t xml:space="preserve"> can make one move: stepping, or turning. </w:t>
      </w:r>
      <w:proofErr w:type="spellStart"/>
      <w:r w:rsidRPr="00C80EE1">
        <w:rPr>
          <w:sz w:val="22"/>
          <w:szCs w:val="22"/>
        </w:rPr>
        <w:t>GridBot</w:t>
      </w:r>
      <w:proofErr w:type="spellEnd"/>
      <w:r w:rsidRPr="00C80EE1">
        <w:rPr>
          <w:sz w:val="22"/>
          <w:szCs w:val="22"/>
        </w:rPr>
        <w:t xml:space="preserve"> can make 100 moves in a trial, and move backwards, move forwards, turn clockwise, or turn counterclockwise on any given move. Each move is determined probabilistically based on its ANN, featuring 5 input nodes corresponding to its 5 sensors, and 4 output nodes, corresponding to its 4 move options.</w:t>
      </w:r>
    </w:p>
    <w:p w:rsidR="00FA460E" w:rsidRPr="00C80EE1" w:rsidRDefault="00FA460E" w:rsidP="00FA460E">
      <w:pPr>
        <w:spacing w:line="480" w:lineRule="auto"/>
        <w:rPr>
          <w:sz w:val="22"/>
          <w:szCs w:val="22"/>
        </w:rPr>
      </w:pPr>
      <w:r w:rsidRPr="00C80EE1">
        <w:rPr>
          <w:sz w:val="22"/>
          <w:szCs w:val="22"/>
        </w:rPr>
        <w:lastRenderedPageBreak/>
        <w:tab/>
      </w:r>
      <w:proofErr w:type="spellStart"/>
      <w:r w:rsidRPr="00C80EE1">
        <w:rPr>
          <w:sz w:val="22"/>
          <w:szCs w:val="22"/>
        </w:rPr>
        <w:t>GridWorld</w:t>
      </w:r>
      <w:proofErr w:type="spellEnd"/>
      <w:r w:rsidRPr="00C80EE1">
        <w:rPr>
          <w:sz w:val="22"/>
          <w:szCs w:val="22"/>
        </w:rPr>
        <w:t xml:space="preserve"> is a grid, composed of a 10x10 (</w:t>
      </w:r>
      <w:proofErr w:type="spellStart"/>
      <w:proofErr w:type="gramStart"/>
      <w:r w:rsidRPr="00C80EE1">
        <w:rPr>
          <w:sz w:val="22"/>
          <w:szCs w:val="22"/>
        </w:rPr>
        <w:t>x,y</w:t>
      </w:r>
      <w:proofErr w:type="spellEnd"/>
      <w:proofErr w:type="gramEnd"/>
      <w:r w:rsidRPr="00C80EE1">
        <w:rPr>
          <w:sz w:val="22"/>
          <w:szCs w:val="22"/>
        </w:rPr>
        <w:t xml:space="preserve">) matrix (100 squares) in the stable condition, and a randomly determined </w:t>
      </w:r>
      <w:proofErr w:type="spellStart"/>
      <w:r w:rsidRPr="00C80EE1">
        <w:rPr>
          <w:sz w:val="22"/>
          <w:szCs w:val="22"/>
        </w:rPr>
        <w:t>NxN</w:t>
      </w:r>
      <w:proofErr w:type="spellEnd"/>
      <w:r w:rsidRPr="00C80EE1">
        <w:rPr>
          <w:sz w:val="22"/>
          <w:szCs w:val="22"/>
        </w:rPr>
        <w:t xml:space="preserve"> matrix (also equal to 100 squares) in the dynamic condition (4x25, 25x4, 10x10, 20x5, or 5x20). Every square within the grid contains a value of light that can be collected by entering that square, and a binary value that indicates if there is an obstacle in that square. In the static condition, there are 5 obstacles that form a square in the center of the </w:t>
      </w:r>
      <w:proofErr w:type="spellStart"/>
      <w:r w:rsidRPr="00C80EE1">
        <w:rPr>
          <w:sz w:val="22"/>
          <w:szCs w:val="22"/>
        </w:rPr>
        <w:t>GridWorld</w:t>
      </w:r>
      <w:proofErr w:type="spellEnd"/>
      <w:r w:rsidRPr="00C80EE1">
        <w:rPr>
          <w:sz w:val="22"/>
          <w:szCs w:val="22"/>
        </w:rPr>
        <w:t xml:space="preserve">. In the dynamic condition, there are 5 randomly placed obstacle squares. </w:t>
      </w:r>
      <w:proofErr w:type="spellStart"/>
      <w:r w:rsidRPr="00C80EE1">
        <w:rPr>
          <w:sz w:val="22"/>
          <w:szCs w:val="22"/>
        </w:rPr>
        <w:t>GridBot</w:t>
      </w:r>
      <w:proofErr w:type="spellEnd"/>
      <w:r w:rsidRPr="00C80EE1">
        <w:rPr>
          <w:sz w:val="22"/>
          <w:szCs w:val="22"/>
        </w:rPr>
        <w:t xml:space="preserve"> cannot step into a square that an obstacle </w:t>
      </w:r>
      <w:proofErr w:type="gramStart"/>
      <w:r w:rsidRPr="00C80EE1">
        <w:rPr>
          <w:sz w:val="22"/>
          <w:szCs w:val="22"/>
        </w:rPr>
        <w:t>inhabits, and</w:t>
      </w:r>
      <w:proofErr w:type="gramEnd"/>
      <w:r w:rsidRPr="00C80EE1">
        <w:rPr>
          <w:sz w:val="22"/>
          <w:szCs w:val="22"/>
        </w:rPr>
        <w:t xml:space="preserve"> cannot collect light from these squares. Light values are highest near the </w:t>
      </w:r>
      <w:proofErr w:type="gramStart"/>
      <w:r w:rsidRPr="00C80EE1">
        <w:rPr>
          <w:sz w:val="22"/>
          <w:szCs w:val="22"/>
        </w:rPr>
        <w:t>source, and</w:t>
      </w:r>
      <w:proofErr w:type="gramEnd"/>
      <w:r w:rsidRPr="00C80EE1">
        <w:rPr>
          <w:sz w:val="22"/>
          <w:szCs w:val="22"/>
        </w:rPr>
        <w:t xml:space="preserve"> fall off in a gradient (255*e^(-distance*.5)</w:t>
      </w:r>
      <w:r>
        <w:rPr>
          <w:sz w:val="22"/>
          <w:szCs w:val="22"/>
        </w:rPr>
        <w:t>)</w:t>
      </w:r>
      <w:r w:rsidRPr="00C80EE1">
        <w:rPr>
          <w:sz w:val="22"/>
          <w:szCs w:val="22"/>
        </w:rPr>
        <w:t xml:space="preserve"> across the </w:t>
      </w:r>
      <w:proofErr w:type="spellStart"/>
      <w:r w:rsidRPr="00C80EE1">
        <w:rPr>
          <w:sz w:val="22"/>
          <w:szCs w:val="22"/>
        </w:rPr>
        <w:t>GridWorld</w:t>
      </w:r>
      <w:proofErr w:type="spellEnd"/>
      <w:r w:rsidRPr="00C80EE1">
        <w:rPr>
          <w:sz w:val="22"/>
          <w:szCs w:val="22"/>
        </w:rPr>
        <w:t xml:space="preserve">. In the static condition, the light source resides at the top of the world (5,5). In the dynamic condition, the light source is in the center top as well, but this depends on which dynamic grid the bot is randomly in (see </w:t>
      </w:r>
      <w:r w:rsidRPr="00C80EE1">
        <w:rPr>
          <w:b/>
          <w:sz w:val="22"/>
          <w:szCs w:val="22"/>
        </w:rPr>
        <w:t xml:space="preserve">Figure </w:t>
      </w:r>
      <w:r>
        <w:rPr>
          <w:b/>
          <w:sz w:val="22"/>
          <w:szCs w:val="22"/>
        </w:rPr>
        <w:t>2</w:t>
      </w:r>
      <w:r w:rsidRPr="00C80EE1">
        <w:rPr>
          <w:b/>
          <w:sz w:val="22"/>
          <w:szCs w:val="22"/>
        </w:rPr>
        <w:t>)</w:t>
      </w:r>
      <w:r w:rsidRPr="00C80EE1">
        <w:rPr>
          <w:sz w:val="22"/>
          <w:szCs w:val="22"/>
        </w:rPr>
        <w:t xml:space="preserve">. </w:t>
      </w:r>
    </w:p>
    <w:p w:rsidR="00FA460E" w:rsidRPr="00C80EE1" w:rsidRDefault="00FA460E" w:rsidP="00FA460E">
      <w:pPr>
        <w:spacing w:line="480" w:lineRule="auto"/>
        <w:rPr>
          <w:sz w:val="22"/>
          <w:szCs w:val="22"/>
        </w:rPr>
      </w:pPr>
    </w:p>
    <w:p w:rsidR="00FA460E" w:rsidRPr="00C80EE1" w:rsidRDefault="00FA460E" w:rsidP="00FA460E">
      <w:pPr>
        <w:spacing w:line="480" w:lineRule="auto"/>
        <w:rPr>
          <w:sz w:val="22"/>
          <w:szCs w:val="22"/>
        </w:rPr>
      </w:pPr>
    </w:p>
    <w:p w:rsidR="00FA460E" w:rsidRPr="00C80EE1" w:rsidRDefault="00FA460E" w:rsidP="00FA460E">
      <w:pPr>
        <w:spacing w:line="480" w:lineRule="auto"/>
        <w:jc w:val="center"/>
        <w:rPr>
          <w:sz w:val="22"/>
          <w:szCs w:val="22"/>
        </w:rPr>
      </w:pPr>
      <w:r w:rsidRPr="00C80EE1">
        <w:rPr>
          <w:noProof/>
          <w:sz w:val="22"/>
          <w:szCs w:val="22"/>
        </w:rPr>
        <w:drawing>
          <wp:inline distT="0" distB="0" distL="0" distR="0" wp14:anchorId="1FE90E50" wp14:editId="4AD6E3AF">
            <wp:extent cx="5080000" cy="332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0000" cy="3327400"/>
                    </a:xfrm>
                    <a:prstGeom prst="rect">
                      <a:avLst/>
                    </a:prstGeom>
                  </pic:spPr>
                </pic:pic>
              </a:graphicData>
            </a:graphic>
          </wp:inline>
        </w:drawing>
      </w:r>
    </w:p>
    <w:p w:rsidR="00FA460E" w:rsidRPr="00C80EE1" w:rsidRDefault="00FA460E" w:rsidP="00FA460E">
      <w:pPr>
        <w:spacing w:line="480" w:lineRule="auto"/>
        <w:jc w:val="center"/>
        <w:rPr>
          <w:b/>
          <w:sz w:val="22"/>
          <w:szCs w:val="22"/>
        </w:rPr>
      </w:pPr>
    </w:p>
    <w:p w:rsidR="00FA460E" w:rsidRPr="00C80EE1" w:rsidRDefault="00FA460E" w:rsidP="00FA460E">
      <w:pPr>
        <w:spacing w:line="480" w:lineRule="auto"/>
        <w:jc w:val="center"/>
        <w:rPr>
          <w:sz w:val="22"/>
          <w:szCs w:val="22"/>
        </w:rPr>
      </w:pPr>
      <w:r w:rsidRPr="00C80EE1">
        <w:rPr>
          <w:b/>
          <w:sz w:val="22"/>
          <w:szCs w:val="22"/>
        </w:rPr>
        <w:t xml:space="preserve">Figure </w:t>
      </w:r>
      <w:r>
        <w:rPr>
          <w:b/>
          <w:sz w:val="22"/>
          <w:szCs w:val="22"/>
        </w:rPr>
        <w:t>2</w:t>
      </w:r>
      <w:r w:rsidRPr="00C80EE1">
        <w:rPr>
          <w:b/>
          <w:sz w:val="22"/>
          <w:szCs w:val="22"/>
        </w:rPr>
        <w:t>.</w:t>
      </w:r>
      <w:r w:rsidRPr="00C80EE1">
        <w:rPr>
          <w:sz w:val="22"/>
          <w:szCs w:val="22"/>
        </w:rPr>
        <w:t xml:space="preserve"> Depiction of </w:t>
      </w:r>
      <w:proofErr w:type="spellStart"/>
      <w:r w:rsidRPr="00C80EE1">
        <w:rPr>
          <w:sz w:val="22"/>
          <w:szCs w:val="22"/>
        </w:rPr>
        <w:t>GridBot’s</w:t>
      </w:r>
      <w:proofErr w:type="spellEnd"/>
      <w:r w:rsidRPr="00C80EE1">
        <w:rPr>
          <w:sz w:val="22"/>
          <w:szCs w:val="22"/>
        </w:rPr>
        <w:t xml:space="preserve"> ANN</w:t>
      </w:r>
    </w:p>
    <w:p w:rsidR="00FA460E" w:rsidRPr="00C80EE1" w:rsidRDefault="00FA460E" w:rsidP="00FA460E">
      <w:pPr>
        <w:spacing w:line="480" w:lineRule="auto"/>
        <w:rPr>
          <w:b/>
          <w:sz w:val="22"/>
          <w:szCs w:val="22"/>
        </w:rPr>
      </w:pPr>
    </w:p>
    <w:p w:rsidR="00FA460E" w:rsidRPr="00C80EE1" w:rsidRDefault="00FA460E" w:rsidP="00FA460E">
      <w:pPr>
        <w:spacing w:line="480" w:lineRule="auto"/>
        <w:ind w:firstLine="720"/>
        <w:rPr>
          <w:sz w:val="22"/>
          <w:szCs w:val="22"/>
        </w:rPr>
      </w:pPr>
      <w:r w:rsidRPr="00C80EE1">
        <w:rPr>
          <w:i/>
          <w:sz w:val="22"/>
          <w:szCs w:val="22"/>
        </w:rPr>
        <w:t>ANN</w:t>
      </w:r>
      <w:r>
        <w:rPr>
          <w:i/>
          <w:sz w:val="22"/>
          <w:szCs w:val="22"/>
        </w:rPr>
        <w:t>s</w:t>
      </w:r>
      <w:r w:rsidRPr="00C80EE1">
        <w:rPr>
          <w:i/>
          <w:sz w:val="22"/>
          <w:szCs w:val="22"/>
        </w:rPr>
        <w:t xml:space="preserve">. </w:t>
      </w:r>
      <w:r w:rsidRPr="00C80EE1">
        <w:rPr>
          <w:sz w:val="22"/>
          <w:szCs w:val="22"/>
        </w:rPr>
        <w:t xml:space="preserve">Each </w:t>
      </w:r>
      <w:proofErr w:type="spellStart"/>
      <w:r w:rsidRPr="00C80EE1">
        <w:rPr>
          <w:sz w:val="22"/>
          <w:szCs w:val="22"/>
        </w:rPr>
        <w:t>GridBot</w:t>
      </w:r>
      <w:proofErr w:type="spellEnd"/>
      <w:r w:rsidRPr="00C80EE1">
        <w:rPr>
          <w:sz w:val="22"/>
          <w:szCs w:val="22"/>
        </w:rPr>
        <w:t xml:space="preserve"> has a weight matrix, where weights can take on values of -1, -.5, 0, .5, and 1. On each turn, each output receives a value that is the dot product of the weight matrix (or the bot’s genome), and the input. The outputs are also scaled using a sigmoid function (1 / (1 + x^(-sum(input*weight</w:t>
      </w:r>
      <w:proofErr w:type="gramStart"/>
      <w:r w:rsidRPr="00C80EE1">
        <w:rPr>
          <w:sz w:val="22"/>
          <w:szCs w:val="22"/>
        </w:rPr>
        <w:t>[,</w:t>
      </w:r>
      <w:proofErr w:type="spellStart"/>
      <w:r w:rsidRPr="00C80EE1">
        <w:rPr>
          <w:sz w:val="22"/>
          <w:szCs w:val="22"/>
        </w:rPr>
        <w:t>i</w:t>
      </w:r>
      <w:proofErr w:type="spellEnd"/>
      <w:proofErr w:type="gramEnd"/>
      <w:r w:rsidRPr="00C80EE1">
        <w:rPr>
          <w:sz w:val="22"/>
          <w:szCs w:val="22"/>
        </w:rPr>
        <w:t xml:space="preserve">])) and divided by the sum of outputs (to appropriately scale them for probabilistically choosing between them), and an output node is probabilistically chosen. This action is then taken, sensors are updated, and the process repeats for 100 moves. At the end of a trial, a </w:t>
      </w:r>
      <w:proofErr w:type="spellStart"/>
      <w:r w:rsidRPr="00C80EE1">
        <w:rPr>
          <w:sz w:val="22"/>
          <w:szCs w:val="22"/>
        </w:rPr>
        <w:t>GridBot</w:t>
      </w:r>
      <w:proofErr w:type="spellEnd"/>
      <w:r w:rsidRPr="00C80EE1">
        <w:rPr>
          <w:sz w:val="22"/>
          <w:szCs w:val="22"/>
        </w:rPr>
        <w:t xml:space="preserve"> has the amount of light it has collected accumulated.</w:t>
      </w:r>
    </w:p>
    <w:p w:rsidR="00FA460E" w:rsidRPr="00C80EE1" w:rsidRDefault="00FA460E" w:rsidP="00FA460E">
      <w:pPr>
        <w:spacing w:line="480" w:lineRule="auto"/>
        <w:rPr>
          <w:sz w:val="22"/>
          <w:szCs w:val="22"/>
        </w:rPr>
      </w:pPr>
    </w:p>
    <w:p w:rsidR="00FA460E" w:rsidRPr="00C80EE1" w:rsidRDefault="00FA460E" w:rsidP="00FA460E">
      <w:pPr>
        <w:spacing w:line="480" w:lineRule="auto"/>
        <w:rPr>
          <w:sz w:val="22"/>
          <w:szCs w:val="22"/>
        </w:rPr>
      </w:pPr>
      <w:r w:rsidRPr="00C80EE1">
        <w:rPr>
          <w:i/>
          <w:sz w:val="22"/>
          <w:szCs w:val="22"/>
        </w:rPr>
        <w:tab/>
        <w:t xml:space="preserve">Sensors and Action. </w:t>
      </w:r>
      <w:r w:rsidRPr="00C80EE1">
        <w:rPr>
          <w:sz w:val="22"/>
          <w:szCs w:val="22"/>
        </w:rPr>
        <w:t xml:space="preserve">IRs are calculated by searching the four spaces in front of the bot as depicted in </w:t>
      </w:r>
      <w:r w:rsidRPr="00C80EE1">
        <w:rPr>
          <w:b/>
          <w:sz w:val="22"/>
          <w:szCs w:val="22"/>
        </w:rPr>
        <w:t xml:space="preserve">Figure </w:t>
      </w:r>
      <w:r>
        <w:rPr>
          <w:b/>
          <w:sz w:val="22"/>
          <w:szCs w:val="22"/>
        </w:rPr>
        <w:t>3</w:t>
      </w:r>
      <w:r w:rsidRPr="00C80EE1">
        <w:rPr>
          <w:sz w:val="22"/>
          <w:szCs w:val="22"/>
        </w:rPr>
        <w:t xml:space="preserve">. The spaces are searched in order, and if an object is detected in the space, the IR value becomes the distance between the bot’s current location in the grid and the obstacle. </w:t>
      </w:r>
    </w:p>
    <w:p w:rsidR="00FA460E" w:rsidRPr="00C80EE1" w:rsidRDefault="00FA460E" w:rsidP="00FA460E">
      <w:pPr>
        <w:spacing w:line="480" w:lineRule="auto"/>
        <w:jc w:val="center"/>
        <w:rPr>
          <w:sz w:val="22"/>
          <w:szCs w:val="22"/>
        </w:rPr>
      </w:pPr>
      <w:r w:rsidRPr="00C80EE1">
        <w:rPr>
          <w:noProof/>
          <w:sz w:val="22"/>
          <w:szCs w:val="22"/>
        </w:rPr>
        <w:drawing>
          <wp:inline distT="0" distB="0" distL="0" distR="0" wp14:anchorId="30E99B80" wp14:editId="0CFF38B2">
            <wp:extent cx="3419475" cy="24271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jpg"/>
                    <pic:cNvPicPr/>
                  </pic:nvPicPr>
                  <pic:blipFill rotWithShape="1">
                    <a:blip r:embed="rId6" cstate="print">
                      <a:extLst>
                        <a:ext uri="{28A0092B-C50C-407E-A947-70E740481C1C}">
                          <a14:useLocalDpi xmlns:a14="http://schemas.microsoft.com/office/drawing/2010/main" val="0"/>
                        </a:ext>
                      </a:extLst>
                    </a:blip>
                    <a:srcRect l="5817" t="6022" r="6068" b="13044"/>
                    <a:stretch/>
                  </pic:blipFill>
                  <pic:spPr bwMode="auto">
                    <a:xfrm>
                      <a:off x="0" y="0"/>
                      <a:ext cx="3430125" cy="2434670"/>
                    </a:xfrm>
                    <a:prstGeom prst="rect">
                      <a:avLst/>
                    </a:prstGeom>
                    <a:ln>
                      <a:noFill/>
                    </a:ln>
                    <a:extLst>
                      <a:ext uri="{53640926-AAD7-44D8-BBD7-CCE9431645EC}">
                        <a14:shadowObscured xmlns:a14="http://schemas.microsoft.com/office/drawing/2010/main"/>
                      </a:ext>
                    </a:extLst>
                  </pic:spPr>
                </pic:pic>
              </a:graphicData>
            </a:graphic>
          </wp:inline>
        </w:drawing>
      </w:r>
    </w:p>
    <w:p w:rsidR="00FA460E" w:rsidRPr="00C80EE1" w:rsidRDefault="00FA460E" w:rsidP="00FA460E">
      <w:pPr>
        <w:spacing w:line="480" w:lineRule="auto"/>
        <w:jc w:val="center"/>
        <w:rPr>
          <w:sz w:val="22"/>
          <w:szCs w:val="22"/>
        </w:rPr>
      </w:pPr>
      <w:r w:rsidRPr="00C80EE1">
        <w:rPr>
          <w:b/>
          <w:sz w:val="22"/>
          <w:szCs w:val="22"/>
        </w:rPr>
        <w:t xml:space="preserve">Figure </w:t>
      </w:r>
      <w:r>
        <w:rPr>
          <w:b/>
          <w:sz w:val="22"/>
          <w:szCs w:val="22"/>
        </w:rPr>
        <w:t>3</w:t>
      </w:r>
      <w:r w:rsidRPr="00C80EE1">
        <w:rPr>
          <w:sz w:val="22"/>
          <w:szCs w:val="22"/>
        </w:rPr>
        <w:t>. Specifications for LDR sensors (right and left).</w:t>
      </w:r>
    </w:p>
    <w:p w:rsidR="00FA460E" w:rsidRPr="00C80EE1" w:rsidRDefault="00FA460E" w:rsidP="00FA460E">
      <w:pPr>
        <w:spacing w:line="480" w:lineRule="auto"/>
        <w:rPr>
          <w:sz w:val="22"/>
          <w:szCs w:val="22"/>
        </w:rPr>
      </w:pPr>
    </w:p>
    <w:p w:rsidR="00FA460E" w:rsidRPr="00C80EE1" w:rsidRDefault="00FA460E" w:rsidP="00FA460E">
      <w:pPr>
        <w:spacing w:line="480" w:lineRule="auto"/>
        <w:rPr>
          <w:sz w:val="22"/>
          <w:szCs w:val="22"/>
        </w:rPr>
      </w:pPr>
      <w:r w:rsidRPr="00C80EE1">
        <w:rPr>
          <w:sz w:val="22"/>
          <w:szCs w:val="22"/>
        </w:rPr>
        <w:t xml:space="preserve">LDRs are calculated by taking the average of the space the bot is currently in and the 3 adjacent spaces (depicted in </w:t>
      </w:r>
      <w:r w:rsidRPr="00C80EE1">
        <w:rPr>
          <w:b/>
          <w:sz w:val="22"/>
          <w:szCs w:val="22"/>
        </w:rPr>
        <w:t xml:space="preserve">Figure </w:t>
      </w:r>
      <w:r>
        <w:rPr>
          <w:b/>
          <w:sz w:val="22"/>
          <w:szCs w:val="22"/>
        </w:rPr>
        <w:t>4</w:t>
      </w:r>
      <w:r w:rsidRPr="00C80EE1">
        <w:rPr>
          <w:sz w:val="22"/>
          <w:szCs w:val="22"/>
        </w:rPr>
        <w:t>). Each LDR assumes the light value of the space it is sensing according to the specifications described.</w:t>
      </w:r>
    </w:p>
    <w:p w:rsidR="00FA460E" w:rsidRPr="00C80EE1" w:rsidRDefault="00FA460E" w:rsidP="00FA460E">
      <w:pPr>
        <w:spacing w:line="480" w:lineRule="auto"/>
        <w:jc w:val="center"/>
        <w:rPr>
          <w:sz w:val="22"/>
          <w:szCs w:val="22"/>
        </w:rPr>
      </w:pPr>
      <w:r w:rsidRPr="00C80EE1">
        <w:rPr>
          <w:noProof/>
          <w:sz w:val="22"/>
          <w:szCs w:val="22"/>
        </w:rPr>
        <w:lastRenderedPageBreak/>
        <w:drawing>
          <wp:inline distT="0" distB="0" distL="0" distR="0" wp14:anchorId="362ECB2C" wp14:editId="3C352DE7">
            <wp:extent cx="3397105" cy="24146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DR.jpg"/>
                    <pic:cNvPicPr/>
                  </pic:nvPicPr>
                  <pic:blipFill rotWithShape="1">
                    <a:blip r:embed="rId7" cstate="print">
                      <a:extLst>
                        <a:ext uri="{28A0092B-C50C-407E-A947-70E740481C1C}">
                          <a14:useLocalDpi xmlns:a14="http://schemas.microsoft.com/office/drawing/2010/main" val="0"/>
                        </a:ext>
                      </a:extLst>
                    </a:blip>
                    <a:srcRect l="6109" t="6024" r="6339" b="13444"/>
                    <a:stretch/>
                  </pic:blipFill>
                  <pic:spPr bwMode="auto">
                    <a:xfrm>
                      <a:off x="0" y="0"/>
                      <a:ext cx="3422274" cy="2432513"/>
                    </a:xfrm>
                    <a:prstGeom prst="rect">
                      <a:avLst/>
                    </a:prstGeom>
                    <a:ln>
                      <a:noFill/>
                    </a:ln>
                    <a:extLst>
                      <a:ext uri="{53640926-AAD7-44D8-BBD7-CCE9431645EC}">
                        <a14:shadowObscured xmlns:a14="http://schemas.microsoft.com/office/drawing/2010/main"/>
                      </a:ext>
                    </a:extLst>
                  </pic:spPr>
                </pic:pic>
              </a:graphicData>
            </a:graphic>
          </wp:inline>
        </w:drawing>
      </w:r>
    </w:p>
    <w:p w:rsidR="00FA460E" w:rsidRPr="00C80EE1" w:rsidRDefault="00FA460E" w:rsidP="00FA460E">
      <w:pPr>
        <w:spacing w:line="480" w:lineRule="auto"/>
        <w:jc w:val="center"/>
        <w:rPr>
          <w:sz w:val="22"/>
          <w:szCs w:val="22"/>
        </w:rPr>
      </w:pPr>
      <w:r w:rsidRPr="00C80EE1">
        <w:rPr>
          <w:b/>
          <w:sz w:val="22"/>
          <w:szCs w:val="22"/>
        </w:rPr>
        <w:t xml:space="preserve">Figure </w:t>
      </w:r>
      <w:r>
        <w:rPr>
          <w:b/>
          <w:sz w:val="22"/>
          <w:szCs w:val="22"/>
        </w:rPr>
        <w:t>4</w:t>
      </w:r>
      <w:r w:rsidRPr="00C80EE1">
        <w:rPr>
          <w:b/>
          <w:sz w:val="22"/>
          <w:szCs w:val="22"/>
        </w:rPr>
        <w:t xml:space="preserve">. </w:t>
      </w:r>
      <w:r w:rsidRPr="00C80EE1">
        <w:rPr>
          <w:sz w:val="22"/>
          <w:szCs w:val="22"/>
        </w:rPr>
        <w:t>Specifications for LDR sensors.</w:t>
      </w:r>
    </w:p>
    <w:p w:rsidR="00FA460E" w:rsidRPr="00C80EE1" w:rsidRDefault="00FA460E" w:rsidP="00FA460E">
      <w:pPr>
        <w:spacing w:line="480" w:lineRule="auto"/>
        <w:rPr>
          <w:sz w:val="22"/>
          <w:szCs w:val="22"/>
        </w:rPr>
      </w:pPr>
    </w:p>
    <w:p w:rsidR="00FA460E" w:rsidRPr="00C80EE1" w:rsidRDefault="00FA460E" w:rsidP="00FA460E">
      <w:pPr>
        <w:spacing w:line="480" w:lineRule="auto"/>
        <w:rPr>
          <w:sz w:val="22"/>
          <w:szCs w:val="22"/>
        </w:rPr>
      </w:pPr>
      <w:proofErr w:type="spellStart"/>
      <w:r w:rsidRPr="00C80EE1">
        <w:rPr>
          <w:sz w:val="22"/>
          <w:szCs w:val="22"/>
        </w:rPr>
        <w:t>GridBot</w:t>
      </w:r>
      <w:proofErr w:type="spellEnd"/>
      <w:r w:rsidRPr="00C80EE1">
        <w:rPr>
          <w:sz w:val="22"/>
          <w:szCs w:val="22"/>
        </w:rPr>
        <w:t xml:space="preserve"> also features a bumper, that returns 1 when there is an object directly in front of where </w:t>
      </w:r>
      <w:proofErr w:type="spellStart"/>
      <w:r w:rsidRPr="00C80EE1">
        <w:rPr>
          <w:sz w:val="22"/>
          <w:szCs w:val="22"/>
        </w:rPr>
        <w:t>GridBot</w:t>
      </w:r>
      <w:proofErr w:type="spellEnd"/>
      <w:r w:rsidRPr="00C80EE1">
        <w:rPr>
          <w:sz w:val="22"/>
          <w:szCs w:val="22"/>
        </w:rPr>
        <w:t xml:space="preserve"> is facing, and 0 when the space is unoccupied.</w:t>
      </w:r>
    </w:p>
    <w:p w:rsidR="00FA460E" w:rsidRPr="00C80EE1" w:rsidRDefault="00FA460E" w:rsidP="00FA460E">
      <w:pPr>
        <w:spacing w:line="480" w:lineRule="auto"/>
        <w:rPr>
          <w:sz w:val="22"/>
          <w:szCs w:val="22"/>
        </w:rPr>
      </w:pPr>
    </w:p>
    <w:p w:rsidR="00FA460E" w:rsidRPr="00C80EE1" w:rsidRDefault="00FA460E" w:rsidP="00FA460E">
      <w:pPr>
        <w:spacing w:line="480" w:lineRule="auto"/>
        <w:rPr>
          <w:sz w:val="22"/>
          <w:szCs w:val="22"/>
        </w:rPr>
      </w:pPr>
      <w:r w:rsidRPr="00C80EE1">
        <w:rPr>
          <w:sz w:val="22"/>
          <w:szCs w:val="22"/>
        </w:rPr>
        <w:tab/>
      </w:r>
      <w:r w:rsidRPr="00C80EE1">
        <w:rPr>
          <w:i/>
          <w:sz w:val="22"/>
          <w:szCs w:val="22"/>
        </w:rPr>
        <w:t>Selection.</w:t>
      </w:r>
      <w:r w:rsidRPr="00C80EE1">
        <w:rPr>
          <w:sz w:val="22"/>
          <w:szCs w:val="22"/>
        </w:rPr>
        <w:t xml:space="preserve"> </w:t>
      </w:r>
      <w:proofErr w:type="spellStart"/>
      <w:r w:rsidRPr="00C80EE1">
        <w:rPr>
          <w:sz w:val="22"/>
          <w:szCs w:val="22"/>
        </w:rPr>
        <w:t>GridBot</w:t>
      </w:r>
      <w:proofErr w:type="spellEnd"/>
      <w:r w:rsidRPr="00C80EE1">
        <w:rPr>
          <w:sz w:val="22"/>
          <w:szCs w:val="22"/>
        </w:rPr>
        <w:t xml:space="preserve"> survives by harvesting light. Each move, </w:t>
      </w:r>
      <w:proofErr w:type="spellStart"/>
      <w:r w:rsidRPr="00C80EE1">
        <w:rPr>
          <w:sz w:val="22"/>
          <w:szCs w:val="22"/>
        </w:rPr>
        <w:t>GridBot’s</w:t>
      </w:r>
      <w:proofErr w:type="spellEnd"/>
      <w:r w:rsidRPr="00C80EE1">
        <w:rPr>
          <w:sz w:val="22"/>
          <w:szCs w:val="22"/>
        </w:rPr>
        <w:t xml:space="preserve"> light counter is updated by adding the light it has collected by moving into a new square, and taking the mean of the light sensed in the square it is in, averaged with the 3 adjacent squares to the right (for the right sensor) and left (for the left sensor). The total light collected over a trial (</w:t>
      </w:r>
      <w:r>
        <w:rPr>
          <w:sz w:val="22"/>
          <w:szCs w:val="22"/>
        </w:rPr>
        <w:t>100</w:t>
      </w:r>
      <w:r w:rsidRPr="00C80EE1">
        <w:rPr>
          <w:sz w:val="22"/>
          <w:szCs w:val="22"/>
        </w:rPr>
        <w:t xml:space="preserve"> moves) will serve as that bot’s fitness, where the most fit bots collect the </w:t>
      </w:r>
      <w:proofErr w:type="gramStart"/>
      <w:r w:rsidRPr="00C80EE1">
        <w:rPr>
          <w:sz w:val="22"/>
          <w:szCs w:val="22"/>
        </w:rPr>
        <w:t>most light</w:t>
      </w:r>
      <w:proofErr w:type="gramEnd"/>
      <w:r w:rsidRPr="00C80EE1">
        <w:rPr>
          <w:sz w:val="22"/>
          <w:szCs w:val="22"/>
        </w:rPr>
        <w:t xml:space="preserve">. </w:t>
      </w:r>
    </w:p>
    <w:p w:rsidR="00FA460E" w:rsidRPr="00C80EE1" w:rsidRDefault="00FA460E" w:rsidP="00FA460E">
      <w:pPr>
        <w:spacing w:line="480" w:lineRule="auto"/>
        <w:rPr>
          <w:sz w:val="22"/>
          <w:szCs w:val="22"/>
        </w:rPr>
      </w:pPr>
      <w:r w:rsidRPr="00C80EE1">
        <w:rPr>
          <w:i/>
          <w:sz w:val="22"/>
          <w:szCs w:val="22"/>
        </w:rPr>
        <w:tab/>
      </w:r>
      <w:r w:rsidRPr="00C80EE1">
        <w:rPr>
          <w:sz w:val="22"/>
          <w:szCs w:val="22"/>
        </w:rPr>
        <w:t xml:space="preserve">The evolutionary algorithm uses a roulette style wheel algorithm to select the next generation of </w:t>
      </w:r>
      <w:proofErr w:type="spellStart"/>
      <w:r w:rsidRPr="00C80EE1">
        <w:rPr>
          <w:sz w:val="22"/>
          <w:szCs w:val="22"/>
        </w:rPr>
        <w:t>GridBots</w:t>
      </w:r>
      <w:proofErr w:type="spellEnd"/>
      <w:r w:rsidRPr="00C80EE1">
        <w:rPr>
          <w:sz w:val="22"/>
          <w:szCs w:val="22"/>
        </w:rPr>
        <w:t xml:space="preserve"> based on relative fitness of the previous generation. This evolutionary algorithm is taken from </w:t>
      </w:r>
      <w:r w:rsidRPr="00C80EE1">
        <w:rPr>
          <w:sz w:val="22"/>
          <w:szCs w:val="22"/>
        </w:rPr>
        <w:fldChar w:fldCharType="begin" w:fldLock="1"/>
      </w:r>
      <w:r w:rsidRPr="00C80EE1">
        <w:rPr>
          <w:sz w:val="22"/>
          <w:szCs w:val="22"/>
        </w:rPr>
        <w:instrText>ADDIN CSL_CITATION {"citationItems":[{"id":"ITEM-1","itemData":{"author":[{"dropping-particle":"","family":"Haddow","given":"P","non-dropping-particle":"","parse-names":false,"suffix":""},{"dropping-particle":"","family":"Tufte","given":"G","non-dropping-particle":"","parse-names":false,"suffix":""}],"container-title":"Proc. of the Norwegian Computer Science Conference","id":"ITEM-1","issue":"November","issued":{"date-parts":[["1999"]]},"page":"141–150","title":"Evolving a robot controller in hardware","type":"article-journal"},"uris":["http://www.mendeley.com/documents/?uuid=210da071-ed07-464e-b943-4d37e4ca8697"]}],"mendeley":{"formattedCitation":"(Haddow &amp; Tufte, 1999)","manualFormatting":"Haddow &amp; Tufte (1999)","plainTextFormattedCitation":"(Haddow &amp; Tufte, 1999)","previouslyFormattedCitation":"(Haddow &amp; Tufte, 1999)"},"properties":{"noteIndex":0},"schema":"https://github.com/citation-style-language/schema/raw/master/csl-citation.json"}</w:instrText>
      </w:r>
      <w:r w:rsidRPr="00C80EE1">
        <w:rPr>
          <w:sz w:val="22"/>
          <w:szCs w:val="22"/>
        </w:rPr>
        <w:fldChar w:fldCharType="separate"/>
      </w:r>
      <w:r w:rsidRPr="00C80EE1">
        <w:rPr>
          <w:noProof/>
          <w:sz w:val="22"/>
          <w:szCs w:val="22"/>
        </w:rPr>
        <w:t>Haddow &amp; Tufte (1999)</w:t>
      </w:r>
      <w:r w:rsidRPr="00C80EE1">
        <w:rPr>
          <w:sz w:val="22"/>
          <w:szCs w:val="22"/>
        </w:rPr>
        <w:fldChar w:fldCharType="end"/>
      </w:r>
      <w:r w:rsidRPr="00C80EE1">
        <w:rPr>
          <w:sz w:val="22"/>
          <w:szCs w:val="22"/>
        </w:rPr>
        <w:t xml:space="preserve">, and depicted  in </w:t>
      </w:r>
      <w:r w:rsidRPr="00C80EE1">
        <w:rPr>
          <w:b/>
          <w:sz w:val="22"/>
          <w:szCs w:val="22"/>
        </w:rPr>
        <w:t xml:space="preserve">Figure </w:t>
      </w:r>
      <w:r>
        <w:rPr>
          <w:b/>
          <w:sz w:val="22"/>
          <w:szCs w:val="22"/>
        </w:rPr>
        <w:t>5</w:t>
      </w:r>
      <w:r w:rsidRPr="00C80EE1">
        <w:rPr>
          <w:b/>
          <w:sz w:val="22"/>
          <w:szCs w:val="22"/>
        </w:rPr>
        <w:t>.</w:t>
      </w:r>
      <w:r w:rsidRPr="00C80EE1">
        <w:rPr>
          <w:sz w:val="22"/>
          <w:szCs w:val="22"/>
        </w:rPr>
        <w:t xml:space="preserve"> </w:t>
      </w:r>
      <w:r w:rsidRPr="00C80EE1">
        <w:rPr>
          <w:rFonts w:ascii="Calibri" w:hAnsi="Calibri" w:cs="Calibri"/>
          <w:sz w:val="22"/>
          <w:szCs w:val="22"/>
        </w:rPr>
        <w:t>﻿</w:t>
      </w:r>
      <w:r w:rsidRPr="00C80EE1">
        <w:rPr>
          <w:sz w:val="22"/>
          <w:szCs w:val="22"/>
        </w:rPr>
        <w:t xml:space="preserve"> In this example, individual number 1 has 20% percent of the roulette wheel whereas individual number 4 has only 7% percent of the wheel. As such, individual 1 is more likely to be selected than individual number 7. The selection mechanism “spins the wheel” or in our case, uses the built-in sample function (with replacement) to select selects individuals. </w:t>
      </w:r>
      <w:r w:rsidRPr="00C80EE1">
        <w:rPr>
          <w:sz w:val="22"/>
          <w:szCs w:val="22"/>
        </w:rPr>
        <w:lastRenderedPageBreak/>
        <w:t>The wheel has to be 10 times to select 10 individuals to retain the size of the population in the new generation.</w:t>
      </w:r>
    </w:p>
    <w:p w:rsidR="00FA460E" w:rsidRPr="00C80EE1" w:rsidRDefault="00FA460E" w:rsidP="00FA460E">
      <w:pPr>
        <w:spacing w:line="480" w:lineRule="auto"/>
        <w:jc w:val="center"/>
        <w:rPr>
          <w:sz w:val="22"/>
          <w:szCs w:val="22"/>
        </w:rPr>
      </w:pPr>
      <w:r w:rsidRPr="00C80EE1">
        <w:rPr>
          <w:noProof/>
          <w:sz w:val="22"/>
          <w:szCs w:val="22"/>
        </w:rPr>
        <w:drawing>
          <wp:inline distT="0" distB="0" distL="0" distR="0" wp14:anchorId="5F2EC55E" wp14:editId="205687CF">
            <wp:extent cx="3691326" cy="381496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18 at 3.13.17 PM.png"/>
                    <pic:cNvPicPr/>
                  </pic:nvPicPr>
                  <pic:blipFill rotWithShape="1">
                    <a:blip r:embed="rId8">
                      <a:extLst>
                        <a:ext uri="{28A0092B-C50C-407E-A947-70E740481C1C}">
                          <a14:useLocalDpi xmlns:a14="http://schemas.microsoft.com/office/drawing/2010/main" val="0"/>
                        </a:ext>
                      </a:extLst>
                    </a:blip>
                    <a:srcRect l="14191" r="17568" b="16311"/>
                    <a:stretch/>
                  </pic:blipFill>
                  <pic:spPr bwMode="auto">
                    <a:xfrm>
                      <a:off x="0" y="0"/>
                      <a:ext cx="3691988" cy="3815644"/>
                    </a:xfrm>
                    <a:prstGeom prst="rect">
                      <a:avLst/>
                    </a:prstGeom>
                    <a:ln>
                      <a:noFill/>
                    </a:ln>
                    <a:extLst>
                      <a:ext uri="{53640926-AAD7-44D8-BBD7-CCE9431645EC}">
                        <a14:shadowObscured xmlns:a14="http://schemas.microsoft.com/office/drawing/2010/main"/>
                      </a:ext>
                    </a:extLst>
                  </pic:spPr>
                </pic:pic>
              </a:graphicData>
            </a:graphic>
          </wp:inline>
        </w:drawing>
      </w:r>
    </w:p>
    <w:p w:rsidR="00FA460E" w:rsidRPr="00C80EE1" w:rsidRDefault="00FA460E" w:rsidP="00FA460E">
      <w:pPr>
        <w:spacing w:line="480" w:lineRule="auto"/>
        <w:rPr>
          <w:sz w:val="22"/>
          <w:szCs w:val="22"/>
        </w:rPr>
      </w:pPr>
      <w:r w:rsidRPr="00C80EE1">
        <w:rPr>
          <w:b/>
          <w:sz w:val="22"/>
          <w:szCs w:val="22"/>
        </w:rPr>
        <w:t xml:space="preserve">Figure </w:t>
      </w:r>
      <w:r>
        <w:rPr>
          <w:b/>
          <w:sz w:val="22"/>
          <w:szCs w:val="22"/>
        </w:rPr>
        <w:t>5</w:t>
      </w:r>
      <w:r w:rsidRPr="00C80EE1">
        <w:rPr>
          <w:b/>
          <w:sz w:val="22"/>
          <w:szCs w:val="22"/>
        </w:rPr>
        <w:t xml:space="preserve">. </w:t>
      </w:r>
      <w:r w:rsidRPr="00C80EE1">
        <w:rPr>
          <w:sz w:val="22"/>
          <w:szCs w:val="22"/>
        </w:rPr>
        <w:t xml:space="preserve">Roulette style wheel for selection, based on relative fitness </w:t>
      </w:r>
      <w:r w:rsidRPr="00C80EE1">
        <w:rPr>
          <w:sz w:val="22"/>
          <w:szCs w:val="22"/>
        </w:rPr>
        <w:fldChar w:fldCharType="begin" w:fldLock="1"/>
      </w:r>
      <w:r w:rsidRPr="00C80EE1">
        <w:rPr>
          <w:sz w:val="22"/>
          <w:szCs w:val="22"/>
        </w:rPr>
        <w:instrText>ADDIN CSL_CITATION {"citationItems":[{"id":"ITEM-1","itemData":{"author":[{"dropping-particle":"","family":"Haddow","given":"P","non-dropping-particle":"","parse-names":false,"suffix":""},{"dropping-particle":"","family":"Tufte","given":"G","non-dropping-particle":"","parse-names":false,"suffix":""}],"container-title":"Proc. of the Norwegian Computer Science Conference","id":"ITEM-1","issue":"November","issued":{"date-parts":[["1999"]]},"page":"141–150","title":"Evolving a robot controller in hardware","type":"article-journal"},"uris":["http://www.mendeley.com/documents/?uuid=210da071-ed07-464e-b943-4d37e4ca8697"]}],"mendeley":{"formattedCitation":"(Haddow &amp; Tufte, 1999)","plainTextFormattedCitation":"(Haddow &amp; Tufte, 1999)","previouslyFormattedCitation":"(Haddow &amp; Tufte, 1999)"},"properties":{"noteIndex":0},"schema":"https://github.com/citation-style-language/schema/raw/master/csl-citation.json"}</w:instrText>
      </w:r>
      <w:r w:rsidRPr="00C80EE1">
        <w:rPr>
          <w:sz w:val="22"/>
          <w:szCs w:val="22"/>
        </w:rPr>
        <w:fldChar w:fldCharType="separate"/>
      </w:r>
      <w:r w:rsidRPr="00C80EE1">
        <w:rPr>
          <w:noProof/>
          <w:sz w:val="22"/>
          <w:szCs w:val="22"/>
        </w:rPr>
        <w:t>(Haddow &amp; Tufte, 1999)</w:t>
      </w:r>
      <w:r w:rsidRPr="00C80EE1">
        <w:rPr>
          <w:sz w:val="22"/>
          <w:szCs w:val="22"/>
        </w:rPr>
        <w:fldChar w:fldCharType="end"/>
      </w:r>
      <w:r w:rsidRPr="00C80EE1">
        <w:rPr>
          <w:sz w:val="22"/>
          <w:szCs w:val="22"/>
        </w:rPr>
        <w:t>.</w:t>
      </w:r>
    </w:p>
    <w:p w:rsidR="00FA460E" w:rsidRPr="00C80EE1" w:rsidRDefault="00FA460E" w:rsidP="00FA460E">
      <w:pPr>
        <w:spacing w:line="480" w:lineRule="auto"/>
        <w:rPr>
          <w:sz w:val="22"/>
          <w:szCs w:val="22"/>
        </w:rPr>
      </w:pPr>
    </w:p>
    <w:p w:rsidR="00FA460E" w:rsidRPr="00C80EE1" w:rsidRDefault="00FA460E" w:rsidP="00FA460E">
      <w:pPr>
        <w:spacing w:line="480" w:lineRule="auto"/>
        <w:rPr>
          <w:sz w:val="22"/>
          <w:szCs w:val="22"/>
          <w:lang w:val="en"/>
        </w:rPr>
      </w:pPr>
      <w:r w:rsidRPr="00C80EE1">
        <w:rPr>
          <w:sz w:val="22"/>
          <w:szCs w:val="22"/>
        </w:rPr>
        <w:t xml:space="preserve">The corresponding bot numbers are selected, and each bot’s weight matrix is mutated at a rate of 5%. This means 1/20 weights are changed at random (from the list of possible values: -1, -.5, 0, .5, and 1). The experiment is run for 100 generations, with 10 bots per generation, and 100 moves per </w:t>
      </w:r>
      <w:proofErr w:type="spellStart"/>
      <w:r w:rsidRPr="00C80EE1">
        <w:rPr>
          <w:sz w:val="22"/>
          <w:szCs w:val="22"/>
        </w:rPr>
        <w:t>bot</w:t>
      </w:r>
      <w:proofErr w:type="spellEnd"/>
      <w:r w:rsidRPr="00C80EE1">
        <w:rPr>
          <w:sz w:val="22"/>
          <w:szCs w:val="22"/>
        </w:rPr>
        <w:t>, per trial. The experiment is run in the dynamic and simulated condition.</w:t>
      </w:r>
    </w:p>
    <w:p w:rsidR="00FA460E" w:rsidRPr="00C80EE1" w:rsidRDefault="00FA460E" w:rsidP="00FA460E">
      <w:pPr>
        <w:spacing w:line="480" w:lineRule="auto"/>
        <w:rPr>
          <w:sz w:val="22"/>
          <w:szCs w:val="22"/>
        </w:rPr>
      </w:pPr>
    </w:p>
    <w:p w:rsidR="00FA460E" w:rsidRPr="00C80EE1" w:rsidRDefault="00FA460E" w:rsidP="00FA460E">
      <w:pPr>
        <w:spacing w:line="480" w:lineRule="auto"/>
        <w:ind w:firstLine="720"/>
        <w:rPr>
          <w:sz w:val="22"/>
          <w:szCs w:val="22"/>
        </w:rPr>
      </w:pPr>
      <w:r w:rsidRPr="00C80EE1">
        <w:rPr>
          <w:i/>
          <w:sz w:val="22"/>
          <w:szCs w:val="22"/>
        </w:rPr>
        <w:t xml:space="preserve">Code. </w:t>
      </w:r>
      <w:r w:rsidRPr="00C80EE1">
        <w:rPr>
          <w:sz w:val="22"/>
          <w:szCs w:val="22"/>
        </w:rPr>
        <w:t xml:space="preserve">This model </w:t>
      </w:r>
      <w:r>
        <w:rPr>
          <w:sz w:val="22"/>
          <w:szCs w:val="22"/>
        </w:rPr>
        <w:t>is</w:t>
      </w:r>
      <w:r w:rsidRPr="00C80EE1">
        <w:rPr>
          <w:sz w:val="22"/>
          <w:szCs w:val="22"/>
        </w:rPr>
        <w:t xml:space="preserve"> implemented in R</w:t>
      </w:r>
      <w:r>
        <w:rPr>
          <w:sz w:val="22"/>
          <w:szCs w:val="22"/>
        </w:rPr>
        <w:t xml:space="preserve"> using </w:t>
      </w:r>
      <w:proofErr w:type="spellStart"/>
      <w:r>
        <w:rPr>
          <w:sz w:val="22"/>
          <w:szCs w:val="22"/>
        </w:rPr>
        <w:t>RStudio</w:t>
      </w:r>
      <w:proofErr w:type="spellEnd"/>
      <w:r w:rsidRPr="00C80EE1">
        <w:rPr>
          <w:sz w:val="22"/>
          <w:szCs w:val="22"/>
        </w:rPr>
        <w:t xml:space="preserve">. The code for this model can be accessed on the public GitHub repository: </w:t>
      </w:r>
      <w:hyperlink r:id="rId9" w:history="1">
        <w:r w:rsidRPr="00C80EE1">
          <w:rPr>
            <w:rStyle w:val="Hyperlink"/>
            <w:sz w:val="22"/>
            <w:szCs w:val="22"/>
          </w:rPr>
          <w:t>https://github.com/lpsample/LSample_COGS319</w:t>
        </w:r>
      </w:hyperlink>
      <w:r w:rsidRPr="00C80EE1">
        <w:rPr>
          <w:sz w:val="22"/>
          <w:szCs w:val="22"/>
        </w:rPr>
        <w:t xml:space="preserve">. The complete model can </w:t>
      </w:r>
      <w:r w:rsidRPr="00C80EE1">
        <w:rPr>
          <w:sz w:val="22"/>
          <w:szCs w:val="22"/>
        </w:rPr>
        <w:lastRenderedPageBreak/>
        <w:t>be found in the file entitled: “</w:t>
      </w:r>
      <w:proofErr w:type="spellStart"/>
      <w:r w:rsidRPr="00C80EE1">
        <w:rPr>
          <w:sz w:val="22"/>
          <w:szCs w:val="22"/>
        </w:rPr>
        <w:fldChar w:fldCharType="begin"/>
      </w:r>
      <w:r w:rsidRPr="00C80EE1">
        <w:rPr>
          <w:sz w:val="22"/>
          <w:szCs w:val="22"/>
        </w:rPr>
        <w:instrText xml:space="preserve"> HYPERLINK "https://github.com/lpsample/LSample_COGS319/blob/master/GridBot%20Model.Rmd" \o "GridBot Model.Rmd" </w:instrText>
      </w:r>
      <w:r w:rsidRPr="00C80EE1">
        <w:rPr>
          <w:sz w:val="22"/>
          <w:szCs w:val="22"/>
        </w:rPr>
        <w:fldChar w:fldCharType="separate"/>
      </w:r>
      <w:r w:rsidRPr="00C80EE1">
        <w:rPr>
          <w:rStyle w:val="Hyperlink"/>
          <w:color w:val="0366D6"/>
          <w:sz w:val="22"/>
          <w:szCs w:val="22"/>
          <w:shd w:val="clear" w:color="auto" w:fill="FFFFFF"/>
        </w:rPr>
        <w:t>GridBot</w:t>
      </w:r>
      <w:proofErr w:type="spellEnd"/>
      <w:r w:rsidRPr="00C80EE1">
        <w:rPr>
          <w:rStyle w:val="Hyperlink"/>
          <w:color w:val="0366D6"/>
          <w:sz w:val="22"/>
          <w:szCs w:val="22"/>
          <w:shd w:val="clear" w:color="auto" w:fill="FFFFFF"/>
        </w:rPr>
        <w:t xml:space="preserve"> </w:t>
      </w:r>
      <w:proofErr w:type="spellStart"/>
      <w:r w:rsidRPr="00C80EE1">
        <w:rPr>
          <w:rStyle w:val="Hyperlink"/>
          <w:color w:val="0366D6"/>
          <w:sz w:val="22"/>
          <w:szCs w:val="22"/>
          <w:shd w:val="clear" w:color="auto" w:fill="FFFFFF"/>
        </w:rPr>
        <w:t>Model.Rmd</w:t>
      </w:r>
      <w:proofErr w:type="spellEnd"/>
      <w:r w:rsidRPr="00C80EE1">
        <w:rPr>
          <w:sz w:val="22"/>
          <w:szCs w:val="22"/>
        </w:rPr>
        <w:fldChar w:fldCharType="end"/>
      </w:r>
      <w:r w:rsidRPr="00C80EE1">
        <w:rPr>
          <w:sz w:val="22"/>
          <w:szCs w:val="22"/>
        </w:rPr>
        <w:t>.”</w:t>
      </w:r>
      <w:r>
        <w:rPr>
          <w:sz w:val="22"/>
          <w:szCs w:val="22"/>
        </w:rPr>
        <w:t xml:space="preserve"> The functional modularity calculations, visuals for this report, and all previous drafts can be found in the repository as well.</w:t>
      </w:r>
    </w:p>
    <w:p w:rsidR="00FA460E" w:rsidRPr="00C80EE1" w:rsidRDefault="00FA460E" w:rsidP="00FA460E">
      <w:pPr>
        <w:spacing w:line="480" w:lineRule="auto"/>
        <w:rPr>
          <w:i/>
          <w:sz w:val="22"/>
          <w:szCs w:val="22"/>
        </w:rPr>
      </w:pPr>
    </w:p>
    <w:p w:rsidR="00FA460E" w:rsidRPr="00C80EE1" w:rsidRDefault="00FA460E" w:rsidP="00FA460E">
      <w:pPr>
        <w:spacing w:line="480" w:lineRule="auto"/>
        <w:rPr>
          <w:i/>
          <w:sz w:val="22"/>
          <w:szCs w:val="22"/>
        </w:rPr>
      </w:pPr>
      <w:r w:rsidRPr="00C80EE1">
        <w:rPr>
          <w:bCs/>
          <w:i/>
          <w:color w:val="000000"/>
          <w:sz w:val="22"/>
          <w:szCs w:val="22"/>
        </w:rPr>
        <w:t>Functional Modularity</w:t>
      </w:r>
      <w:r w:rsidRPr="00C80EE1">
        <w:rPr>
          <w:i/>
          <w:sz w:val="22"/>
          <w:szCs w:val="22"/>
        </w:rPr>
        <w:t xml:space="preserve">. </w:t>
      </w:r>
      <w:r w:rsidRPr="00C80EE1">
        <w:rPr>
          <w:color w:val="000000"/>
          <w:sz w:val="22"/>
          <w:szCs w:val="22"/>
        </w:rPr>
        <w:t xml:space="preserve">Functional Modularity (FM) is </w:t>
      </w:r>
      <w:r>
        <w:rPr>
          <w:color w:val="000000"/>
          <w:sz w:val="22"/>
          <w:szCs w:val="22"/>
        </w:rPr>
        <w:t>calculated</w:t>
      </w:r>
      <w:r w:rsidRPr="00C80EE1">
        <w:rPr>
          <w:color w:val="000000"/>
          <w:sz w:val="22"/>
          <w:szCs w:val="22"/>
        </w:rPr>
        <w:t xml:space="preserve"> to compare different ANNs of bots. FM is determined as any of the sets of the minimum number of edges needed to connect one sensor input to one motor output. For the common three-layer NN, the total number of possible circuits in the NN is the product of the number of nodes in each layer.</w:t>
      </w:r>
      <w:r>
        <w:rPr>
          <w:color w:val="000000"/>
          <w:sz w:val="22"/>
          <w:szCs w:val="22"/>
        </w:rPr>
        <w:t xml:space="preserve"> The following approach was adapted with the guidance of John Long and Ken Livingston in 2018.</w:t>
      </w:r>
    </w:p>
    <w:p w:rsidR="00FA460E" w:rsidRDefault="00FA460E" w:rsidP="00FA460E">
      <w:pPr>
        <w:spacing w:line="480" w:lineRule="auto"/>
        <w:ind w:firstLine="720"/>
        <w:rPr>
          <w:color w:val="000000"/>
          <w:sz w:val="22"/>
          <w:szCs w:val="22"/>
        </w:rPr>
      </w:pPr>
      <w:r w:rsidRPr="00C80EE1">
        <w:rPr>
          <w:color w:val="000000"/>
          <w:sz w:val="22"/>
          <w:szCs w:val="22"/>
        </w:rPr>
        <w:t xml:space="preserve">Our measurement for node-specific functional modularity, </w:t>
      </w:r>
      <w:proofErr w:type="spellStart"/>
      <w:r w:rsidRPr="00C80EE1">
        <w:rPr>
          <w:color w:val="000000"/>
          <w:sz w:val="22"/>
          <w:szCs w:val="22"/>
        </w:rPr>
        <w:t>F</w:t>
      </w:r>
      <w:r w:rsidRPr="00C80EE1">
        <w:rPr>
          <w:color w:val="000000"/>
          <w:sz w:val="22"/>
          <w:szCs w:val="22"/>
          <w:vertAlign w:val="subscript"/>
        </w:rPr>
        <w:t>ns</w:t>
      </w:r>
      <w:proofErr w:type="spellEnd"/>
      <w:r w:rsidRPr="00C80EE1">
        <w:rPr>
          <w:color w:val="000000"/>
          <w:sz w:val="22"/>
          <w:szCs w:val="22"/>
        </w:rPr>
        <w:t>, is for each node, and is calculated as</w:t>
      </w:r>
      <w:r>
        <w:rPr>
          <w:color w:val="000000"/>
          <w:sz w:val="22"/>
          <w:szCs w:val="22"/>
        </w:rPr>
        <w:t xml:space="preserve"> </w:t>
      </w:r>
      <w:r w:rsidRPr="00C80EE1">
        <w:rPr>
          <w:color w:val="000000"/>
          <w:sz w:val="22"/>
          <w:szCs w:val="22"/>
        </w:rPr>
        <w:t>follows:</w:t>
      </w:r>
    </w:p>
    <w:p w:rsidR="00FA460E" w:rsidRPr="00C80EE1" w:rsidRDefault="00FA460E" w:rsidP="00FA460E">
      <w:pPr>
        <w:spacing w:line="480" w:lineRule="auto"/>
        <w:rPr>
          <w:sz w:val="22"/>
          <w:szCs w:val="22"/>
        </w:rPr>
      </w:pPr>
      <w:r w:rsidRPr="00C80EE1">
        <w:rPr>
          <w:color w:val="000000"/>
          <w:sz w:val="22"/>
          <w:szCs w:val="22"/>
          <w:bdr w:val="none" w:sz="0" w:space="0" w:color="auto" w:frame="1"/>
        </w:rPr>
        <w:fldChar w:fldCharType="begin"/>
      </w:r>
      <w:r w:rsidRPr="00C80EE1">
        <w:rPr>
          <w:color w:val="000000"/>
          <w:sz w:val="22"/>
          <w:szCs w:val="22"/>
          <w:bdr w:val="none" w:sz="0" w:space="0" w:color="auto" w:frame="1"/>
        </w:rPr>
        <w:instrText xml:space="preserve"> INCLUDEPICTURE "https://lh3.googleusercontent.com/xu1Cn8oU8dLS9-t4OhaYK-wYC7HpMBkS8jpBetZsUvt3FTQZMUBcT5-NRNAvbWzP9m12N7ZDbdT78Vvh_UBy5t2hvBbws48qSTePN6pUJ47x2713iqmWKIxTKg2k_0SFpklv1kZ4" \* MERGEFORMATINET </w:instrText>
      </w:r>
      <w:r w:rsidRPr="00C80EE1">
        <w:rPr>
          <w:color w:val="000000"/>
          <w:sz w:val="22"/>
          <w:szCs w:val="22"/>
          <w:bdr w:val="none" w:sz="0" w:space="0" w:color="auto" w:frame="1"/>
        </w:rPr>
        <w:fldChar w:fldCharType="separate"/>
      </w:r>
      <w:r w:rsidRPr="00C80EE1">
        <w:rPr>
          <w:noProof/>
          <w:color w:val="000000"/>
          <w:sz w:val="22"/>
          <w:szCs w:val="22"/>
          <w:bdr w:val="none" w:sz="0" w:space="0" w:color="auto" w:frame="1"/>
        </w:rPr>
        <w:drawing>
          <wp:inline distT="0" distB="0" distL="0" distR="0" wp14:anchorId="32A4CFD1" wp14:editId="77C54091">
            <wp:extent cx="5943600" cy="1964055"/>
            <wp:effectExtent l="0" t="0" r="0" b="0"/>
            <wp:docPr id="16" name="Picture 16" descr="https://lh3.googleusercontent.com/xu1Cn8oU8dLS9-t4OhaYK-wYC7HpMBkS8jpBetZsUvt3FTQZMUBcT5-NRNAvbWzP9m12N7ZDbdT78Vvh_UBy5t2hvBbws48qSTePN6pUJ47x2713iqmWKIxTKg2k_0SFpklv1k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u1Cn8oU8dLS9-t4OhaYK-wYC7HpMBkS8jpBetZsUvt3FTQZMUBcT5-NRNAvbWzP9m12N7ZDbdT78Vvh_UBy5t2hvBbws48qSTePN6pUJ47x2713iqmWKIxTKg2k_0SFpklv1kZ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64055"/>
                    </a:xfrm>
                    <a:prstGeom prst="rect">
                      <a:avLst/>
                    </a:prstGeom>
                    <a:noFill/>
                    <a:ln>
                      <a:noFill/>
                    </a:ln>
                  </pic:spPr>
                </pic:pic>
              </a:graphicData>
            </a:graphic>
          </wp:inline>
        </w:drawing>
      </w:r>
      <w:r w:rsidRPr="00C80EE1">
        <w:rPr>
          <w:color w:val="000000"/>
          <w:sz w:val="22"/>
          <w:szCs w:val="22"/>
          <w:bdr w:val="none" w:sz="0" w:space="0" w:color="auto" w:frame="1"/>
        </w:rPr>
        <w:fldChar w:fldCharType="end"/>
      </w:r>
    </w:p>
    <w:p w:rsidR="00FA460E" w:rsidRPr="00C80EE1" w:rsidRDefault="00FA460E" w:rsidP="00FA460E">
      <w:pPr>
        <w:spacing w:line="480" w:lineRule="auto"/>
        <w:rPr>
          <w:color w:val="000000"/>
          <w:sz w:val="22"/>
          <w:szCs w:val="22"/>
        </w:rPr>
      </w:pPr>
      <w:r w:rsidRPr="00C80EE1">
        <w:rPr>
          <w:color w:val="000000"/>
          <w:sz w:val="22"/>
          <w:szCs w:val="22"/>
        </w:rPr>
        <w:t xml:space="preserve">where, for all circuits in which the node is involved </w:t>
      </w:r>
      <w:proofErr w:type="spellStart"/>
      <w:r w:rsidRPr="00C80EE1">
        <w:rPr>
          <w:i/>
          <w:iCs/>
          <w:color w:val="000000"/>
          <w:sz w:val="22"/>
          <w:szCs w:val="22"/>
        </w:rPr>
        <w:t>w</w:t>
      </w:r>
      <w:r w:rsidRPr="00C80EE1">
        <w:rPr>
          <w:i/>
          <w:iCs/>
          <w:color w:val="000000"/>
          <w:sz w:val="22"/>
          <w:szCs w:val="22"/>
          <w:vertAlign w:val="subscript"/>
        </w:rPr>
        <w:t>i</w:t>
      </w:r>
      <w:proofErr w:type="spellEnd"/>
      <w:r w:rsidRPr="00C80EE1">
        <w:rPr>
          <w:color w:val="000000"/>
          <w:sz w:val="22"/>
          <w:szCs w:val="22"/>
        </w:rPr>
        <w:t xml:space="preserve"> is the weight of each edge; </w:t>
      </w:r>
      <w:proofErr w:type="spellStart"/>
      <w:r w:rsidRPr="00C80EE1">
        <w:rPr>
          <w:i/>
          <w:iCs/>
          <w:color w:val="000000"/>
          <w:sz w:val="22"/>
          <w:szCs w:val="22"/>
        </w:rPr>
        <w:t>w</w:t>
      </w:r>
      <w:r w:rsidRPr="00C80EE1">
        <w:rPr>
          <w:i/>
          <w:iCs/>
          <w:color w:val="000000"/>
          <w:sz w:val="22"/>
          <w:szCs w:val="22"/>
          <w:vertAlign w:val="subscript"/>
        </w:rPr>
        <w:t>max</w:t>
      </w:r>
      <w:proofErr w:type="spellEnd"/>
      <w:r w:rsidRPr="00C80EE1">
        <w:rPr>
          <w:color w:val="000000"/>
          <w:sz w:val="22"/>
          <w:szCs w:val="22"/>
        </w:rPr>
        <w:t xml:space="preserve"> is the maximum possible weight of each of those edges; </w:t>
      </w:r>
      <w:r w:rsidRPr="00C80EE1">
        <w:rPr>
          <w:i/>
          <w:iCs/>
          <w:color w:val="000000"/>
          <w:sz w:val="22"/>
          <w:szCs w:val="22"/>
        </w:rPr>
        <w:t>N</w:t>
      </w:r>
      <w:r w:rsidRPr="00C80EE1">
        <w:rPr>
          <w:i/>
          <w:iCs/>
          <w:color w:val="000000"/>
          <w:sz w:val="22"/>
          <w:szCs w:val="22"/>
          <w:vertAlign w:val="subscript"/>
        </w:rPr>
        <w:t>p</w:t>
      </w:r>
      <w:r w:rsidRPr="00C80EE1">
        <w:rPr>
          <w:color w:val="000000"/>
          <w:sz w:val="22"/>
          <w:szCs w:val="22"/>
        </w:rPr>
        <w:t xml:space="preserve"> is the number of possible circuits for that node; and </w:t>
      </w:r>
      <w:r w:rsidRPr="00C80EE1">
        <w:rPr>
          <w:i/>
          <w:iCs/>
          <w:color w:val="000000"/>
          <w:sz w:val="22"/>
          <w:szCs w:val="22"/>
        </w:rPr>
        <w:t>N</w:t>
      </w:r>
      <w:r w:rsidRPr="00C80EE1">
        <w:rPr>
          <w:i/>
          <w:iCs/>
          <w:color w:val="000000"/>
          <w:sz w:val="22"/>
          <w:szCs w:val="22"/>
          <w:vertAlign w:val="subscript"/>
        </w:rPr>
        <w:t>a</w:t>
      </w:r>
      <w:r w:rsidRPr="00C80EE1">
        <w:rPr>
          <w:color w:val="000000"/>
          <w:sz w:val="22"/>
          <w:szCs w:val="22"/>
        </w:rPr>
        <w:t xml:space="preserve"> is the actual number of circuits for that node. For a three-layer neural network, the </w:t>
      </w:r>
      <w:r w:rsidRPr="00C80EE1">
        <w:rPr>
          <w:i/>
          <w:iCs/>
          <w:color w:val="000000"/>
          <w:sz w:val="22"/>
          <w:szCs w:val="22"/>
        </w:rPr>
        <w:t>N</w:t>
      </w:r>
      <w:r w:rsidRPr="00C80EE1">
        <w:rPr>
          <w:i/>
          <w:iCs/>
          <w:color w:val="000000"/>
          <w:sz w:val="22"/>
          <w:szCs w:val="22"/>
          <w:vertAlign w:val="subscript"/>
        </w:rPr>
        <w:t>p</w:t>
      </w:r>
      <w:r w:rsidRPr="00C80EE1">
        <w:rPr>
          <w:color w:val="000000"/>
          <w:sz w:val="22"/>
          <w:szCs w:val="22"/>
        </w:rPr>
        <w:t xml:space="preserve"> for any input node is the product of the number of hidden layer nodes and the number of output layer nodes; for any output node the </w:t>
      </w:r>
      <w:r w:rsidRPr="00C80EE1">
        <w:rPr>
          <w:i/>
          <w:iCs/>
          <w:color w:val="000000"/>
          <w:sz w:val="22"/>
          <w:szCs w:val="22"/>
        </w:rPr>
        <w:t>N</w:t>
      </w:r>
      <w:r w:rsidRPr="00C80EE1">
        <w:rPr>
          <w:i/>
          <w:iCs/>
          <w:color w:val="000000"/>
          <w:sz w:val="22"/>
          <w:szCs w:val="22"/>
          <w:vertAlign w:val="subscript"/>
        </w:rPr>
        <w:t>p</w:t>
      </w:r>
      <w:r w:rsidRPr="00C80EE1">
        <w:rPr>
          <w:color w:val="000000"/>
          <w:sz w:val="22"/>
          <w:szCs w:val="22"/>
        </w:rPr>
        <w:t xml:space="preserve"> is the product of the number of hidden layer nodes and the number of output layer nodes. A circuit is defined as a path from an input node to an output node.</w:t>
      </w:r>
      <w:r w:rsidRPr="00C80EE1">
        <w:rPr>
          <w:color w:val="000000"/>
          <w:sz w:val="22"/>
          <w:szCs w:val="22"/>
        </w:rPr>
        <w:tab/>
      </w:r>
      <w:r w:rsidRPr="00C80EE1">
        <w:rPr>
          <w:color w:val="000000"/>
          <w:sz w:val="22"/>
          <w:szCs w:val="22"/>
        </w:rPr>
        <w:tab/>
      </w:r>
      <w:r w:rsidRPr="00C80EE1">
        <w:rPr>
          <w:color w:val="000000"/>
          <w:sz w:val="22"/>
          <w:szCs w:val="22"/>
        </w:rPr>
        <w:tab/>
      </w:r>
      <w:r w:rsidRPr="00C80EE1">
        <w:rPr>
          <w:color w:val="000000"/>
          <w:sz w:val="22"/>
          <w:szCs w:val="22"/>
        </w:rPr>
        <w:tab/>
      </w:r>
      <w:r w:rsidRPr="00C80EE1">
        <w:rPr>
          <w:color w:val="000000"/>
          <w:sz w:val="22"/>
          <w:szCs w:val="22"/>
        </w:rPr>
        <w:tab/>
      </w:r>
    </w:p>
    <w:p w:rsidR="00FA460E" w:rsidRPr="00C80EE1" w:rsidRDefault="00FA460E" w:rsidP="00FA460E">
      <w:pPr>
        <w:spacing w:line="480" w:lineRule="auto"/>
        <w:ind w:firstLine="720"/>
        <w:rPr>
          <w:color w:val="000000"/>
          <w:sz w:val="22"/>
          <w:szCs w:val="22"/>
        </w:rPr>
      </w:pPr>
      <w:r w:rsidRPr="00C80EE1">
        <w:rPr>
          <w:color w:val="000000"/>
          <w:sz w:val="22"/>
          <w:szCs w:val="22"/>
        </w:rPr>
        <w:t xml:space="preserve">For the purposes of our model, </w:t>
      </w:r>
      <w:r w:rsidRPr="00C80EE1">
        <w:rPr>
          <w:i/>
          <w:iCs/>
          <w:color w:val="000000"/>
          <w:sz w:val="22"/>
          <w:szCs w:val="22"/>
        </w:rPr>
        <w:t>N</w:t>
      </w:r>
      <w:r w:rsidRPr="00C80EE1">
        <w:rPr>
          <w:i/>
          <w:iCs/>
          <w:color w:val="000000"/>
          <w:sz w:val="22"/>
          <w:szCs w:val="22"/>
          <w:vertAlign w:val="subscript"/>
        </w:rPr>
        <w:t xml:space="preserve">p </w:t>
      </w:r>
      <w:r w:rsidRPr="00C80EE1">
        <w:rPr>
          <w:color w:val="000000"/>
          <w:sz w:val="22"/>
          <w:szCs w:val="22"/>
        </w:rPr>
        <w:t xml:space="preserve">= 4 for any input node and </w:t>
      </w:r>
      <w:r w:rsidRPr="00C80EE1">
        <w:rPr>
          <w:i/>
          <w:iCs/>
          <w:color w:val="000000"/>
          <w:sz w:val="22"/>
          <w:szCs w:val="22"/>
        </w:rPr>
        <w:t>N</w:t>
      </w:r>
      <w:r w:rsidRPr="00C80EE1">
        <w:rPr>
          <w:i/>
          <w:iCs/>
          <w:color w:val="000000"/>
          <w:sz w:val="22"/>
          <w:szCs w:val="22"/>
          <w:vertAlign w:val="subscript"/>
        </w:rPr>
        <w:t xml:space="preserve">p </w:t>
      </w:r>
      <w:r w:rsidRPr="00C80EE1">
        <w:rPr>
          <w:color w:val="000000"/>
          <w:sz w:val="22"/>
          <w:szCs w:val="22"/>
        </w:rPr>
        <w:t xml:space="preserve">= 5 for any output node. We will take the average of every node’s </w:t>
      </w:r>
      <w:proofErr w:type="spellStart"/>
      <w:proofErr w:type="gramStart"/>
      <w:r w:rsidRPr="00C80EE1">
        <w:rPr>
          <w:color w:val="000000"/>
          <w:sz w:val="22"/>
          <w:szCs w:val="22"/>
        </w:rPr>
        <w:t>F</w:t>
      </w:r>
      <w:r w:rsidRPr="00C80EE1">
        <w:rPr>
          <w:color w:val="000000"/>
          <w:sz w:val="22"/>
          <w:szCs w:val="22"/>
          <w:vertAlign w:val="subscript"/>
        </w:rPr>
        <w:t>ns</w:t>
      </w:r>
      <w:proofErr w:type="spellEnd"/>
      <w:r w:rsidRPr="00C80EE1">
        <w:rPr>
          <w:color w:val="000000"/>
          <w:sz w:val="22"/>
          <w:szCs w:val="22"/>
          <w:vertAlign w:val="subscript"/>
        </w:rPr>
        <w:t xml:space="preserve">  </w:t>
      </w:r>
      <w:r w:rsidRPr="00C80EE1">
        <w:rPr>
          <w:color w:val="000000"/>
          <w:sz w:val="22"/>
          <w:szCs w:val="22"/>
        </w:rPr>
        <w:t>to</w:t>
      </w:r>
      <w:proofErr w:type="gramEnd"/>
      <w:r w:rsidRPr="00C80EE1">
        <w:rPr>
          <w:color w:val="000000"/>
          <w:sz w:val="22"/>
          <w:szCs w:val="22"/>
        </w:rPr>
        <w:t xml:space="preserve"> determine the overall functional modularity for that network.</w:t>
      </w:r>
    </w:p>
    <w:p w:rsidR="00FA460E" w:rsidRPr="00C80EE1" w:rsidRDefault="00FA460E" w:rsidP="00FA460E">
      <w:pPr>
        <w:spacing w:line="480" w:lineRule="auto"/>
        <w:ind w:firstLine="720"/>
        <w:rPr>
          <w:sz w:val="22"/>
          <w:szCs w:val="22"/>
        </w:rPr>
      </w:pPr>
      <w:r w:rsidRPr="00C80EE1">
        <w:rPr>
          <w:color w:val="000000"/>
          <w:sz w:val="22"/>
          <w:szCs w:val="22"/>
        </w:rPr>
        <w:lastRenderedPageBreak/>
        <w:t>Functional modularity is one of many measures by which we can examine the differences between ANNs, and while we are using this measure for this project due to time constraint, we hope to expand our analysis in the future.</w:t>
      </w:r>
    </w:p>
    <w:p w:rsidR="00FA460E" w:rsidRPr="00C80EE1" w:rsidRDefault="00FA460E" w:rsidP="00FA460E">
      <w:pPr>
        <w:spacing w:line="480" w:lineRule="auto"/>
        <w:rPr>
          <w:sz w:val="22"/>
          <w:szCs w:val="22"/>
        </w:rPr>
      </w:pPr>
    </w:p>
    <w:p w:rsidR="00FA460E" w:rsidRPr="00C80EE1" w:rsidRDefault="00FA460E" w:rsidP="00FA460E">
      <w:pPr>
        <w:pStyle w:val="Title"/>
      </w:pPr>
      <w:r>
        <w:t xml:space="preserve">Chapter 3: </w:t>
      </w:r>
      <w:r w:rsidRPr="00C80EE1">
        <w:t>Results</w:t>
      </w:r>
    </w:p>
    <w:p w:rsidR="00FA460E" w:rsidRDefault="00FA460E" w:rsidP="00FA460E">
      <w:pPr>
        <w:spacing w:line="480" w:lineRule="auto"/>
        <w:rPr>
          <w:sz w:val="22"/>
          <w:szCs w:val="22"/>
        </w:rPr>
      </w:pPr>
      <w:r w:rsidRPr="00C80EE1">
        <w:rPr>
          <w:sz w:val="22"/>
          <w:szCs w:val="22"/>
        </w:rPr>
        <w:tab/>
      </w:r>
    </w:p>
    <w:p w:rsidR="00FA460E" w:rsidRPr="00C80EE1" w:rsidRDefault="00FA460E" w:rsidP="00FA460E">
      <w:pPr>
        <w:spacing w:line="480" w:lineRule="auto"/>
        <w:rPr>
          <w:sz w:val="22"/>
          <w:szCs w:val="22"/>
        </w:rPr>
      </w:pPr>
      <w:r w:rsidRPr="00C80EE1">
        <w:rPr>
          <w:i/>
          <w:sz w:val="22"/>
          <w:szCs w:val="22"/>
        </w:rPr>
        <w:t xml:space="preserve">Basic Analysis. </w:t>
      </w:r>
      <w:r w:rsidRPr="00C80EE1">
        <w:rPr>
          <w:sz w:val="22"/>
          <w:szCs w:val="22"/>
        </w:rPr>
        <w:t xml:space="preserve">Our results yielded two weight matrices depicted below in </w:t>
      </w:r>
      <w:r w:rsidRPr="00C80EE1">
        <w:rPr>
          <w:b/>
          <w:sz w:val="22"/>
          <w:szCs w:val="22"/>
        </w:rPr>
        <w:t xml:space="preserve">Tables </w:t>
      </w:r>
      <w:r>
        <w:rPr>
          <w:b/>
          <w:sz w:val="22"/>
          <w:szCs w:val="22"/>
        </w:rPr>
        <w:t>1</w:t>
      </w:r>
      <w:r w:rsidRPr="00C80EE1">
        <w:rPr>
          <w:b/>
          <w:sz w:val="22"/>
          <w:szCs w:val="22"/>
        </w:rPr>
        <w:t xml:space="preserve"> and </w:t>
      </w:r>
      <w:r>
        <w:rPr>
          <w:b/>
          <w:sz w:val="22"/>
          <w:szCs w:val="22"/>
        </w:rPr>
        <w:t>2</w:t>
      </w:r>
      <w:r w:rsidRPr="00C80EE1">
        <w:rPr>
          <w:sz w:val="22"/>
          <w:szCs w:val="22"/>
        </w:rPr>
        <w:t xml:space="preserve">, and in a visualization in </w:t>
      </w:r>
      <w:r w:rsidRPr="00C80EE1">
        <w:rPr>
          <w:b/>
          <w:sz w:val="22"/>
          <w:szCs w:val="22"/>
        </w:rPr>
        <w:t xml:space="preserve">Figure </w:t>
      </w:r>
      <w:r>
        <w:rPr>
          <w:b/>
          <w:sz w:val="22"/>
          <w:szCs w:val="22"/>
        </w:rPr>
        <w:t>6</w:t>
      </w:r>
      <w:r w:rsidRPr="00C80EE1">
        <w:rPr>
          <w:sz w:val="22"/>
          <w:szCs w:val="22"/>
        </w:rPr>
        <w:t xml:space="preserve">. The ANNs featured some similarities, and some differences. First, the static condition’s ANN featured 3 connection weights of 0, while the dynamic condition featured 7. In terms of our hypothesis, this supports the theory that dynamic conditions produce more modular architectures. </w:t>
      </w:r>
    </w:p>
    <w:p w:rsidR="00FA460E" w:rsidRPr="00E35933" w:rsidRDefault="00FA460E" w:rsidP="00FA460E">
      <w:pPr>
        <w:spacing w:line="480" w:lineRule="auto"/>
        <w:jc w:val="center"/>
        <w:rPr>
          <w:sz w:val="22"/>
          <w:szCs w:val="22"/>
        </w:rPr>
      </w:pPr>
    </w:p>
    <w:p w:rsidR="00FA460E" w:rsidRPr="00C80EE1" w:rsidRDefault="00FA460E" w:rsidP="00FA460E">
      <w:pPr>
        <w:spacing w:line="480" w:lineRule="auto"/>
        <w:jc w:val="center"/>
        <w:rPr>
          <w:sz w:val="22"/>
          <w:szCs w:val="22"/>
        </w:rPr>
      </w:pPr>
      <w:r w:rsidRPr="00C80EE1">
        <w:rPr>
          <w:sz w:val="22"/>
          <w:szCs w:val="22"/>
        </w:rPr>
        <w:t>Static Condition</w:t>
      </w:r>
    </w:p>
    <w:tbl>
      <w:tblPr>
        <w:tblStyle w:val="GridTable2"/>
        <w:tblW w:w="0" w:type="auto"/>
        <w:jc w:val="center"/>
        <w:tblLook w:val="04A0" w:firstRow="1" w:lastRow="0" w:firstColumn="1" w:lastColumn="0" w:noHBand="0" w:noVBand="1"/>
      </w:tblPr>
      <w:tblGrid>
        <w:gridCol w:w="1513"/>
        <w:gridCol w:w="1671"/>
        <w:gridCol w:w="1624"/>
        <w:gridCol w:w="1514"/>
        <w:gridCol w:w="1549"/>
      </w:tblGrid>
      <w:tr w:rsidR="00FA460E" w:rsidRPr="00C80EE1" w:rsidTr="00691D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691D74">
            <w:pPr>
              <w:spacing w:line="480" w:lineRule="auto"/>
            </w:pPr>
          </w:p>
        </w:tc>
        <w:tc>
          <w:tcPr>
            <w:tcW w:w="1671" w:type="dxa"/>
          </w:tcPr>
          <w:p w:rsidR="00FA460E" w:rsidRPr="00C80EE1" w:rsidRDefault="00FA460E" w:rsidP="00691D74">
            <w:pPr>
              <w:spacing w:line="480" w:lineRule="auto"/>
              <w:cnfStyle w:val="100000000000" w:firstRow="1" w:lastRow="0" w:firstColumn="0" w:lastColumn="0" w:oddVBand="0" w:evenVBand="0" w:oddHBand="0" w:evenHBand="0" w:firstRowFirstColumn="0" w:firstRowLastColumn="0" w:lastRowFirstColumn="0" w:lastRowLastColumn="0"/>
            </w:pPr>
            <w:r w:rsidRPr="00C80EE1">
              <w:t>Forward</w:t>
            </w:r>
          </w:p>
        </w:tc>
        <w:tc>
          <w:tcPr>
            <w:tcW w:w="1624" w:type="dxa"/>
          </w:tcPr>
          <w:p w:rsidR="00FA460E" w:rsidRPr="00C80EE1" w:rsidRDefault="00FA460E" w:rsidP="00691D74">
            <w:pPr>
              <w:spacing w:line="480" w:lineRule="auto"/>
              <w:cnfStyle w:val="100000000000" w:firstRow="1" w:lastRow="0" w:firstColumn="0" w:lastColumn="0" w:oddVBand="0" w:evenVBand="0" w:oddHBand="0" w:evenHBand="0" w:firstRowFirstColumn="0" w:firstRowLastColumn="0" w:lastRowFirstColumn="0" w:lastRowLastColumn="0"/>
            </w:pPr>
            <w:r w:rsidRPr="00C80EE1">
              <w:t>Backwards</w:t>
            </w:r>
          </w:p>
        </w:tc>
        <w:tc>
          <w:tcPr>
            <w:tcW w:w="1514" w:type="dxa"/>
          </w:tcPr>
          <w:p w:rsidR="00FA460E" w:rsidRPr="00C80EE1" w:rsidRDefault="00FA460E" w:rsidP="00691D74">
            <w:pPr>
              <w:spacing w:line="480" w:lineRule="auto"/>
              <w:cnfStyle w:val="100000000000" w:firstRow="1" w:lastRow="0" w:firstColumn="0" w:lastColumn="0" w:oddVBand="0" w:evenVBand="0" w:oddHBand="0" w:evenHBand="0" w:firstRowFirstColumn="0" w:firstRowLastColumn="0" w:lastRowFirstColumn="0" w:lastRowLastColumn="0"/>
            </w:pPr>
            <w:proofErr w:type="spellStart"/>
            <w:r w:rsidRPr="00C80EE1">
              <w:t>TurnClock</w:t>
            </w:r>
            <w:proofErr w:type="spellEnd"/>
          </w:p>
        </w:tc>
        <w:tc>
          <w:tcPr>
            <w:tcW w:w="1514" w:type="dxa"/>
          </w:tcPr>
          <w:p w:rsidR="00FA460E" w:rsidRPr="00C80EE1" w:rsidRDefault="00FA460E" w:rsidP="00691D74">
            <w:pPr>
              <w:spacing w:line="480" w:lineRule="auto"/>
              <w:cnfStyle w:val="100000000000" w:firstRow="1" w:lastRow="0" w:firstColumn="0" w:lastColumn="0" w:oddVBand="0" w:evenVBand="0" w:oddHBand="0" w:evenHBand="0" w:firstRowFirstColumn="0" w:firstRowLastColumn="0" w:lastRowFirstColumn="0" w:lastRowLastColumn="0"/>
            </w:pPr>
            <w:proofErr w:type="spellStart"/>
            <w:r w:rsidRPr="00C80EE1">
              <w:t>TurnCounter</w:t>
            </w:r>
            <w:proofErr w:type="spellEnd"/>
          </w:p>
        </w:tc>
      </w:tr>
      <w:tr w:rsidR="00FA460E" w:rsidRPr="00C80EE1" w:rsidTr="00691D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691D74">
            <w:pPr>
              <w:spacing w:line="480" w:lineRule="auto"/>
            </w:pPr>
            <w:proofErr w:type="spellStart"/>
            <w:r w:rsidRPr="00C80EE1">
              <w:t>leftLDR</w:t>
            </w:r>
            <w:proofErr w:type="spellEnd"/>
          </w:p>
        </w:tc>
        <w:tc>
          <w:tcPr>
            <w:tcW w:w="1671" w:type="dxa"/>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c>
          <w:tcPr>
            <w:tcW w:w="1624" w:type="dxa"/>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c>
          <w:tcPr>
            <w:tcW w:w="1514" w:type="dxa"/>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pPr>
            <w:r w:rsidRPr="00C80EE1">
              <w:t>0</w:t>
            </w:r>
          </w:p>
        </w:tc>
        <w:tc>
          <w:tcPr>
            <w:tcW w:w="1514" w:type="dxa"/>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r>
      <w:tr w:rsidR="00FA460E" w:rsidRPr="00C80EE1" w:rsidTr="00691D74">
        <w:trPr>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691D74">
            <w:pPr>
              <w:spacing w:line="480" w:lineRule="auto"/>
            </w:pPr>
            <w:proofErr w:type="spellStart"/>
            <w:r w:rsidRPr="00C80EE1">
              <w:t>leftIR</w:t>
            </w:r>
            <w:proofErr w:type="spellEnd"/>
          </w:p>
        </w:tc>
        <w:tc>
          <w:tcPr>
            <w:tcW w:w="1671" w:type="dxa"/>
          </w:tcPr>
          <w:p w:rsidR="00FA460E" w:rsidRPr="00C80EE1" w:rsidRDefault="00FA460E" w:rsidP="00691D74">
            <w:pPr>
              <w:spacing w:line="480" w:lineRule="auto"/>
              <w:cnfStyle w:val="000000000000" w:firstRow="0" w:lastRow="0" w:firstColumn="0" w:lastColumn="0" w:oddVBand="0" w:evenVBand="0" w:oddHBand="0" w:evenHBand="0" w:firstRowFirstColumn="0" w:firstRowLastColumn="0" w:lastRowFirstColumn="0" w:lastRowLastColumn="0"/>
            </w:pPr>
            <w:r w:rsidRPr="00C80EE1">
              <w:t>-0.5</w:t>
            </w:r>
          </w:p>
        </w:tc>
        <w:tc>
          <w:tcPr>
            <w:tcW w:w="1624" w:type="dxa"/>
          </w:tcPr>
          <w:p w:rsidR="00FA460E" w:rsidRPr="00C80EE1" w:rsidRDefault="00FA460E" w:rsidP="00691D74">
            <w:pPr>
              <w:spacing w:line="480" w:lineRule="auto"/>
              <w:cnfStyle w:val="000000000000" w:firstRow="0" w:lastRow="0" w:firstColumn="0" w:lastColumn="0" w:oddVBand="0" w:evenVBand="0" w:oddHBand="0" w:evenHBand="0" w:firstRowFirstColumn="0" w:firstRowLastColumn="0" w:lastRowFirstColumn="0" w:lastRowLastColumn="0"/>
            </w:pPr>
            <w:r w:rsidRPr="00C80EE1">
              <w:t>0</w:t>
            </w:r>
          </w:p>
        </w:tc>
        <w:tc>
          <w:tcPr>
            <w:tcW w:w="1514" w:type="dxa"/>
          </w:tcPr>
          <w:p w:rsidR="00FA460E" w:rsidRPr="00C80EE1" w:rsidRDefault="00FA460E" w:rsidP="00691D74">
            <w:pPr>
              <w:spacing w:line="480" w:lineRule="auto"/>
              <w:cnfStyle w:val="000000000000" w:firstRow="0" w:lastRow="0" w:firstColumn="0" w:lastColumn="0" w:oddVBand="0" w:evenVBand="0" w:oddHBand="0" w:evenHBand="0" w:firstRowFirstColumn="0" w:firstRowLastColumn="0" w:lastRowFirstColumn="0" w:lastRowLastColumn="0"/>
            </w:pPr>
            <w:r w:rsidRPr="00C80EE1">
              <w:t>0</w:t>
            </w:r>
          </w:p>
        </w:tc>
        <w:tc>
          <w:tcPr>
            <w:tcW w:w="1514" w:type="dxa"/>
          </w:tcPr>
          <w:p w:rsidR="00FA460E" w:rsidRPr="00C80EE1" w:rsidRDefault="00FA460E" w:rsidP="00691D74">
            <w:pPr>
              <w:spacing w:line="480" w:lineRule="auto"/>
              <w:cnfStyle w:val="000000000000" w:firstRow="0" w:lastRow="0" w:firstColumn="0" w:lastColumn="0" w:oddVBand="0" w:evenVBand="0" w:oddHBand="0" w:evenHBand="0" w:firstRowFirstColumn="0" w:firstRowLastColumn="0" w:lastRowFirstColumn="0" w:lastRowLastColumn="0"/>
            </w:pPr>
            <w:r w:rsidRPr="00C80EE1">
              <w:t>0.5</w:t>
            </w:r>
          </w:p>
        </w:tc>
      </w:tr>
      <w:tr w:rsidR="00FA460E" w:rsidRPr="00C80EE1" w:rsidTr="00691D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691D74">
            <w:pPr>
              <w:spacing w:line="480" w:lineRule="auto"/>
            </w:pPr>
            <w:r w:rsidRPr="00C80EE1">
              <w:t>Bumper</w:t>
            </w:r>
          </w:p>
        </w:tc>
        <w:tc>
          <w:tcPr>
            <w:tcW w:w="1671" w:type="dxa"/>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c>
          <w:tcPr>
            <w:tcW w:w="1624" w:type="dxa"/>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c>
          <w:tcPr>
            <w:tcW w:w="1514" w:type="dxa"/>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c>
          <w:tcPr>
            <w:tcW w:w="1514" w:type="dxa"/>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r>
      <w:tr w:rsidR="00FA460E" w:rsidRPr="00C80EE1" w:rsidTr="00691D74">
        <w:trPr>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691D74">
            <w:pPr>
              <w:spacing w:line="480" w:lineRule="auto"/>
            </w:pPr>
            <w:proofErr w:type="spellStart"/>
            <w:r w:rsidRPr="00C80EE1">
              <w:t>rightIR</w:t>
            </w:r>
            <w:proofErr w:type="spellEnd"/>
          </w:p>
        </w:tc>
        <w:tc>
          <w:tcPr>
            <w:tcW w:w="1671" w:type="dxa"/>
          </w:tcPr>
          <w:p w:rsidR="00FA460E" w:rsidRPr="00C80EE1" w:rsidRDefault="00FA460E" w:rsidP="00691D74">
            <w:pPr>
              <w:spacing w:line="480" w:lineRule="auto"/>
              <w:cnfStyle w:val="000000000000" w:firstRow="0" w:lastRow="0" w:firstColumn="0" w:lastColumn="0" w:oddVBand="0" w:evenVBand="0" w:oddHBand="0" w:evenHBand="0" w:firstRowFirstColumn="0" w:firstRowLastColumn="0" w:lastRowFirstColumn="0" w:lastRowLastColumn="0"/>
            </w:pPr>
            <w:r w:rsidRPr="00C80EE1">
              <w:t>-1</w:t>
            </w:r>
          </w:p>
        </w:tc>
        <w:tc>
          <w:tcPr>
            <w:tcW w:w="1624" w:type="dxa"/>
          </w:tcPr>
          <w:p w:rsidR="00FA460E" w:rsidRPr="00C80EE1" w:rsidRDefault="00FA460E" w:rsidP="00691D74">
            <w:pPr>
              <w:spacing w:line="480" w:lineRule="auto"/>
              <w:cnfStyle w:val="000000000000" w:firstRow="0" w:lastRow="0" w:firstColumn="0" w:lastColumn="0" w:oddVBand="0" w:evenVBand="0" w:oddHBand="0" w:evenHBand="0" w:firstRowFirstColumn="0" w:firstRowLastColumn="0" w:lastRowFirstColumn="0" w:lastRowLastColumn="0"/>
            </w:pPr>
            <w:r w:rsidRPr="00C80EE1">
              <w:t>1</w:t>
            </w:r>
          </w:p>
        </w:tc>
        <w:tc>
          <w:tcPr>
            <w:tcW w:w="1514" w:type="dxa"/>
          </w:tcPr>
          <w:p w:rsidR="00FA460E" w:rsidRPr="00C80EE1" w:rsidRDefault="00FA460E" w:rsidP="00691D74">
            <w:pPr>
              <w:spacing w:line="480" w:lineRule="auto"/>
              <w:cnfStyle w:val="000000000000" w:firstRow="0" w:lastRow="0" w:firstColumn="0" w:lastColumn="0" w:oddVBand="0" w:evenVBand="0" w:oddHBand="0" w:evenHBand="0" w:firstRowFirstColumn="0" w:firstRowLastColumn="0" w:lastRowFirstColumn="0" w:lastRowLastColumn="0"/>
            </w:pPr>
            <w:r w:rsidRPr="00C80EE1">
              <w:t>1</w:t>
            </w:r>
          </w:p>
        </w:tc>
        <w:tc>
          <w:tcPr>
            <w:tcW w:w="1514" w:type="dxa"/>
          </w:tcPr>
          <w:p w:rsidR="00FA460E" w:rsidRPr="00C80EE1" w:rsidRDefault="00FA460E" w:rsidP="00691D74">
            <w:pPr>
              <w:spacing w:line="480" w:lineRule="auto"/>
              <w:cnfStyle w:val="000000000000" w:firstRow="0" w:lastRow="0" w:firstColumn="0" w:lastColumn="0" w:oddVBand="0" w:evenVBand="0" w:oddHBand="0" w:evenHBand="0" w:firstRowFirstColumn="0" w:firstRowLastColumn="0" w:lastRowFirstColumn="0" w:lastRowLastColumn="0"/>
            </w:pPr>
            <w:r w:rsidRPr="00C80EE1">
              <w:t>-0.5</w:t>
            </w:r>
          </w:p>
        </w:tc>
      </w:tr>
      <w:tr w:rsidR="00FA460E" w:rsidRPr="00C80EE1" w:rsidTr="00691D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691D74">
            <w:pPr>
              <w:spacing w:line="480" w:lineRule="auto"/>
            </w:pPr>
            <w:proofErr w:type="spellStart"/>
            <w:r w:rsidRPr="00C80EE1">
              <w:t>rightLDR</w:t>
            </w:r>
            <w:proofErr w:type="spellEnd"/>
          </w:p>
        </w:tc>
        <w:tc>
          <w:tcPr>
            <w:tcW w:w="1671" w:type="dxa"/>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c>
          <w:tcPr>
            <w:tcW w:w="1624" w:type="dxa"/>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c>
          <w:tcPr>
            <w:tcW w:w="1514" w:type="dxa"/>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c>
          <w:tcPr>
            <w:tcW w:w="1514" w:type="dxa"/>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r>
    </w:tbl>
    <w:p w:rsidR="00FA460E" w:rsidRPr="00C80EE1" w:rsidRDefault="00FA460E" w:rsidP="00FA460E">
      <w:pPr>
        <w:spacing w:line="480" w:lineRule="auto"/>
        <w:rPr>
          <w:sz w:val="22"/>
          <w:szCs w:val="22"/>
        </w:rPr>
      </w:pPr>
    </w:p>
    <w:p w:rsidR="00FA460E" w:rsidRPr="00C80EE1" w:rsidRDefault="00FA460E" w:rsidP="00FA460E">
      <w:pPr>
        <w:spacing w:line="480" w:lineRule="auto"/>
        <w:jc w:val="center"/>
        <w:rPr>
          <w:sz w:val="22"/>
          <w:szCs w:val="22"/>
        </w:rPr>
      </w:pPr>
      <w:r w:rsidRPr="00C80EE1">
        <w:rPr>
          <w:sz w:val="22"/>
          <w:szCs w:val="22"/>
        </w:rPr>
        <w:t>Dynamic Condition</w:t>
      </w:r>
    </w:p>
    <w:tbl>
      <w:tblPr>
        <w:tblStyle w:val="GridTable2"/>
        <w:tblW w:w="0" w:type="auto"/>
        <w:jc w:val="center"/>
        <w:tblLook w:val="04A0" w:firstRow="1" w:lastRow="0" w:firstColumn="1" w:lastColumn="0" w:noHBand="0" w:noVBand="1"/>
      </w:tblPr>
      <w:tblGrid>
        <w:gridCol w:w="1513"/>
        <w:gridCol w:w="1671"/>
        <w:gridCol w:w="1624"/>
        <w:gridCol w:w="1514"/>
        <w:gridCol w:w="1549"/>
      </w:tblGrid>
      <w:tr w:rsidR="00FA460E" w:rsidRPr="00C80EE1" w:rsidTr="00691D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691D74">
            <w:pPr>
              <w:spacing w:line="480" w:lineRule="auto"/>
            </w:pPr>
          </w:p>
        </w:tc>
        <w:tc>
          <w:tcPr>
            <w:tcW w:w="1671" w:type="dxa"/>
          </w:tcPr>
          <w:p w:rsidR="00FA460E" w:rsidRPr="00C80EE1" w:rsidRDefault="00FA460E" w:rsidP="00691D74">
            <w:pPr>
              <w:spacing w:line="480" w:lineRule="auto"/>
              <w:cnfStyle w:val="100000000000" w:firstRow="1" w:lastRow="0" w:firstColumn="0" w:lastColumn="0" w:oddVBand="0" w:evenVBand="0" w:oddHBand="0" w:evenHBand="0" w:firstRowFirstColumn="0" w:firstRowLastColumn="0" w:lastRowFirstColumn="0" w:lastRowLastColumn="0"/>
            </w:pPr>
            <w:r w:rsidRPr="00C80EE1">
              <w:t>Forward</w:t>
            </w:r>
          </w:p>
        </w:tc>
        <w:tc>
          <w:tcPr>
            <w:tcW w:w="1624" w:type="dxa"/>
          </w:tcPr>
          <w:p w:rsidR="00FA460E" w:rsidRPr="00C80EE1" w:rsidRDefault="00FA460E" w:rsidP="00691D74">
            <w:pPr>
              <w:spacing w:line="480" w:lineRule="auto"/>
              <w:cnfStyle w:val="100000000000" w:firstRow="1" w:lastRow="0" w:firstColumn="0" w:lastColumn="0" w:oddVBand="0" w:evenVBand="0" w:oddHBand="0" w:evenHBand="0" w:firstRowFirstColumn="0" w:firstRowLastColumn="0" w:lastRowFirstColumn="0" w:lastRowLastColumn="0"/>
            </w:pPr>
            <w:r w:rsidRPr="00C80EE1">
              <w:t>Backwards</w:t>
            </w:r>
          </w:p>
        </w:tc>
        <w:tc>
          <w:tcPr>
            <w:tcW w:w="1514" w:type="dxa"/>
          </w:tcPr>
          <w:p w:rsidR="00FA460E" w:rsidRPr="00C80EE1" w:rsidRDefault="00FA460E" w:rsidP="00691D74">
            <w:pPr>
              <w:spacing w:line="480" w:lineRule="auto"/>
              <w:cnfStyle w:val="100000000000" w:firstRow="1" w:lastRow="0" w:firstColumn="0" w:lastColumn="0" w:oddVBand="0" w:evenVBand="0" w:oddHBand="0" w:evenHBand="0" w:firstRowFirstColumn="0" w:firstRowLastColumn="0" w:lastRowFirstColumn="0" w:lastRowLastColumn="0"/>
            </w:pPr>
            <w:proofErr w:type="spellStart"/>
            <w:r w:rsidRPr="00C80EE1">
              <w:t>TurnClock</w:t>
            </w:r>
            <w:proofErr w:type="spellEnd"/>
          </w:p>
        </w:tc>
        <w:tc>
          <w:tcPr>
            <w:tcW w:w="1514" w:type="dxa"/>
          </w:tcPr>
          <w:p w:rsidR="00FA460E" w:rsidRPr="00C80EE1" w:rsidRDefault="00FA460E" w:rsidP="00691D74">
            <w:pPr>
              <w:spacing w:line="480" w:lineRule="auto"/>
              <w:cnfStyle w:val="100000000000" w:firstRow="1" w:lastRow="0" w:firstColumn="0" w:lastColumn="0" w:oddVBand="0" w:evenVBand="0" w:oddHBand="0" w:evenHBand="0" w:firstRowFirstColumn="0" w:firstRowLastColumn="0" w:lastRowFirstColumn="0" w:lastRowLastColumn="0"/>
            </w:pPr>
            <w:proofErr w:type="spellStart"/>
            <w:r w:rsidRPr="00C80EE1">
              <w:t>TurnCounter</w:t>
            </w:r>
            <w:proofErr w:type="spellEnd"/>
          </w:p>
        </w:tc>
      </w:tr>
      <w:tr w:rsidR="00FA460E" w:rsidRPr="00C80EE1" w:rsidTr="00691D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691D74">
            <w:pPr>
              <w:spacing w:line="480" w:lineRule="auto"/>
            </w:pPr>
            <w:proofErr w:type="spellStart"/>
            <w:r w:rsidRPr="00C80EE1">
              <w:t>leftLDR</w:t>
            </w:r>
            <w:proofErr w:type="spellEnd"/>
          </w:p>
        </w:tc>
        <w:tc>
          <w:tcPr>
            <w:tcW w:w="1671" w:type="dxa"/>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c>
          <w:tcPr>
            <w:tcW w:w="1624" w:type="dxa"/>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c>
          <w:tcPr>
            <w:tcW w:w="1514" w:type="dxa"/>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pPr>
            <w:r w:rsidRPr="00C80EE1">
              <w:t>0</w:t>
            </w:r>
          </w:p>
        </w:tc>
        <w:tc>
          <w:tcPr>
            <w:tcW w:w="1514" w:type="dxa"/>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r>
      <w:tr w:rsidR="00FA460E" w:rsidRPr="00C80EE1" w:rsidTr="00691D74">
        <w:trPr>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691D74">
            <w:pPr>
              <w:spacing w:line="480" w:lineRule="auto"/>
            </w:pPr>
            <w:proofErr w:type="spellStart"/>
            <w:r w:rsidRPr="00C80EE1">
              <w:t>leftIR</w:t>
            </w:r>
            <w:proofErr w:type="spellEnd"/>
          </w:p>
        </w:tc>
        <w:tc>
          <w:tcPr>
            <w:tcW w:w="1671" w:type="dxa"/>
          </w:tcPr>
          <w:p w:rsidR="00FA460E" w:rsidRPr="00C80EE1" w:rsidRDefault="00FA460E" w:rsidP="00691D74">
            <w:pPr>
              <w:spacing w:line="480" w:lineRule="auto"/>
              <w:cnfStyle w:val="000000000000" w:firstRow="0" w:lastRow="0" w:firstColumn="0" w:lastColumn="0" w:oddVBand="0" w:evenVBand="0" w:oddHBand="0" w:evenHBand="0" w:firstRowFirstColumn="0" w:firstRowLastColumn="0" w:lastRowFirstColumn="0" w:lastRowLastColumn="0"/>
            </w:pPr>
            <w:r w:rsidRPr="00C80EE1">
              <w:t>-1</w:t>
            </w:r>
          </w:p>
        </w:tc>
        <w:tc>
          <w:tcPr>
            <w:tcW w:w="1624" w:type="dxa"/>
          </w:tcPr>
          <w:p w:rsidR="00FA460E" w:rsidRPr="00C80EE1" w:rsidRDefault="00FA460E" w:rsidP="00691D74">
            <w:pPr>
              <w:spacing w:line="480" w:lineRule="auto"/>
              <w:cnfStyle w:val="000000000000" w:firstRow="0" w:lastRow="0" w:firstColumn="0" w:lastColumn="0" w:oddVBand="0" w:evenVBand="0" w:oddHBand="0" w:evenHBand="0" w:firstRowFirstColumn="0" w:firstRowLastColumn="0" w:lastRowFirstColumn="0" w:lastRowLastColumn="0"/>
            </w:pPr>
            <w:r w:rsidRPr="00C80EE1">
              <w:t>-0.5</w:t>
            </w:r>
          </w:p>
        </w:tc>
        <w:tc>
          <w:tcPr>
            <w:tcW w:w="1514" w:type="dxa"/>
          </w:tcPr>
          <w:p w:rsidR="00FA460E" w:rsidRPr="00C80EE1" w:rsidRDefault="00FA460E" w:rsidP="00691D74">
            <w:pPr>
              <w:spacing w:line="480" w:lineRule="auto"/>
              <w:cnfStyle w:val="000000000000" w:firstRow="0" w:lastRow="0" w:firstColumn="0" w:lastColumn="0" w:oddVBand="0" w:evenVBand="0" w:oddHBand="0" w:evenHBand="0" w:firstRowFirstColumn="0" w:firstRowLastColumn="0" w:lastRowFirstColumn="0" w:lastRowLastColumn="0"/>
            </w:pPr>
            <w:r w:rsidRPr="00C80EE1">
              <w:t>0</w:t>
            </w:r>
          </w:p>
        </w:tc>
        <w:tc>
          <w:tcPr>
            <w:tcW w:w="1514" w:type="dxa"/>
          </w:tcPr>
          <w:p w:rsidR="00FA460E" w:rsidRPr="00C80EE1" w:rsidRDefault="00FA460E" w:rsidP="00691D74">
            <w:pPr>
              <w:spacing w:line="480" w:lineRule="auto"/>
              <w:cnfStyle w:val="000000000000" w:firstRow="0" w:lastRow="0" w:firstColumn="0" w:lastColumn="0" w:oddVBand="0" w:evenVBand="0" w:oddHBand="0" w:evenHBand="0" w:firstRowFirstColumn="0" w:firstRowLastColumn="0" w:lastRowFirstColumn="0" w:lastRowLastColumn="0"/>
            </w:pPr>
            <w:r w:rsidRPr="00C80EE1">
              <w:t>0</w:t>
            </w:r>
          </w:p>
        </w:tc>
      </w:tr>
      <w:tr w:rsidR="00FA460E" w:rsidRPr="00C80EE1" w:rsidTr="00691D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691D74">
            <w:pPr>
              <w:spacing w:line="480" w:lineRule="auto"/>
            </w:pPr>
            <w:r w:rsidRPr="00C80EE1">
              <w:t>Bumper</w:t>
            </w:r>
          </w:p>
        </w:tc>
        <w:tc>
          <w:tcPr>
            <w:tcW w:w="1671" w:type="dxa"/>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pPr>
            <w:r w:rsidRPr="00C80EE1">
              <w:t>0</w:t>
            </w:r>
          </w:p>
        </w:tc>
        <w:tc>
          <w:tcPr>
            <w:tcW w:w="1624" w:type="dxa"/>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c>
          <w:tcPr>
            <w:tcW w:w="1514" w:type="dxa"/>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c>
          <w:tcPr>
            <w:tcW w:w="1514" w:type="dxa"/>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r>
      <w:tr w:rsidR="00FA460E" w:rsidRPr="00C80EE1" w:rsidTr="00691D74">
        <w:trPr>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691D74">
            <w:pPr>
              <w:spacing w:line="480" w:lineRule="auto"/>
            </w:pPr>
            <w:proofErr w:type="spellStart"/>
            <w:r w:rsidRPr="00C80EE1">
              <w:lastRenderedPageBreak/>
              <w:t>rightIR</w:t>
            </w:r>
            <w:proofErr w:type="spellEnd"/>
          </w:p>
        </w:tc>
        <w:tc>
          <w:tcPr>
            <w:tcW w:w="1671" w:type="dxa"/>
          </w:tcPr>
          <w:p w:rsidR="00FA460E" w:rsidRPr="00C80EE1" w:rsidRDefault="00FA460E" w:rsidP="00691D74">
            <w:pPr>
              <w:spacing w:line="480" w:lineRule="auto"/>
              <w:cnfStyle w:val="000000000000" w:firstRow="0" w:lastRow="0" w:firstColumn="0" w:lastColumn="0" w:oddVBand="0" w:evenVBand="0" w:oddHBand="0" w:evenHBand="0" w:firstRowFirstColumn="0" w:firstRowLastColumn="0" w:lastRowFirstColumn="0" w:lastRowLastColumn="0"/>
            </w:pPr>
            <w:r w:rsidRPr="00C80EE1">
              <w:t>-1</w:t>
            </w:r>
          </w:p>
        </w:tc>
        <w:tc>
          <w:tcPr>
            <w:tcW w:w="1624" w:type="dxa"/>
          </w:tcPr>
          <w:p w:rsidR="00FA460E" w:rsidRPr="00C80EE1" w:rsidRDefault="00FA460E" w:rsidP="00691D74">
            <w:pPr>
              <w:spacing w:line="480" w:lineRule="auto"/>
              <w:cnfStyle w:val="000000000000" w:firstRow="0" w:lastRow="0" w:firstColumn="0" w:lastColumn="0" w:oddVBand="0" w:evenVBand="0" w:oddHBand="0" w:evenHBand="0" w:firstRowFirstColumn="0" w:firstRowLastColumn="0" w:lastRowFirstColumn="0" w:lastRowLastColumn="0"/>
            </w:pPr>
            <w:r w:rsidRPr="00C80EE1">
              <w:t>1</w:t>
            </w:r>
          </w:p>
        </w:tc>
        <w:tc>
          <w:tcPr>
            <w:tcW w:w="1514" w:type="dxa"/>
          </w:tcPr>
          <w:p w:rsidR="00FA460E" w:rsidRPr="00C80EE1" w:rsidRDefault="00FA460E" w:rsidP="00691D74">
            <w:pPr>
              <w:spacing w:line="480" w:lineRule="auto"/>
              <w:cnfStyle w:val="000000000000" w:firstRow="0" w:lastRow="0" w:firstColumn="0" w:lastColumn="0" w:oddVBand="0" w:evenVBand="0" w:oddHBand="0" w:evenHBand="0" w:firstRowFirstColumn="0" w:firstRowLastColumn="0" w:lastRowFirstColumn="0" w:lastRowLastColumn="0"/>
            </w:pPr>
            <w:r w:rsidRPr="00C80EE1">
              <w:t>-1</w:t>
            </w:r>
          </w:p>
        </w:tc>
        <w:tc>
          <w:tcPr>
            <w:tcW w:w="1514" w:type="dxa"/>
          </w:tcPr>
          <w:p w:rsidR="00FA460E" w:rsidRPr="00C80EE1" w:rsidRDefault="00FA460E" w:rsidP="00691D74">
            <w:pPr>
              <w:spacing w:line="480" w:lineRule="auto"/>
              <w:cnfStyle w:val="000000000000" w:firstRow="0" w:lastRow="0" w:firstColumn="0" w:lastColumn="0" w:oddVBand="0" w:evenVBand="0" w:oddHBand="0" w:evenHBand="0" w:firstRowFirstColumn="0" w:firstRowLastColumn="0" w:lastRowFirstColumn="0" w:lastRowLastColumn="0"/>
            </w:pPr>
            <w:r w:rsidRPr="00C80EE1">
              <w:t>0</w:t>
            </w:r>
          </w:p>
        </w:tc>
      </w:tr>
      <w:tr w:rsidR="00FA460E" w:rsidRPr="00C80EE1" w:rsidTr="00691D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691D74">
            <w:pPr>
              <w:spacing w:line="480" w:lineRule="auto"/>
            </w:pPr>
            <w:proofErr w:type="spellStart"/>
            <w:r w:rsidRPr="00C80EE1">
              <w:t>rightLDR</w:t>
            </w:r>
            <w:proofErr w:type="spellEnd"/>
          </w:p>
        </w:tc>
        <w:tc>
          <w:tcPr>
            <w:tcW w:w="1671" w:type="dxa"/>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pPr>
            <w:r w:rsidRPr="00C80EE1">
              <w:t>0</w:t>
            </w:r>
          </w:p>
        </w:tc>
        <w:tc>
          <w:tcPr>
            <w:tcW w:w="1624" w:type="dxa"/>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c>
          <w:tcPr>
            <w:tcW w:w="1514" w:type="dxa"/>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c>
          <w:tcPr>
            <w:tcW w:w="1514" w:type="dxa"/>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pPr>
            <w:r w:rsidRPr="00C80EE1">
              <w:t>0</w:t>
            </w:r>
          </w:p>
        </w:tc>
      </w:tr>
    </w:tbl>
    <w:p w:rsidR="00FA460E" w:rsidRPr="00C80EE1" w:rsidRDefault="00FA460E" w:rsidP="00FA460E">
      <w:pPr>
        <w:spacing w:line="480" w:lineRule="auto"/>
        <w:rPr>
          <w:sz w:val="22"/>
          <w:szCs w:val="22"/>
        </w:rPr>
      </w:pPr>
    </w:p>
    <w:p w:rsidR="00FA460E" w:rsidRDefault="00FA460E" w:rsidP="00FA460E">
      <w:pPr>
        <w:spacing w:line="480" w:lineRule="auto"/>
        <w:jc w:val="center"/>
        <w:rPr>
          <w:b/>
          <w:sz w:val="22"/>
          <w:szCs w:val="22"/>
        </w:rPr>
      </w:pPr>
    </w:p>
    <w:p w:rsidR="00FA460E" w:rsidRPr="00C80EE1" w:rsidRDefault="00FA460E" w:rsidP="00FA460E">
      <w:pPr>
        <w:spacing w:line="480" w:lineRule="auto"/>
        <w:jc w:val="center"/>
        <w:rPr>
          <w:sz w:val="22"/>
          <w:szCs w:val="22"/>
        </w:rPr>
      </w:pPr>
      <w:r w:rsidRPr="00E35933">
        <w:rPr>
          <w:b/>
          <w:sz w:val="22"/>
          <w:szCs w:val="22"/>
        </w:rPr>
        <w:t>Tables 1 and 2</w:t>
      </w:r>
      <w:r>
        <w:rPr>
          <w:b/>
          <w:sz w:val="22"/>
          <w:szCs w:val="22"/>
        </w:rPr>
        <w:t xml:space="preserve">. </w:t>
      </w:r>
      <w:r w:rsidRPr="00E35933">
        <w:rPr>
          <w:sz w:val="22"/>
          <w:szCs w:val="22"/>
        </w:rPr>
        <w:t xml:space="preserve">Best </w:t>
      </w:r>
      <w:r>
        <w:rPr>
          <w:sz w:val="22"/>
          <w:szCs w:val="22"/>
        </w:rPr>
        <w:t>P</w:t>
      </w:r>
      <w:r w:rsidRPr="00E35933">
        <w:rPr>
          <w:sz w:val="22"/>
          <w:szCs w:val="22"/>
        </w:rPr>
        <w:t>erforming Evolved Weight</w:t>
      </w:r>
      <w:r>
        <w:rPr>
          <w:sz w:val="22"/>
          <w:szCs w:val="22"/>
        </w:rPr>
        <w:t xml:space="preserve">’s for </w:t>
      </w:r>
      <w:proofErr w:type="spellStart"/>
      <w:r>
        <w:rPr>
          <w:sz w:val="22"/>
          <w:szCs w:val="22"/>
        </w:rPr>
        <w:t>GridBot</w:t>
      </w:r>
      <w:proofErr w:type="spellEnd"/>
      <w:r>
        <w:rPr>
          <w:sz w:val="22"/>
          <w:szCs w:val="22"/>
        </w:rPr>
        <w:t xml:space="preserve"> in Static (top) and Dynamic (bottom) Conditions</w:t>
      </w:r>
    </w:p>
    <w:p w:rsidR="00FA460E" w:rsidRPr="00C80EE1" w:rsidRDefault="00FA460E" w:rsidP="00FA460E">
      <w:pPr>
        <w:spacing w:line="480" w:lineRule="auto"/>
        <w:rPr>
          <w:b/>
          <w:sz w:val="22"/>
          <w:szCs w:val="22"/>
        </w:rPr>
      </w:pPr>
      <w:r w:rsidRPr="00C80EE1">
        <w:rPr>
          <w:b/>
          <w:noProof/>
          <w:sz w:val="22"/>
          <w:szCs w:val="22"/>
        </w:rPr>
        <w:drawing>
          <wp:inline distT="0" distB="0" distL="0" distR="0" wp14:anchorId="654AEAFE" wp14:editId="0625F6E8">
            <wp:extent cx="2935111" cy="264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5652" cy="2651086"/>
                    </a:xfrm>
                    <a:prstGeom prst="rect">
                      <a:avLst/>
                    </a:prstGeom>
                  </pic:spPr>
                </pic:pic>
              </a:graphicData>
            </a:graphic>
          </wp:inline>
        </w:drawing>
      </w:r>
      <w:r w:rsidRPr="00C80EE1">
        <w:rPr>
          <w:b/>
          <w:noProof/>
          <w:sz w:val="22"/>
          <w:szCs w:val="22"/>
        </w:rPr>
        <w:drawing>
          <wp:inline distT="0" distB="0" distL="0" distR="0" wp14:anchorId="797DD395" wp14:editId="6B2AE8E6">
            <wp:extent cx="2936444" cy="264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8816" cy="2671935"/>
                    </a:xfrm>
                    <a:prstGeom prst="rect">
                      <a:avLst/>
                    </a:prstGeom>
                  </pic:spPr>
                </pic:pic>
              </a:graphicData>
            </a:graphic>
          </wp:inline>
        </w:drawing>
      </w:r>
    </w:p>
    <w:p w:rsidR="00FA460E" w:rsidRPr="00C80EE1" w:rsidRDefault="00FA460E" w:rsidP="00FA460E">
      <w:pPr>
        <w:spacing w:line="480" w:lineRule="auto"/>
        <w:jc w:val="center"/>
        <w:rPr>
          <w:b/>
          <w:sz w:val="22"/>
          <w:szCs w:val="22"/>
        </w:rPr>
      </w:pPr>
    </w:p>
    <w:p w:rsidR="00FA460E" w:rsidRDefault="00FA460E" w:rsidP="00FA460E">
      <w:pPr>
        <w:spacing w:line="480" w:lineRule="auto"/>
        <w:jc w:val="center"/>
        <w:rPr>
          <w:sz w:val="22"/>
          <w:szCs w:val="22"/>
        </w:rPr>
      </w:pPr>
      <w:r>
        <w:rPr>
          <w:b/>
          <w:sz w:val="22"/>
          <w:szCs w:val="22"/>
        </w:rPr>
        <w:t>Figure 6.</w:t>
      </w:r>
      <w:r>
        <w:rPr>
          <w:sz w:val="22"/>
          <w:szCs w:val="22"/>
        </w:rPr>
        <w:t xml:space="preserve"> Visualization of </w:t>
      </w:r>
      <w:proofErr w:type="spellStart"/>
      <w:r>
        <w:rPr>
          <w:sz w:val="22"/>
          <w:szCs w:val="22"/>
        </w:rPr>
        <w:t>GridBot’s</w:t>
      </w:r>
      <w:proofErr w:type="spellEnd"/>
      <w:r>
        <w:rPr>
          <w:sz w:val="22"/>
          <w:szCs w:val="22"/>
        </w:rPr>
        <w:t xml:space="preserve"> Evolved, Best Performing Static and Dynamic ANNs</w:t>
      </w:r>
    </w:p>
    <w:p w:rsidR="00FA460E" w:rsidRPr="00CE6F81" w:rsidRDefault="00FA460E" w:rsidP="00FA460E">
      <w:pPr>
        <w:spacing w:line="480" w:lineRule="auto"/>
        <w:jc w:val="center"/>
        <w:rPr>
          <w:sz w:val="22"/>
          <w:szCs w:val="22"/>
        </w:rPr>
      </w:pPr>
    </w:p>
    <w:p w:rsidR="00FA460E" w:rsidRDefault="00FA460E" w:rsidP="00FA460E">
      <w:pPr>
        <w:spacing w:line="480" w:lineRule="auto"/>
        <w:rPr>
          <w:sz w:val="22"/>
          <w:szCs w:val="22"/>
        </w:rPr>
      </w:pPr>
      <w:r w:rsidRPr="00C80EE1">
        <w:rPr>
          <w:sz w:val="22"/>
          <w:szCs w:val="22"/>
        </w:rPr>
        <w:t xml:space="preserve">The ANNs both feature similar numbers of strong connections (weight = 1.0), but different numbers of weak connections (see </w:t>
      </w:r>
      <w:r w:rsidRPr="00C80EE1">
        <w:rPr>
          <w:b/>
          <w:sz w:val="22"/>
          <w:szCs w:val="22"/>
        </w:rPr>
        <w:t>Table 3</w:t>
      </w:r>
      <w:r w:rsidRPr="00C80EE1">
        <w:rPr>
          <w:sz w:val="22"/>
          <w:szCs w:val="22"/>
        </w:rPr>
        <w:t>):</w:t>
      </w:r>
    </w:p>
    <w:p w:rsidR="00FA460E" w:rsidRPr="00C71CA1" w:rsidRDefault="00FA460E" w:rsidP="00FA460E">
      <w:pPr>
        <w:spacing w:line="480" w:lineRule="auto"/>
        <w:rPr>
          <w:sz w:val="22"/>
          <w:szCs w:val="22"/>
        </w:rPr>
      </w:pPr>
    </w:p>
    <w:tbl>
      <w:tblPr>
        <w:tblStyle w:val="TableGrid"/>
        <w:tblW w:w="0" w:type="auto"/>
        <w:tblLook w:val="04A0" w:firstRow="1" w:lastRow="0" w:firstColumn="1" w:lastColumn="0" w:noHBand="0" w:noVBand="1"/>
      </w:tblPr>
      <w:tblGrid>
        <w:gridCol w:w="1622"/>
        <w:gridCol w:w="1556"/>
        <w:gridCol w:w="1529"/>
        <w:gridCol w:w="1655"/>
        <w:gridCol w:w="1632"/>
        <w:gridCol w:w="1356"/>
      </w:tblGrid>
      <w:tr w:rsidR="00FA460E" w:rsidRPr="00C80EE1" w:rsidTr="00691D74">
        <w:tc>
          <w:tcPr>
            <w:tcW w:w="1622" w:type="dxa"/>
          </w:tcPr>
          <w:p w:rsidR="00FA460E" w:rsidRPr="00C80EE1" w:rsidRDefault="00FA460E" w:rsidP="00691D74">
            <w:pPr>
              <w:spacing w:line="480" w:lineRule="auto"/>
              <w:jc w:val="center"/>
            </w:pPr>
          </w:p>
        </w:tc>
        <w:tc>
          <w:tcPr>
            <w:tcW w:w="1556" w:type="dxa"/>
          </w:tcPr>
          <w:p w:rsidR="00FA460E" w:rsidRPr="00C80EE1" w:rsidRDefault="00FA460E" w:rsidP="00691D74">
            <w:pPr>
              <w:spacing w:line="480" w:lineRule="auto"/>
              <w:jc w:val="center"/>
            </w:pPr>
            <w:r w:rsidRPr="00C80EE1">
              <w:t>Strong (1.0)</w:t>
            </w:r>
          </w:p>
        </w:tc>
        <w:tc>
          <w:tcPr>
            <w:tcW w:w="1529" w:type="dxa"/>
          </w:tcPr>
          <w:p w:rsidR="00FA460E" w:rsidRPr="00C80EE1" w:rsidRDefault="00FA460E" w:rsidP="00691D74">
            <w:pPr>
              <w:spacing w:line="480" w:lineRule="auto"/>
              <w:jc w:val="center"/>
            </w:pPr>
            <w:r w:rsidRPr="00C80EE1">
              <w:t>Weak (0.5)</w:t>
            </w:r>
          </w:p>
        </w:tc>
        <w:tc>
          <w:tcPr>
            <w:tcW w:w="1655" w:type="dxa"/>
          </w:tcPr>
          <w:p w:rsidR="00FA460E" w:rsidRPr="00C80EE1" w:rsidRDefault="00FA460E" w:rsidP="00691D74">
            <w:pPr>
              <w:spacing w:line="480" w:lineRule="auto"/>
              <w:jc w:val="center"/>
            </w:pPr>
            <w:r w:rsidRPr="00C80EE1">
              <w:t>Excitatory (+)</w:t>
            </w:r>
          </w:p>
        </w:tc>
        <w:tc>
          <w:tcPr>
            <w:tcW w:w="1632" w:type="dxa"/>
          </w:tcPr>
          <w:p w:rsidR="00FA460E" w:rsidRPr="00C80EE1" w:rsidRDefault="00FA460E" w:rsidP="00691D74">
            <w:pPr>
              <w:spacing w:line="480" w:lineRule="auto"/>
              <w:jc w:val="center"/>
            </w:pPr>
            <w:r w:rsidRPr="00C80EE1">
              <w:t>Inhibitory (-)</w:t>
            </w:r>
          </w:p>
        </w:tc>
        <w:tc>
          <w:tcPr>
            <w:tcW w:w="1356" w:type="dxa"/>
          </w:tcPr>
          <w:p w:rsidR="00FA460E" w:rsidRPr="00C80EE1" w:rsidRDefault="00FA460E" w:rsidP="00691D74">
            <w:pPr>
              <w:spacing w:line="480" w:lineRule="auto"/>
              <w:jc w:val="center"/>
            </w:pPr>
            <w:r w:rsidRPr="00C80EE1">
              <w:t>Zero (0.0)</w:t>
            </w:r>
          </w:p>
        </w:tc>
      </w:tr>
      <w:tr w:rsidR="00FA460E" w:rsidRPr="00C80EE1" w:rsidTr="00691D74">
        <w:tc>
          <w:tcPr>
            <w:tcW w:w="1622" w:type="dxa"/>
          </w:tcPr>
          <w:p w:rsidR="00FA460E" w:rsidRPr="00C80EE1" w:rsidRDefault="00FA460E" w:rsidP="00691D74">
            <w:pPr>
              <w:spacing w:line="480" w:lineRule="auto"/>
              <w:jc w:val="center"/>
            </w:pPr>
            <w:r w:rsidRPr="00C80EE1">
              <w:t>Static</w:t>
            </w:r>
          </w:p>
        </w:tc>
        <w:tc>
          <w:tcPr>
            <w:tcW w:w="1556" w:type="dxa"/>
          </w:tcPr>
          <w:p w:rsidR="00FA460E" w:rsidRPr="00C80EE1" w:rsidRDefault="00FA460E" w:rsidP="00691D74">
            <w:pPr>
              <w:spacing w:line="480" w:lineRule="auto"/>
              <w:jc w:val="center"/>
            </w:pPr>
            <w:r w:rsidRPr="00C80EE1">
              <w:t>8</w:t>
            </w:r>
          </w:p>
        </w:tc>
        <w:tc>
          <w:tcPr>
            <w:tcW w:w="1529" w:type="dxa"/>
          </w:tcPr>
          <w:p w:rsidR="00FA460E" w:rsidRPr="00C80EE1" w:rsidRDefault="00FA460E" w:rsidP="00691D74">
            <w:pPr>
              <w:spacing w:line="480" w:lineRule="auto"/>
              <w:jc w:val="center"/>
            </w:pPr>
            <w:r w:rsidRPr="00C80EE1">
              <w:t>8</w:t>
            </w:r>
          </w:p>
        </w:tc>
        <w:tc>
          <w:tcPr>
            <w:tcW w:w="1655" w:type="dxa"/>
          </w:tcPr>
          <w:p w:rsidR="00FA460E" w:rsidRPr="00C80EE1" w:rsidRDefault="00FA460E" w:rsidP="00691D74">
            <w:pPr>
              <w:spacing w:line="480" w:lineRule="auto"/>
              <w:jc w:val="center"/>
            </w:pPr>
            <w:r w:rsidRPr="00C80EE1">
              <w:t>7</w:t>
            </w:r>
          </w:p>
        </w:tc>
        <w:tc>
          <w:tcPr>
            <w:tcW w:w="1632" w:type="dxa"/>
          </w:tcPr>
          <w:p w:rsidR="00FA460E" w:rsidRPr="00C80EE1" w:rsidRDefault="00FA460E" w:rsidP="00691D74">
            <w:pPr>
              <w:spacing w:line="480" w:lineRule="auto"/>
              <w:jc w:val="center"/>
            </w:pPr>
            <w:r w:rsidRPr="00C80EE1">
              <w:t>10</w:t>
            </w:r>
          </w:p>
        </w:tc>
        <w:tc>
          <w:tcPr>
            <w:tcW w:w="1356" w:type="dxa"/>
          </w:tcPr>
          <w:p w:rsidR="00FA460E" w:rsidRPr="00C80EE1" w:rsidRDefault="00FA460E" w:rsidP="00691D74">
            <w:pPr>
              <w:spacing w:line="480" w:lineRule="auto"/>
              <w:jc w:val="center"/>
            </w:pPr>
            <w:r w:rsidRPr="00C80EE1">
              <w:t>3</w:t>
            </w:r>
          </w:p>
        </w:tc>
      </w:tr>
      <w:tr w:rsidR="00FA460E" w:rsidRPr="00C80EE1" w:rsidTr="00691D74">
        <w:tc>
          <w:tcPr>
            <w:tcW w:w="1622" w:type="dxa"/>
          </w:tcPr>
          <w:p w:rsidR="00FA460E" w:rsidRPr="00C80EE1" w:rsidRDefault="00FA460E" w:rsidP="00691D74">
            <w:pPr>
              <w:spacing w:line="480" w:lineRule="auto"/>
              <w:jc w:val="center"/>
            </w:pPr>
            <w:r w:rsidRPr="00C80EE1">
              <w:t>Dynamic</w:t>
            </w:r>
          </w:p>
        </w:tc>
        <w:tc>
          <w:tcPr>
            <w:tcW w:w="1556" w:type="dxa"/>
          </w:tcPr>
          <w:p w:rsidR="00FA460E" w:rsidRPr="00C80EE1" w:rsidRDefault="00FA460E" w:rsidP="00691D74">
            <w:pPr>
              <w:spacing w:line="480" w:lineRule="auto"/>
              <w:jc w:val="center"/>
            </w:pPr>
            <w:r w:rsidRPr="00C80EE1">
              <w:t>9</w:t>
            </w:r>
          </w:p>
        </w:tc>
        <w:tc>
          <w:tcPr>
            <w:tcW w:w="1529" w:type="dxa"/>
          </w:tcPr>
          <w:p w:rsidR="00FA460E" w:rsidRPr="00C80EE1" w:rsidRDefault="00FA460E" w:rsidP="00691D74">
            <w:pPr>
              <w:spacing w:line="480" w:lineRule="auto"/>
              <w:jc w:val="center"/>
            </w:pPr>
            <w:r w:rsidRPr="00C80EE1">
              <w:t>4</w:t>
            </w:r>
          </w:p>
        </w:tc>
        <w:tc>
          <w:tcPr>
            <w:tcW w:w="1655" w:type="dxa"/>
          </w:tcPr>
          <w:p w:rsidR="00FA460E" w:rsidRPr="00C80EE1" w:rsidRDefault="00FA460E" w:rsidP="00691D74">
            <w:pPr>
              <w:spacing w:line="480" w:lineRule="auto"/>
              <w:jc w:val="center"/>
            </w:pPr>
            <w:r w:rsidRPr="00C80EE1">
              <w:t>5</w:t>
            </w:r>
          </w:p>
        </w:tc>
        <w:tc>
          <w:tcPr>
            <w:tcW w:w="1632" w:type="dxa"/>
          </w:tcPr>
          <w:p w:rsidR="00FA460E" w:rsidRPr="00C80EE1" w:rsidRDefault="00FA460E" w:rsidP="00691D74">
            <w:pPr>
              <w:spacing w:line="480" w:lineRule="auto"/>
              <w:jc w:val="center"/>
            </w:pPr>
            <w:r w:rsidRPr="00C80EE1">
              <w:t>7</w:t>
            </w:r>
          </w:p>
        </w:tc>
        <w:tc>
          <w:tcPr>
            <w:tcW w:w="1356" w:type="dxa"/>
          </w:tcPr>
          <w:p w:rsidR="00FA460E" w:rsidRPr="00C80EE1" w:rsidRDefault="00FA460E" w:rsidP="00691D74">
            <w:pPr>
              <w:spacing w:line="480" w:lineRule="auto"/>
              <w:jc w:val="center"/>
            </w:pPr>
            <w:r w:rsidRPr="00C80EE1">
              <w:t>7</w:t>
            </w:r>
          </w:p>
        </w:tc>
      </w:tr>
    </w:tbl>
    <w:p w:rsidR="00FA460E" w:rsidRPr="00C80EE1" w:rsidRDefault="00FA460E" w:rsidP="00FA460E">
      <w:pPr>
        <w:spacing w:line="480" w:lineRule="auto"/>
        <w:jc w:val="center"/>
        <w:rPr>
          <w:sz w:val="22"/>
          <w:szCs w:val="22"/>
        </w:rPr>
      </w:pPr>
    </w:p>
    <w:p w:rsidR="00FA460E" w:rsidRPr="00C80EE1" w:rsidRDefault="00FA460E" w:rsidP="00FA460E">
      <w:pPr>
        <w:spacing w:line="480" w:lineRule="auto"/>
        <w:jc w:val="center"/>
        <w:rPr>
          <w:sz w:val="22"/>
          <w:szCs w:val="22"/>
        </w:rPr>
      </w:pPr>
      <w:r w:rsidRPr="00C80EE1">
        <w:rPr>
          <w:b/>
          <w:sz w:val="22"/>
          <w:szCs w:val="22"/>
        </w:rPr>
        <w:lastRenderedPageBreak/>
        <w:t xml:space="preserve">Table 3. </w:t>
      </w:r>
      <w:r w:rsidRPr="00C80EE1">
        <w:rPr>
          <w:sz w:val="22"/>
          <w:szCs w:val="22"/>
        </w:rPr>
        <w:t>Breakdown of connection types in Static and Dynamic conditions</w:t>
      </w:r>
    </w:p>
    <w:p w:rsidR="00FA460E" w:rsidRPr="00C80EE1" w:rsidRDefault="00FA460E" w:rsidP="00FA460E">
      <w:pPr>
        <w:spacing w:line="480" w:lineRule="auto"/>
        <w:rPr>
          <w:b/>
          <w:sz w:val="22"/>
          <w:szCs w:val="22"/>
        </w:rPr>
      </w:pPr>
    </w:p>
    <w:p w:rsidR="00FA460E" w:rsidRPr="00C80EE1" w:rsidRDefault="00FA460E" w:rsidP="00FA460E">
      <w:pPr>
        <w:spacing w:line="480" w:lineRule="auto"/>
        <w:rPr>
          <w:sz w:val="22"/>
          <w:szCs w:val="22"/>
        </w:rPr>
      </w:pPr>
      <w:r w:rsidRPr="00C80EE1">
        <w:rPr>
          <w:sz w:val="22"/>
          <w:szCs w:val="22"/>
        </w:rPr>
        <w:t xml:space="preserve">The ANNs had a few trends in common. Both models featured an excitatory connection between the left </w:t>
      </w:r>
      <w:proofErr w:type="gramStart"/>
      <w:r w:rsidRPr="00C80EE1">
        <w:rPr>
          <w:sz w:val="22"/>
          <w:szCs w:val="22"/>
        </w:rPr>
        <w:t>LDR</w:t>
      </w:r>
      <w:proofErr w:type="gramEnd"/>
      <w:r w:rsidRPr="00C80EE1">
        <w:rPr>
          <w:sz w:val="22"/>
          <w:szCs w:val="22"/>
        </w:rPr>
        <w:t xml:space="preserve"> and the </w:t>
      </w:r>
      <w:r>
        <w:rPr>
          <w:sz w:val="22"/>
          <w:szCs w:val="22"/>
        </w:rPr>
        <w:t>f</w:t>
      </w:r>
      <w:r w:rsidRPr="00C80EE1">
        <w:rPr>
          <w:sz w:val="22"/>
          <w:szCs w:val="22"/>
        </w:rPr>
        <w:t>orward</w:t>
      </w:r>
      <w:r>
        <w:rPr>
          <w:sz w:val="22"/>
          <w:szCs w:val="22"/>
        </w:rPr>
        <w:t>s</w:t>
      </w:r>
      <w:r w:rsidRPr="00C80EE1">
        <w:rPr>
          <w:sz w:val="22"/>
          <w:szCs w:val="22"/>
        </w:rPr>
        <w:t xml:space="preserve"> move, and no connection to the turn-clockwise move. Both also featured inhibitory connections between the left LDR and the backwards and turn-counterclockwise functions, despite their unique magnitudes. In the left IR, both feature inhibitory connections with the forward move, and no connection to backward. For the Bumper, both feature excitatory connections for the backwards node, and strong excitatory connections for the clockwise node. For the right IR, both condition’s weights feature a strong inhibitory connection for the forward move and strong excitatory connection for the backwards move. Both feature strong connections for the clockwise move but in opposite directions. Finally, for the right LDR, both feature a weak connection in opposite directions for the backwards node, and a weak negative connection for the clockwise node.</w:t>
      </w:r>
    </w:p>
    <w:p w:rsidR="00FA460E" w:rsidRPr="00C80EE1" w:rsidRDefault="00FA460E" w:rsidP="00FA460E">
      <w:pPr>
        <w:spacing w:line="480" w:lineRule="auto"/>
        <w:rPr>
          <w:sz w:val="22"/>
          <w:szCs w:val="22"/>
        </w:rPr>
      </w:pPr>
      <w:r w:rsidRPr="00C80EE1">
        <w:rPr>
          <w:sz w:val="22"/>
          <w:szCs w:val="22"/>
        </w:rPr>
        <w:tab/>
        <w:t>In both conditions, the only excitatory connection to the forwards node comes from the left LDR. We might have expected a connection to emerge from the right LDR as well, and next steps might include looking into why this did not occur. The bumper excited move backwards in both conditions, and at least one turn action, which logically, we could expect to occur. All IRs in both conditions featured inhibitory connections towards the forward node, which could be expected as well.</w:t>
      </w:r>
    </w:p>
    <w:p w:rsidR="00FA460E" w:rsidRPr="00C80EE1" w:rsidRDefault="00FA460E" w:rsidP="00FA460E">
      <w:pPr>
        <w:spacing w:line="480" w:lineRule="auto"/>
        <w:rPr>
          <w:sz w:val="22"/>
          <w:szCs w:val="22"/>
        </w:rPr>
      </w:pPr>
    </w:p>
    <w:p w:rsidR="00FA460E" w:rsidRPr="00C80EE1" w:rsidRDefault="00FA460E" w:rsidP="00FA460E">
      <w:pPr>
        <w:spacing w:line="480" w:lineRule="auto"/>
        <w:rPr>
          <w:sz w:val="22"/>
          <w:szCs w:val="22"/>
        </w:rPr>
      </w:pPr>
      <w:r w:rsidRPr="00C80EE1">
        <w:rPr>
          <w:i/>
          <w:sz w:val="22"/>
          <w:szCs w:val="22"/>
        </w:rPr>
        <w:t>Functional Modularity.</w:t>
      </w:r>
      <w:r w:rsidRPr="00C80EE1">
        <w:rPr>
          <w:sz w:val="22"/>
          <w:szCs w:val="22"/>
        </w:rPr>
        <w:t xml:space="preserve"> We found that the static condition had an average node-specific functional modularity of 0.856, where the dynamic condition had an average </w:t>
      </w:r>
      <w:proofErr w:type="spellStart"/>
      <w:r w:rsidRPr="00C80EE1">
        <w:rPr>
          <w:color w:val="000000"/>
          <w:sz w:val="22"/>
          <w:szCs w:val="22"/>
        </w:rPr>
        <w:t>F</w:t>
      </w:r>
      <w:r w:rsidRPr="00C80EE1">
        <w:rPr>
          <w:color w:val="000000"/>
          <w:sz w:val="22"/>
          <w:szCs w:val="22"/>
          <w:vertAlign w:val="subscript"/>
        </w:rPr>
        <w:t>ns</w:t>
      </w:r>
      <w:proofErr w:type="spellEnd"/>
      <w:r w:rsidRPr="00C80EE1">
        <w:rPr>
          <w:sz w:val="22"/>
          <w:szCs w:val="22"/>
        </w:rPr>
        <w:t xml:space="preserve"> of 0.609 (see </w:t>
      </w:r>
      <w:r w:rsidRPr="00C80EE1">
        <w:rPr>
          <w:b/>
          <w:sz w:val="22"/>
          <w:szCs w:val="22"/>
        </w:rPr>
        <w:t xml:space="preserve">Table </w:t>
      </w:r>
      <w:r>
        <w:rPr>
          <w:b/>
          <w:sz w:val="22"/>
          <w:szCs w:val="22"/>
        </w:rPr>
        <w:t>4</w:t>
      </w:r>
      <w:r w:rsidRPr="00C80EE1">
        <w:rPr>
          <w:b/>
          <w:sz w:val="22"/>
          <w:szCs w:val="22"/>
        </w:rPr>
        <w:t>)</w:t>
      </w:r>
      <w:r w:rsidRPr="00C80EE1">
        <w:rPr>
          <w:sz w:val="22"/>
          <w:szCs w:val="22"/>
        </w:rPr>
        <w:t>. We are unfortunately unable to determine the appropriate statistical analysis of these values to determine their significance. We hope to conclude that these values confirm a difference in modularity that evolves between static and dynamic environments.</w:t>
      </w:r>
    </w:p>
    <w:p w:rsidR="00FA460E" w:rsidRPr="00C80EE1" w:rsidRDefault="00FA460E" w:rsidP="00FA460E">
      <w:pPr>
        <w:spacing w:line="480" w:lineRule="auto"/>
        <w:rPr>
          <w:sz w:val="22"/>
          <w:szCs w:val="22"/>
        </w:rPr>
      </w:pPr>
    </w:p>
    <w:tbl>
      <w:tblPr>
        <w:tblStyle w:val="PlainTable3"/>
        <w:tblW w:w="6806" w:type="dxa"/>
        <w:jc w:val="center"/>
        <w:tblLook w:val="04A0" w:firstRow="1" w:lastRow="0" w:firstColumn="1" w:lastColumn="0" w:noHBand="0" w:noVBand="1"/>
      </w:tblPr>
      <w:tblGrid>
        <w:gridCol w:w="1620"/>
        <w:gridCol w:w="1379"/>
        <w:gridCol w:w="1549"/>
        <w:gridCol w:w="1210"/>
        <w:gridCol w:w="1390"/>
      </w:tblGrid>
      <w:tr w:rsidR="00FA460E" w:rsidRPr="00C80EE1" w:rsidTr="00691D74">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100" w:firstRow="0" w:lastRow="0" w:firstColumn="1" w:lastColumn="0" w:oddVBand="0" w:evenVBand="0" w:oddHBand="0" w:evenHBand="0" w:firstRowFirstColumn="1" w:firstRowLastColumn="0" w:lastRowFirstColumn="0" w:lastRowLastColumn="0"/>
            <w:tcW w:w="1620" w:type="dxa"/>
            <w:noWrap/>
            <w:hideMark/>
          </w:tcPr>
          <w:p w:rsidR="00FA460E" w:rsidRPr="00C80EE1" w:rsidRDefault="00FA460E" w:rsidP="00691D74">
            <w:pPr>
              <w:spacing w:line="480" w:lineRule="auto"/>
              <w:rPr>
                <w:color w:val="000000"/>
              </w:rPr>
            </w:pPr>
            <w:r w:rsidRPr="00C80EE1">
              <w:rPr>
                <w:b w:val="0"/>
                <w:bCs w:val="0"/>
                <w:color w:val="000000"/>
              </w:rPr>
              <w:lastRenderedPageBreak/>
              <w:t>Static</w:t>
            </w:r>
          </w:p>
        </w:tc>
        <w:tc>
          <w:tcPr>
            <w:tcW w:w="2586" w:type="dxa"/>
            <w:gridSpan w:val="2"/>
            <w:noWrap/>
            <w:hideMark/>
          </w:tcPr>
          <w:p w:rsidR="00FA460E" w:rsidRPr="00C80EE1" w:rsidRDefault="00FA460E" w:rsidP="00691D74">
            <w:pPr>
              <w:spacing w:line="480" w:lineRule="auto"/>
              <w:cnfStyle w:val="100000000000" w:firstRow="1" w:lastRow="0" w:firstColumn="0" w:lastColumn="0" w:oddVBand="0" w:evenVBand="0" w:oddHBand="0" w:evenHBand="0" w:firstRowFirstColumn="0" w:firstRowLastColumn="0" w:lastRowFirstColumn="0" w:lastRowLastColumn="0"/>
              <w:rPr>
                <w:b w:val="0"/>
                <w:bCs w:val="0"/>
                <w:color w:val="000000"/>
              </w:rPr>
            </w:pPr>
            <w:r w:rsidRPr="00C80EE1">
              <w:rPr>
                <w:b w:val="0"/>
                <w:bCs w:val="0"/>
                <w:color w:val="000000"/>
              </w:rPr>
              <w:t>Input nodes Fns</w:t>
            </w:r>
          </w:p>
        </w:tc>
        <w:tc>
          <w:tcPr>
            <w:tcW w:w="2600" w:type="dxa"/>
            <w:gridSpan w:val="2"/>
            <w:noWrap/>
            <w:hideMark/>
          </w:tcPr>
          <w:p w:rsidR="00FA460E" w:rsidRPr="00C80EE1" w:rsidRDefault="00FA460E" w:rsidP="00691D74">
            <w:pPr>
              <w:spacing w:line="480" w:lineRule="auto"/>
              <w:cnfStyle w:val="100000000000" w:firstRow="1" w:lastRow="0" w:firstColumn="0" w:lastColumn="0" w:oddVBand="0" w:evenVBand="0" w:oddHBand="0" w:evenHBand="0" w:firstRowFirstColumn="0" w:firstRowLastColumn="0" w:lastRowFirstColumn="0" w:lastRowLastColumn="0"/>
              <w:rPr>
                <w:b w:val="0"/>
                <w:bCs w:val="0"/>
                <w:color w:val="000000"/>
              </w:rPr>
            </w:pPr>
            <w:r w:rsidRPr="00C80EE1">
              <w:rPr>
                <w:b w:val="0"/>
                <w:bCs w:val="0"/>
                <w:color w:val="000000"/>
              </w:rPr>
              <w:t>Output nodes Fns</w:t>
            </w:r>
          </w:p>
        </w:tc>
      </w:tr>
      <w:tr w:rsidR="00FA460E" w:rsidRPr="00C80EE1" w:rsidTr="00691D7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691D74">
            <w:pPr>
              <w:spacing w:line="480" w:lineRule="auto"/>
              <w:rPr>
                <w:b w:val="0"/>
                <w:bCs w:val="0"/>
                <w:color w:val="000000"/>
              </w:rPr>
            </w:pPr>
            <w:r w:rsidRPr="00C80EE1">
              <w:rPr>
                <w:color w:val="000000"/>
              </w:rPr>
              <w:t>leftLDR</w:t>
            </w:r>
          </w:p>
        </w:tc>
        <w:tc>
          <w:tcPr>
            <w:tcW w:w="1105" w:type="dxa"/>
            <w:noWrap/>
            <w:hideMark/>
          </w:tcPr>
          <w:p w:rsidR="00FA460E" w:rsidRPr="00C80EE1" w:rsidRDefault="00FA460E" w:rsidP="00691D74">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0.5</w:t>
            </w:r>
          </w:p>
        </w:tc>
        <w:tc>
          <w:tcPr>
            <w:tcW w:w="1481" w:type="dxa"/>
            <w:noWrap/>
            <w:hideMark/>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rPr>
                <w:b/>
                <w:color w:val="000000"/>
              </w:rPr>
            </w:pPr>
            <w:r w:rsidRPr="00C80EE1">
              <w:rPr>
                <w:b/>
                <w:color w:val="000000"/>
              </w:rPr>
              <w:t>Forward</w:t>
            </w:r>
          </w:p>
        </w:tc>
        <w:tc>
          <w:tcPr>
            <w:tcW w:w="1210" w:type="dxa"/>
            <w:noWrap/>
            <w:hideMark/>
          </w:tcPr>
          <w:p w:rsidR="00FA460E" w:rsidRPr="00C80EE1" w:rsidRDefault="00FA460E" w:rsidP="00691D74">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1</w:t>
            </w:r>
          </w:p>
        </w:tc>
        <w:tc>
          <w:tcPr>
            <w:tcW w:w="1390" w:type="dxa"/>
            <w:noWrap/>
            <w:hideMark/>
          </w:tcPr>
          <w:p w:rsidR="00FA460E" w:rsidRPr="00C80EE1" w:rsidRDefault="00FA460E" w:rsidP="00691D74">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p>
        </w:tc>
      </w:tr>
      <w:tr w:rsidR="00FA460E" w:rsidRPr="00C80EE1" w:rsidTr="00691D74">
        <w:trPr>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691D74">
            <w:pPr>
              <w:spacing w:line="480" w:lineRule="auto"/>
              <w:rPr>
                <w:color w:val="000000"/>
              </w:rPr>
            </w:pPr>
            <w:r w:rsidRPr="00C80EE1">
              <w:rPr>
                <w:color w:val="000000"/>
              </w:rPr>
              <w:t>leftIR</w:t>
            </w:r>
          </w:p>
        </w:tc>
        <w:tc>
          <w:tcPr>
            <w:tcW w:w="1105" w:type="dxa"/>
            <w:noWrap/>
            <w:hideMark/>
          </w:tcPr>
          <w:p w:rsidR="00FA460E" w:rsidRPr="00C80EE1" w:rsidRDefault="00FA460E" w:rsidP="00691D74">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1</w:t>
            </w:r>
          </w:p>
        </w:tc>
        <w:tc>
          <w:tcPr>
            <w:tcW w:w="1481" w:type="dxa"/>
            <w:noWrap/>
            <w:hideMark/>
          </w:tcPr>
          <w:p w:rsidR="00FA460E" w:rsidRPr="00C80EE1" w:rsidRDefault="00FA460E" w:rsidP="00691D74">
            <w:pPr>
              <w:spacing w:line="480" w:lineRule="auto"/>
              <w:cnfStyle w:val="000000000000" w:firstRow="0" w:lastRow="0" w:firstColumn="0" w:lastColumn="0" w:oddVBand="0" w:evenVBand="0" w:oddHBand="0" w:evenHBand="0" w:firstRowFirstColumn="0" w:firstRowLastColumn="0" w:lastRowFirstColumn="0" w:lastRowLastColumn="0"/>
              <w:rPr>
                <w:b/>
                <w:color w:val="000000"/>
              </w:rPr>
            </w:pPr>
            <w:r w:rsidRPr="00C80EE1">
              <w:rPr>
                <w:b/>
                <w:color w:val="000000"/>
              </w:rPr>
              <w:t>Backward</w:t>
            </w:r>
          </w:p>
        </w:tc>
        <w:tc>
          <w:tcPr>
            <w:tcW w:w="1210" w:type="dxa"/>
            <w:noWrap/>
            <w:hideMark/>
          </w:tcPr>
          <w:p w:rsidR="00FA460E" w:rsidRPr="00C80EE1" w:rsidRDefault="00FA460E" w:rsidP="00691D74">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1</w:t>
            </w:r>
          </w:p>
        </w:tc>
        <w:tc>
          <w:tcPr>
            <w:tcW w:w="1390" w:type="dxa"/>
            <w:noWrap/>
            <w:hideMark/>
          </w:tcPr>
          <w:p w:rsidR="00FA460E" w:rsidRPr="00C80EE1" w:rsidRDefault="00FA460E" w:rsidP="00691D74">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p>
        </w:tc>
      </w:tr>
      <w:tr w:rsidR="00FA460E" w:rsidRPr="00C80EE1" w:rsidTr="00691D7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691D74">
            <w:pPr>
              <w:spacing w:line="480" w:lineRule="auto"/>
              <w:rPr>
                <w:color w:val="000000"/>
              </w:rPr>
            </w:pPr>
            <w:r w:rsidRPr="00C80EE1">
              <w:rPr>
                <w:color w:val="000000"/>
              </w:rPr>
              <w:t>Bumper</w:t>
            </w:r>
          </w:p>
        </w:tc>
        <w:tc>
          <w:tcPr>
            <w:tcW w:w="1105" w:type="dxa"/>
            <w:noWrap/>
            <w:hideMark/>
          </w:tcPr>
          <w:p w:rsidR="00FA460E" w:rsidRPr="00C80EE1" w:rsidRDefault="00FA460E" w:rsidP="00691D74">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1</w:t>
            </w:r>
          </w:p>
        </w:tc>
        <w:tc>
          <w:tcPr>
            <w:tcW w:w="1481" w:type="dxa"/>
            <w:noWrap/>
            <w:hideMark/>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rPr>
                <w:b/>
                <w:color w:val="000000"/>
              </w:rPr>
            </w:pPr>
            <w:proofErr w:type="spellStart"/>
            <w:r w:rsidRPr="00C80EE1">
              <w:rPr>
                <w:b/>
                <w:color w:val="000000"/>
              </w:rPr>
              <w:t>TurnClock</w:t>
            </w:r>
            <w:proofErr w:type="spellEnd"/>
          </w:p>
        </w:tc>
        <w:tc>
          <w:tcPr>
            <w:tcW w:w="1210" w:type="dxa"/>
            <w:noWrap/>
            <w:hideMark/>
          </w:tcPr>
          <w:p w:rsidR="00FA460E" w:rsidRPr="00C80EE1" w:rsidRDefault="00FA460E" w:rsidP="00691D74">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0.25</w:t>
            </w:r>
          </w:p>
        </w:tc>
        <w:tc>
          <w:tcPr>
            <w:tcW w:w="1390" w:type="dxa"/>
            <w:noWrap/>
            <w:hideMark/>
          </w:tcPr>
          <w:p w:rsidR="00FA460E" w:rsidRPr="00C80EE1" w:rsidRDefault="00FA460E" w:rsidP="00691D74">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p>
        </w:tc>
      </w:tr>
      <w:tr w:rsidR="00FA460E" w:rsidRPr="00C80EE1" w:rsidTr="00691D74">
        <w:trPr>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691D74">
            <w:pPr>
              <w:spacing w:line="480" w:lineRule="auto"/>
              <w:rPr>
                <w:color w:val="000000"/>
              </w:rPr>
            </w:pPr>
            <w:r w:rsidRPr="00C80EE1">
              <w:rPr>
                <w:color w:val="000000"/>
              </w:rPr>
              <w:t>rightIR</w:t>
            </w:r>
          </w:p>
        </w:tc>
        <w:tc>
          <w:tcPr>
            <w:tcW w:w="1105" w:type="dxa"/>
            <w:noWrap/>
            <w:hideMark/>
          </w:tcPr>
          <w:p w:rsidR="00FA460E" w:rsidRPr="00C80EE1" w:rsidRDefault="00FA460E" w:rsidP="00691D74">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1</w:t>
            </w:r>
          </w:p>
        </w:tc>
        <w:tc>
          <w:tcPr>
            <w:tcW w:w="1481" w:type="dxa"/>
            <w:noWrap/>
            <w:hideMark/>
          </w:tcPr>
          <w:p w:rsidR="00FA460E" w:rsidRPr="00C80EE1" w:rsidRDefault="00FA460E" w:rsidP="00691D74">
            <w:pPr>
              <w:spacing w:line="480" w:lineRule="auto"/>
              <w:cnfStyle w:val="000000000000" w:firstRow="0" w:lastRow="0" w:firstColumn="0" w:lastColumn="0" w:oddVBand="0" w:evenVBand="0" w:oddHBand="0" w:evenHBand="0" w:firstRowFirstColumn="0" w:firstRowLastColumn="0" w:lastRowFirstColumn="0" w:lastRowLastColumn="0"/>
              <w:rPr>
                <w:b/>
                <w:color w:val="000000"/>
              </w:rPr>
            </w:pPr>
            <w:proofErr w:type="spellStart"/>
            <w:r w:rsidRPr="00C80EE1">
              <w:rPr>
                <w:b/>
                <w:color w:val="000000"/>
              </w:rPr>
              <w:t>TurnCounter</w:t>
            </w:r>
            <w:proofErr w:type="spellEnd"/>
          </w:p>
        </w:tc>
        <w:tc>
          <w:tcPr>
            <w:tcW w:w="1210" w:type="dxa"/>
            <w:noWrap/>
            <w:hideMark/>
          </w:tcPr>
          <w:p w:rsidR="00FA460E" w:rsidRPr="00C80EE1" w:rsidRDefault="00FA460E" w:rsidP="00691D74">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1</w:t>
            </w:r>
          </w:p>
        </w:tc>
        <w:tc>
          <w:tcPr>
            <w:tcW w:w="1390" w:type="dxa"/>
            <w:noWrap/>
            <w:hideMark/>
          </w:tcPr>
          <w:p w:rsidR="00FA460E" w:rsidRPr="00C80EE1" w:rsidRDefault="00FA460E" w:rsidP="00691D74">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p>
        </w:tc>
      </w:tr>
      <w:tr w:rsidR="00FA460E" w:rsidRPr="00C80EE1" w:rsidTr="00691D7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691D74">
            <w:pPr>
              <w:spacing w:line="480" w:lineRule="auto"/>
              <w:rPr>
                <w:color w:val="000000"/>
              </w:rPr>
            </w:pPr>
            <w:r w:rsidRPr="00C80EE1">
              <w:rPr>
                <w:color w:val="000000"/>
              </w:rPr>
              <w:t>rightLDR</w:t>
            </w:r>
          </w:p>
        </w:tc>
        <w:tc>
          <w:tcPr>
            <w:tcW w:w="1105" w:type="dxa"/>
            <w:noWrap/>
            <w:hideMark/>
          </w:tcPr>
          <w:p w:rsidR="00FA460E" w:rsidRPr="00C80EE1" w:rsidRDefault="00FA460E" w:rsidP="00691D74">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1</w:t>
            </w:r>
          </w:p>
        </w:tc>
        <w:tc>
          <w:tcPr>
            <w:tcW w:w="1481" w:type="dxa"/>
            <w:noWrap/>
            <w:hideMark/>
          </w:tcPr>
          <w:p w:rsidR="00FA460E" w:rsidRPr="00C80EE1" w:rsidRDefault="00FA460E" w:rsidP="00691D74">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p>
        </w:tc>
        <w:tc>
          <w:tcPr>
            <w:tcW w:w="1210" w:type="dxa"/>
            <w:noWrap/>
            <w:hideMark/>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pPr>
          </w:p>
        </w:tc>
        <w:tc>
          <w:tcPr>
            <w:tcW w:w="1390" w:type="dxa"/>
            <w:noWrap/>
            <w:hideMark/>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rPr>
                <w:b/>
                <w:bCs/>
                <w:color w:val="000000"/>
              </w:rPr>
            </w:pPr>
            <w:r w:rsidRPr="00C80EE1">
              <w:rPr>
                <w:b/>
                <w:bCs/>
                <w:color w:val="000000"/>
              </w:rPr>
              <w:t>Total</w:t>
            </w:r>
          </w:p>
        </w:tc>
      </w:tr>
      <w:tr w:rsidR="00FA460E" w:rsidRPr="00C80EE1" w:rsidTr="00691D74">
        <w:trPr>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691D74">
            <w:pPr>
              <w:spacing w:line="480" w:lineRule="auto"/>
              <w:rPr>
                <w:b w:val="0"/>
                <w:bCs w:val="0"/>
                <w:color w:val="000000"/>
              </w:rPr>
            </w:pPr>
            <w:r w:rsidRPr="00C80EE1">
              <w:rPr>
                <w:b w:val="0"/>
                <w:bCs w:val="0"/>
                <w:color w:val="000000"/>
              </w:rPr>
              <w:t>Average</w:t>
            </w:r>
          </w:p>
        </w:tc>
        <w:tc>
          <w:tcPr>
            <w:tcW w:w="1105" w:type="dxa"/>
            <w:noWrap/>
            <w:hideMark/>
          </w:tcPr>
          <w:p w:rsidR="00FA460E" w:rsidRPr="00C80EE1" w:rsidRDefault="00FA460E" w:rsidP="00691D74">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0.9</w:t>
            </w:r>
          </w:p>
        </w:tc>
        <w:tc>
          <w:tcPr>
            <w:tcW w:w="1481" w:type="dxa"/>
            <w:noWrap/>
            <w:hideMark/>
          </w:tcPr>
          <w:p w:rsidR="00FA460E" w:rsidRPr="00C80EE1" w:rsidRDefault="00FA460E" w:rsidP="00691D74">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p>
        </w:tc>
        <w:tc>
          <w:tcPr>
            <w:tcW w:w="1210" w:type="dxa"/>
            <w:noWrap/>
            <w:hideMark/>
          </w:tcPr>
          <w:p w:rsidR="00FA460E" w:rsidRPr="00C80EE1" w:rsidRDefault="00FA460E" w:rsidP="00691D74">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0.8125</w:t>
            </w:r>
          </w:p>
        </w:tc>
        <w:tc>
          <w:tcPr>
            <w:tcW w:w="1390" w:type="dxa"/>
            <w:noWrap/>
            <w:hideMark/>
          </w:tcPr>
          <w:p w:rsidR="00FA460E" w:rsidRPr="00C80EE1" w:rsidRDefault="00FA460E" w:rsidP="00691D74">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0.85625</w:t>
            </w:r>
          </w:p>
        </w:tc>
      </w:tr>
      <w:tr w:rsidR="00FA460E" w:rsidRPr="00C80EE1" w:rsidTr="00691D7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691D74">
            <w:pPr>
              <w:spacing w:line="480" w:lineRule="auto"/>
              <w:jc w:val="right"/>
              <w:rPr>
                <w:color w:val="000000"/>
              </w:rPr>
            </w:pPr>
          </w:p>
        </w:tc>
        <w:tc>
          <w:tcPr>
            <w:tcW w:w="1105" w:type="dxa"/>
            <w:noWrap/>
            <w:hideMark/>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pPr>
          </w:p>
        </w:tc>
        <w:tc>
          <w:tcPr>
            <w:tcW w:w="1481" w:type="dxa"/>
            <w:noWrap/>
            <w:hideMark/>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pPr>
          </w:p>
        </w:tc>
        <w:tc>
          <w:tcPr>
            <w:tcW w:w="1210" w:type="dxa"/>
            <w:noWrap/>
            <w:hideMark/>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pPr>
          </w:p>
        </w:tc>
        <w:tc>
          <w:tcPr>
            <w:tcW w:w="1390" w:type="dxa"/>
            <w:noWrap/>
            <w:hideMark/>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pPr>
          </w:p>
        </w:tc>
      </w:tr>
      <w:tr w:rsidR="00FA460E" w:rsidRPr="00C80EE1" w:rsidTr="00691D74">
        <w:trPr>
          <w:trHeight w:val="405"/>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691D74">
            <w:pPr>
              <w:spacing w:line="480" w:lineRule="auto"/>
            </w:pPr>
          </w:p>
        </w:tc>
        <w:tc>
          <w:tcPr>
            <w:tcW w:w="1105" w:type="dxa"/>
            <w:noWrap/>
            <w:hideMark/>
          </w:tcPr>
          <w:p w:rsidR="00FA460E" w:rsidRPr="00C80EE1" w:rsidRDefault="00FA460E" w:rsidP="00691D74">
            <w:pPr>
              <w:spacing w:line="480" w:lineRule="auto"/>
              <w:cnfStyle w:val="000000000000" w:firstRow="0" w:lastRow="0" w:firstColumn="0" w:lastColumn="0" w:oddVBand="0" w:evenVBand="0" w:oddHBand="0" w:evenHBand="0" w:firstRowFirstColumn="0" w:firstRowLastColumn="0" w:lastRowFirstColumn="0" w:lastRowLastColumn="0"/>
            </w:pPr>
          </w:p>
        </w:tc>
        <w:tc>
          <w:tcPr>
            <w:tcW w:w="1481" w:type="dxa"/>
            <w:noWrap/>
            <w:hideMark/>
          </w:tcPr>
          <w:p w:rsidR="00FA460E" w:rsidRPr="00C80EE1" w:rsidRDefault="00FA460E" w:rsidP="00691D74">
            <w:pPr>
              <w:spacing w:line="480" w:lineRule="auto"/>
              <w:cnfStyle w:val="000000000000" w:firstRow="0" w:lastRow="0" w:firstColumn="0" w:lastColumn="0" w:oddVBand="0" w:evenVBand="0" w:oddHBand="0" w:evenHBand="0" w:firstRowFirstColumn="0" w:firstRowLastColumn="0" w:lastRowFirstColumn="0" w:lastRowLastColumn="0"/>
            </w:pPr>
          </w:p>
        </w:tc>
        <w:tc>
          <w:tcPr>
            <w:tcW w:w="1210" w:type="dxa"/>
            <w:noWrap/>
            <w:hideMark/>
          </w:tcPr>
          <w:p w:rsidR="00FA460E" w:rsidRPr="00C80EE1" w:rsidRDefault="00FA460E" w:rsidP="00691D74">
            <w:pPr>
              <w:spacing w:line="480" w:lineRule="auto"/>
              <w:cnfStyle w:val="000000000000" w:firstRow="0" w:lastRow="0" w:firstColumn="0" w:lastColumn="0" w:oddVBand="0" w:evenVBand="0" w:oddHBand="0" w:evenHBand="0" w:firstRowFirstColumn="0" w:firstRowLastColumn="0" w:lastRowFirstColumn="0" w:lastRowLastColumn="0"/>
            </w:pPr>
          </w:p>
        </w:tc>
        <w:tc>
          <w:tcPr>
            <w:tcW w:w="1390" w:type="dxa"/>
            <w:noWrap/>
            <w:hideMark/>
          </w:tcPr>
          <w:p w:rsidR="00FA460E" w:rsidRPr="00C80EE1" w:rsidRDefault="00FA460E" w:rsidP="00691D74">
            <w:pPr>
              <w:spacing w:line="480" w:lineRule="auto"/>
              <w:cnfStyle w:val="000000000000" w:firstRow="0" w:lastRow="0" w:firstColumn="0" w:lastColumn="0" w:oddVBand="0" w:evenVBand="0" w:oddHBand="0" w:evenHBand="0" w:firstRowFirstColumn="0" w:firstRowLastColumn="0" w:lastRowFirstColumn="0" w:lastRowLastColumn="0"/>
            </w:pPr>
          </w:p>
        </w:tc>
      </w:tr>
      <w:tr w:rsidR="00FA460E" w:rsidRPr="00C80EE1" w:rsidTr="00691D7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691D74">
            <w:pPr>
              <w:spacing w:line="480" w:lineRule="auto"/>
              <w:rPr>
                <w:color w:val="000000"/>
              </w:rPr>
            </w:pPr>
            <w:r w:rsidRPr="00C80EE1">
              <w:rPr>
                <w:b w:val="0"/>
                <w:bCs w:val="0"/>
                <w:color w:val="000000"/>
              </w:rPr>
              <w:t>Dynamic</w:t>
            </w:r>
          </w:p>
        </w:tc>
        <w:tc>
          <w:tcPr>
            <w:tcW w:w="2586" w:type="dxa"/>
            <w:gridSpan w:val="2"/>
            <w:noWrap/>
            <w:hideMark/>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rPr>
                <w:bCs/>
                <w:color w:val="000000"/>
              </w:rPr>
            </w:pPr>
          </w:p>
        </w:tc>
        <w:tc>
          <w:tcPr>
            <w:tcW w:w="2600" w:type="dxa"/>
            <w:gridSpan w:val="2"/>
            <w:noWrap/>
            <w:hideMark/>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rPr>
                <w:b/>
                <w:bCs/>
                <w:color w:val="000000"/>
              </w:rPr>
            </w:pPr>
          </w:p>
        </w:tc>
      </w:tr>
      <w:tr w:rsidR="00FA460E" w:rsidRPr="00C80EE1" w:rsidTr="00691D74">
        <w:trPr>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691D74">
            <w:pPr>
              <w:spacing w:line="480" w:lineRule="auto"/>
              <w:rPr>
                <w:b w:val="0"/>
                <w:bCs w:val="0"/>
                <w:color w:val="000000"/>
              </w:rPr>
            </w:pPr>
            <w:r w:rsidRPr="00C80EE1">
              <w:rPr>
                <w:color w:val="000000"/>
              </w:rPr>
              <w:t>leftLDR</w:t>
            </w:r>
          </w:p>
        </w:tc>
        <w:tc>
          <w:tcPr>
            <w:tcW w:w="1105" w:type="dxa"/>
            <w:noWrap/>
            <w:hideMark/>
          </w:tcPr>
          <w:p w:rsidR="00FA460E" w:rsidRPr="00C80EE1" w:rsidRDefault="00FA460E" w:rsidP="00691D74">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0.83333333</w:t>
            </w:r>
          </w:p>
        </w:tc>
        <w:tc>
          <w:tcPr>
            <w:tcW w:w="1481" w:type="dxa"/>
            <w:noWrap/>
            <w:hideMark/>
          </w:tcPr>
          <w:p w:rsidR="00FA460E" w:rsidRPr="00C80EE1" w:rsidRDefault="00FA460E" w:rsidP="00691D74">
            <w:pPr>
              <w:spacing w:line="480" w:lineRule="auto"/>
              <w:cnfStyle w:val="000000000000" w:firstRow="0" w:lastRow="0" w:firstColumn="0" w:lastColumn="0" w:oddVBand="0" w:evenVBand="0" w:oddHBand="0" w:evenHBand="0" w:firstRowFirstColumn="0" w:firstRowLastColumn="0" w:lastRowFirstColumn="0" w:lastRowLastColumn="0"/>
              <w:rPr>
                <w:b/>
                <w:color w:val="000000"/>
              </w:rPr>
            </w:pPr>
            <w:r w:rsidRPr="00C80EE1">
              <w:rPr>
                <w:b/>
                <w:color w:val="000000"/>
              </w:rPr>
              <w:t>Forward</w:t>
            </w:r>
          </w:p>
        </w:tc>
        <w:tc>
          <w:tcPr>
            <w:tcW w:w="1210" w:type="dxa"/>
            <w:noWrap/>
            <w:hideMark/>
          </w:tcPr>
          <w:p w:rsidR="00FA460E" w:rsidRPr="00C80EE1" w:rsidRDefault="00FA460E" w:rsidP="00691D74">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0.5</w:t>
            </w:r>
          </w:p>
        </w:tc>
        <w:tc>
          <w:tcPr>
            <w:tcW w:w="1390" w:type="dxa"/>
            <w:noWrap/>
            <w:hideMark/>
          </w:tcPr>
          <w:p w:rsidR="00FA460E" w:rsidRPr="00C80EE1" w:rsidRDefault="00FA460E" w:rsidP="00691D74">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p>
        </w:tc>
      </w:tr>
      <w:tr w:rsidR="00FA460E" w:rsidRPr="00C80EE1" w:rsidTr="00691D7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691D74">
            <w:pPr>
              <w:spacing w:line="480" w:lineRule="auto"/>
              <w:rPr>
                <w:color w:val="000000"/>
              </w:rPr>
            </w:pPr>
            <w:r w:rsidRPr="00C80EE1">
              <w:rPr>
                <w:color w:val="000000"/>
              </w:rPr>
              <w:t>leftIR</w:t>
            </w:r>
          </w:p>
        </w:tc>
        <w:tc>
          <w:tcPr>
            <w:tcW w:w="1105" w:type="dxa"/>
            <w:noWrap/>
            <w:hideMark/>
          </w:tcPr>
          <w:p w:rsidR="00FA460E" w:rsidRPr="00C80EE1" w:rsidRDefault="00FA460E" w:rsidP="00691D74">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0</w:t>
            </w:r>
          </w:p>
        </w:tc>
        <w:tc>
          <w:tcPr>
            <w:tcW w:w="1481" w:type="dxa"/>
            <w:noWrap/>
            <w:hideMark/>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rPr>
                <w:b/>
                <w:color w:val="000000"/>
              </w:rPr>
            </w:pPr>
            <w:r w:rsidRPr="00C80EE1">
              <w:rPr>
                <w:b/>
                <w:color w:val="000000"/>
              </w:rPr>
              <w:t>Backward</w:t>
            </w:r>
          </w:p>
        </w:tc>
        <w:tc>
          <w:tcPr>
            <w:tcW w:w="1210" w:type="dxa"/>
            <w:noWrap/>
            <w:hideMark/>
          </w:tcPr>
          <w:p w:rsidR="00FA460E" w:rsidRPr="00C80EE1" w:rsidRDefault="00FA460E" w:rsidP="00691D74">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1</w:t>
            </w:r>
          </w:p>
        </w:tc>
        <w:tc>
          <w:tcPr>
            <w:tcW w:w="1390" w:type="dxa"/>
            <w:noWrap/>
            <w:hideMark/>
          </w:tcPr>
          <w:p w:rsidR="00FA460E" w:rsidRPr="00C80EE1" w:rsidRDefault="00FA460E" w:rsidP="00691D74">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p>
        </w:tc>
      </w:tr>
      <w:tr w:rsidR="00FA460E" w:rsidRPr="00C80EE1" w:rsidTr="00691D74">
        <w:trPr>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691D74">
            <w:pPr>
              <w:spacing w:line="480" w:lineRule="auto"/>
              <w:rPr>
                <w:color w:val="000000"/>
              </w:rPr>
            </w:pPr>
            <w:r w:rsidRPr="00C80EE1">
              <w:rPr>
                <w:color w:val="000000"/>
              </w:rPr>
              <w:t>Bumper</w:t>
            </w:r>
          </w:p>
        </w:tc>
        <w:tc>
          <w:tcPr>
            <w:tcW w:w="1105" w:type="dxa"/>
            <w:noWrap/>
            <w:hideMark/>
          </w:tcPr>
          <w:p w:rsidR="00FA460E" w:rsidRPr="00C80EE1" w:rsidRDefault="00FA460E" w:rsidP="00691D74">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0</w:t>
            </w:r>
          </w:p>
        </w:tc>
        <w:tc>
          <w:tcPr>
            <w:tcW w:w="1481" w:type="dxa"/>
            <w:noWrap/>
            <w:hideMark/>
          </w:tcPr>
          <w:p w:rsidR="00FA460E" w:rsidRPr="00C80EE1" w:rsidRDefault="00FA460E" w:rsidP="00691D74">
            <w:pPr>
              <w:spacing w:line="480" w:lineRule="auto"/>
              <w:cnfStyle w:val="000000000000" w:firstRow="0" w:lastRow="0" w:firstColumn="0" w:lastColumn="0" w:oddVBand="0" w:evenVBand="0" w:oddHBand="0" w:evenHBand="0" w:firstRowFirstColumn="0" w:firstRowLastColumn="0" w:lastRowFirstColumn="0" w:lastRowLastColumn="0"/>
              <w:rPr>
                <w:b/>
                <w:color w:val="000000"/>
              </w:rPr>
            </w:pPr>
            <w:proofErr w:type="spellStart"/>
            <w:r w:rsidRPr="00C80EE1">
              <w:rPr>
                <w:b/>
                <w:color w:val="000000"/>
              </w:rPr>
              <w:t>TurnClock</w:t>
            </w:r>
            <w:proofErr w:type="spellEnd"/>
          </w:p>
        </w:tc>
        <w:tc>
          <w:tcPr>
            <w:tcW w:w="1210" w:type="dxa"/>
            <w:noWrap/>
            <w:hideMark/>
          </w:tcPr>
          <w:p w:rsidR="00FA460E" w:rsidRPr="00C80EE1" w:rsidRDefault="00FA460E" w:rsidP="00691D74">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0.75</w:t>
            </w:r>
          </w:p>
        </w:tc>
        <w:tc>
          <w:tcPr>
            <w:tcW w:w="1390" w:type="dxa"/>
            <w:noWrap/>
            <w:hideMark/>
          </w:tcPr>
          <w:p w:rsidR="00FA460E" w:rsidRPr="00C80EE1" w:rsidRDefault="00FA460E" w:rsidP="00691D74">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p>
        </w:tc>
      </w:tr>
      <w:tr w:rsidR="00FA460E" w:rsidRPr="00C80EE1" w:rsidTr="00691D7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691D74">
            <w:pPr>
              <w:spacing w:line="480" w:lineRule="auto"/>
              <w:rPr>
                <w:color w:val="000000"/>
              </w:rPr>
            </w:pPr>
            <w:r w:rsidRPr="00C80EE1">
              <w:rPr>
                <w:color w:val="000000"/>
              </w:rPr>
              <w:t>rightIR</w:t>
            </w:r>
          </w:p>
        </w:tc>
        <w:tc>
          <w:tcPr>
            <w:tcW w:w="1105" w:type="dxa"/>
            <w:noWrap/>
            <w:hideMark/>
          </w:tcPr>
          <w:p w:rsidR="00FA460E" w:rsidRPr="00C80EE1" w:rsidRDefault="00FA460E" w:rsidP="00691D74">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0.66666667</w:t>
            </w:r>
          </w:p>
        </w:tc>
        <w:tc>
          <w:tcPr>
            <w:tcW w:w="1481" w:type="dxa"/>
            <w:noWrap/>
            <w:hideMark/>
          </w:tcPr>
          <w:p w:rsidR="00FA460E" w:rsidRPr="00C80EE1" w:rsidRDefault="00FA460E" w:rsidP="00691D74">
            <w:pPr>
              <w:spacing w:line="480" w:lineRule="auto"/>
              <w:cnfStyle w:val="000000100000" w:firstRow="0" w:lastRow="0" w:firstColumn="0" w:lastColumn="0" w:oddVBand="0" w:evenVBand="0" w:oddHBand="1" w:evenHBand="0" w:firstRowFirstColumn="0" w:firstRowLastColumn="0" w:lastRowFirstColumn="0" w:lastRowLastColumn="0"/>
              <w:rPr>
                <w:b/>
                <w:color w:val="000000"/>
              </w:rPr>
            </w:pPr>
            <w:proofErr w:type="spellStart"/>
            <w:r w:rsidRPr="00C80EE1">
              <w:rPr>
                <w:b/>
                <w:color w:val="000000"/>
              </w:rPr>
              <w:t>TurnCounter</w:t>
            </w:r>
            <w:proofErr w:type="spellEnd"/>
          </w:p>
        </w:tc>
        <w:tc>
          <w:tcPr>
            <w:tcW w:w="1210" w:type="dxa"/>
            <w:noWrap/>
            <w:hideMark/>
          </w:tcPr>
          <w:p w:rsidR="00FA460E" w:rsidRPr="00C80EE1" w:rsidRDefault="00FA460E" w:rsidP="00691D74">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0.625</w:t>
            </w:r>
          </w:p>
        </w:tc>
        <w:tc>
          <w:tcPr>
            <w:tcW w:w="1390" w:type="dxa"/>
            <w:noWrap/>
            <w:hideMark/>
          </w:tcPr>
          <w:p w:rsidR="00FA460E" w:rsidRPr="00C80EE1" w:rsidRDefault="00FA460E" w:rsidP="00691D74">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p>
        </w:tc>
      </w:tr>
      <w:tr w:rsidR="00FA460E" w:rsidRPr="00C80EE1" w:rsidTr="00691D74">
        <w:trPr>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691D74">
            <w:pPr>
              <w:spacing w:line="480" w:lineRule="auto"/>
              <w:rPr>
                <w:color w:val="000000"/>
              </w:rPr>
            </w:pPr>
            <w:r w:rsidRPr="00C80EE1">
              <w:rPr>
                <w:color w:val="000000"/>
              </w:rPr>
              <w:t>rightLDR</w:t>
            </w:r>
          </w:p>
        </w:tc>
        <w:tc>
          <w:tcPr>
            <w:tcW w:w="1105" w:type="dxa"/>
            <w:noWrap/>
            <w:hideMark/>
          </w:tcPr>
          <w:p w:rsidR="00FA460E" w:rsidRPr="00C80EE1" w:rsidRDefault="00FA460E" w:rsidP="00691D74">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1</w:t>
            </w:r>
          </w:p>
        </w:tc>
        <w:tc>
          <w:tcPr>
            <w:tcW w:w="1481" w:type="dxa"/>
            <w:noWrap/>
            <w:hideMark/>
          </w:tcPr>
          <w:p w:rsidR="00FA460E" w:rsidRPr="00C80EE1" w:rsidRDefault="00FA460E" w:rsidP="00691D74">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p>
        </w:tc>
        <w:tc>
          <w:tcPr>
            <w:tcW w:w="1210" w:type="dxa"/>
            <w:noWrap/>
            <w:hideMark/>
          </w:tcPr>
          <w:p w:rsidR="00FA460E" w:rsidRPr="00C80EE1" w:rsidRDefault="00FA460E" w:rsidP="00691D74">
            <w:pPr>
              <w:spacing w:line="480" w:lineRule="auto"/>
              <w:cnfStyle w:val="000000000000" w:firstRow="0" w:lastRow="0" w:firstColumn="0" w:lastColumn="0" w:oddVBand="0" w:evenVBand="0" w:oddHBand="0" w:evenHBand="0" w:firstRowFirstColumn="0" w:firstRowLastColumn="0" w:lastRowFirstColumn="0" w:lastRowLastColumn="0"/>
            </w:pPr>
          </w:p>
        </w:tc>
        <w:tc>
          <w:tcPr>
            <w:tcW w:w="1390" w:type="dxa"/>
            <w:noWrap/>
            <w:hideMark/>
          </w:tcPr>
          <w:p w:rsidR="00FA460E" w:rsidRPr="00C80EE1" w:rsidRDefault="00FA460E" w:rsidP="00691D74">
            <w:pPr>
              <w:spacing w:line="480" w:lineRule="auto"/>
              <w:cnfStyle w:val="000000000000" w:firstRow="0" w:lastRow="0" w:firstColumn="0" w:lastColumn="0" w:oddVBand="0" w:evenVBand="0" w:oddHBand="0" w:evenHBand="0" w:firstRowFirstColumn="0" w:firstRowLastColumn="0" w:lastRowFirstColumn="0" w:lastRowLastColumn="0"/>
              <w:rPr>
                <w:b/>
                <w:bCs/>
                <w:color w:val="000000"/>
              </w:rPr>
            </w:pPr>
            <w:r w:rsidRPr="00C80EE1">
              <w:rPr>
                <w:b/>
                <w:bCs/>
                <w:color w:val="000000"/>
              </w:rPr>
              <w:t>Total</w:t>
            </w:r>
          </w:p>
        </w:tc>
      </w:tr>
      <w:tr w:rsidR="00FA460E" w:rsidRPr="00C80EE1" w:rsidTr="00691D7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691D74">
            <w:pPr>
              <w:spacing w:line="480" w:lineRule="auto"/>
              <w:rPr>
                <w:b w:val="0"/>
                <w:bCs w:val="0"/>
                <w:color w:val="000000"/>
              </w:rPr>
            </w:pPr>
            <w:r w:rsidRPr="00C80EE1">
              <w:rPr>
                <w:b w:val="0"/>
                <w:bCs w:val="0"/>
                <w:color w:val="000000"/>
              </w:rPr>
              <w:t>Average</w:t>
            </w:r>
          </w:p>
        </w:tc>
        <w:tc>
          <w:tcPr>
            <w:tcW w:w="1105" w:type="dxa"/>
            <w:noWrap/>
            <w:hideMark/>
          </w:tcPr>
          <w:p w:rsidR="00FA460E" w:rsidRPr="00C80EE1" w:rsidRDefault="00FA460E" w:rsidP="00691D74">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0.5</w:t>
            </w:r>
          </w:p>
        </w:tc>
        <w:tc>
          <w:tcPr>
            <w:tcW w:w="1481" w:type="dxa"/>
            <w:noWrap/>
            <w:hideMark/>
          </w:tcPr>
          <w:p w:rsidR="00FA460E" w:rsidRPr="00C80EE1" w:rsidRDefault="00FA460E" w:rsidP="00691D74">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p>
        </w:tc>
        <w:tc>
          <w:tcPr>
            <w:tcW w:w="1210" w:type="dxa"/>
            <w:noWrap/>
            <w:hideMark/>
          </w:tcPr>
          <w:p w:rsidR="00FA460E" w:rsidRPr="00C80EE1" w:rsidRDefault="00FA460E" w:rsidP="00691D74">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0.71875</w:t>
            </w:r>
          </w:p>
        </w:tc>
        <w:tc>
          <w:tcPr>
            <w:tcW w:w="1390" w:type="dxa"/>
            <w:noWrap/>
            <w:hideMark/>
          </w:tcPr>
          <w:p w:rsidR="00FA460E" w:rsidRPr="00C80EE1" w:rsidRDefault="00FA460E" w:rsidP="00691D74">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0.609375</w:t>
            </w:r>
          </w:p>
        </w:tc>
      </w:tr>
    </w:tbl>
    <w:p w:rsidR="00FA460E" w:rsidRPr="00C80EE1" w:rsidRDefault="00FA460E" w:rsidP="00FA460E">
      <w:pPr>
        <w:spacing w:line="480" w:lineRule="auto"/>
        <w:rPr>
          <w:sz w:val="22"/>
          <w:szCs w:val="22"/>
        </w:rPr>
      </w:pPr>
    </w:p>
    <w:p w:rsidR="00FA460E" w:rsidRPr="008A42BF" w:rsidRDefault="00FA460E" w:rsidP="00FA460E">
      <w:pPr>
        <w:spacing w:line="480" w:lineRule="auto"/>
        <w:jc w:val="center"/>
        <w:rPr>
          <w:sz w:val="22"/>
          <w:szCs w:val="22"/>
        </w:rPr>
      </w:pPr>
      <w:r>
        <w:rPr>
          <w:b/>
          <w:sz w:val="22"/>
          <w:szCs w:val="22"/>
        </w:rPr>
        <w:t xml:space="preserve">Table 4. </w:t>
      </w:r>
      <w:r>
        <w:rPr>
          <w:sz w:val="22"/>
          <w:szCs w:val="22"/>
        </w:rPr>
        <w:t>Node-Specific Functional Modularity Calculations by Node and Averaged for Static (top) and Dynamic (bottom) Conditions.</w:t>
      </w:r>
    </w:p>
    <w:p w:rsidR="00FA460E" w:rsidRPr="00C80EE1" w:rsidRDefault="00FA460E" w:rsidP="00FA460E">
      <w:pPr>
        <w:spacing w:line="480" w:lineRule="auto"/>
        <w:rPr>
          <w:sz w:val="22"/>
          <w:szCs w:val="22"/>
        </w:rPr>
      </w:pPr>
    </w:p>
    <w:p w:rsidR="00FA460E" w:rsidRPr="00C80EE1" w:rsidRDefault="00FA460E" w:rsidP="00FA460E">
      <w:pPr>
        <w:pStyle w:val="Title"/>
      </w:pPr>
      <w:r>
        <w:t>Chapter 4: Discussion</w:t>
      </w:r>
    </w:p>
    <w:p w:rsidR="00FA460E" w:rsidRDefault="00FA460E" w:rsidP="00FA460E">
      <w:pPr>
        <w:spacing w:line="480" w:lineRule="auto"/>
        <w:rPr>
          <w:i/>
          <w:sz w:val="22"/>
          <w:szCs w:val="22"/>
        </w:rPr>
      </w:pPr>
    </w:p>
    <w:p w:rsidR="00FA460E" w:rsidRPr="00C80EE1" w:rsidRDefault="00FA460E" w:rsidP="00FA460E">
      <w:pPr>
        <w:spacing w:line="480" w:lineRule="auto"/>
        <w:rPr>
          <w:sz w:val="22"/>
          <w:szCs w:val="22"/>
        </w:rPr>
      </w:pPr>
      <w:r w:rsidRPr="00C80EE1">
        <w:rPr>
          <w:i/>
          <w:sz w:val="22"/>
          <w:szCs w:val="22"/>
        </w:rPr>
        <w:t xml:space="preserve">Next Steps. </w:t>
      </w:r>
      <w:r w:rsidRPr="00C80EE1">
        <w:rPr>
          <w:sz w:val="22"/>
          <w:szCs w:val="22"/>
        </w:rPr>
        <w:t xml:space="preserve">Immediate next steps include reconfiguring the model to easily report more information on what occurred in our best performing trials, which world yielded higher overall fitness, and implementing </w:t>
      </w:r>
      <w:r>
        <w:rPr>
          <w:sz w:val="22"/>
          <w:szCs w:val="22"/>
        </w:rPr>
        <w:t xml:space="preserve">better analyses and </w:t>
      </w:r>
      <w:r w:rsidRPr="00C80EE1">
        <w:rPr>
          <w:sz w:val="22"/>
          <w:szCs w:val="22"/>
        </w:rPr>
        <w:t xml:space="preserve">statistical tests that tell us more information about the reproducibility </w:t>
      </w:r>
      <w:r>
        <w:rPr>
          <w:sz w:val="22"/>
          <w:szCs w:val="22"/>
        </w:rPr>
        <w:lastRenderedPageBreak/>
        <w:t xml:space="preserve">and magnitude </w:t>
      </w:r>
      <w:r w:rsidRPr="00C80EE1">
        <w:rPr>
          <w:sz w:val="22"/>
          <w:szCs w:val="22"/>
        </w:rPr>
        <w:t>of the evolutionary findings</w:t>
      </w:r>
      <w:r>
        <w:rPr>
          <w:sz w:val="22"/>
          <w:szCs w:val="22"/>
        </w:rPr>
        <w:t xml:space="preserve">. For example, </w:t>
      </w:r>
      <w:r w:rsidRPr="00C80EE1">
        <w:rPr>
          <w:sz w:val="22"/>
          <w:szCs w:val="22"/>
        </w:rPr>
        <w:t xml:space="preserve">if we ran </w:t>
      </w:r>
      <w:proofErr w:type="gramStart"/>
      <w:r w:rsidRPr="00C80EE1">
        <w:rPr>
          <w:sz w:val="22"/>
          <w:szCs w:val="22"/>
        </w:rPr>
        <w:t>this many times</w:t>
      </w:r>
      <w:proofErr w:type="gramEnd"/>
      <w:r w:rsidRPr="00C80EE1">
        <w:rPr>
          <w:sz w:val="22"/>
          <w:szCs w:val="22"/>
        </w:rPr>
        <w:t>, would our weights come out the same</w:t>
      </w:r>
      <w:r>
        <w:rPr>
          <w:sz w:val="22"/>
          <w:szCs w:val="22"/>
        </w:rPr>
        <w:t>?</w:t>
      </w:r>
      <w:r w:rsidRPr="00C80EE1">
        <w:rPr>
          <w:sz w:val="22"/>
          <w:szCs w:val="22"/>
        </w:rPr>
        <w:t xml:space="preserve"> This will perhaps lead us to augment our sample size and trials run.</w:t>
      </w:r>
    </w:p>
    <w:p w:rsidR="00FA460E" w:rsidRPr="00C80EE1" w:rsidRDefault="00FA460E" w:rsidP="00FA460E">
      <w:pPr>
        <w:spacing w:line="480" w:lineRule="auto"/>
        <w:ind w:firstLine="720"/>
        <w:rPr>
          <w:sz w:val="22"/>
          <w:szCs w:val="22"/>
        </w:rPr>
      </w:pPr>
      <w:r w:rsidRPr="00C80EE1">
        <w:rPr>
          <w:sz w:val="22"/>
          <w:szCs w:val="22"/>
        </w:rPr>
        <w:t xml:space="preserve">Longer term next steps include implementing a WANN to compare to the results of these ANNs in the same </w:t>
      </w:r>
      <w:proofErr w:type="gramStart"/>
      <w:r w:rsidRPr="00C80EE1">
        <w:rPr>
          <w:sz w:val="22"/>
          <w:szCs w:val="22"/>
        </w:rPr>
        <w:t>experiment, and</w:t>
      </w:r>
      <w:proofErr w:type="gramEnd"/>
      <w:r w:rsidRPr="00C80EE1">
        <w:rPr>
          <w:sz w:val="22"/>
          <w:szCs w:val="22"/>
        </w:rPr>
        <w:t xml:space="preserve"> finding new (better) ways to compare and analyze the resulting neural architectures. </w:t>
      </w:r>
    </w:p>
    <w:p w:rsidR="00FA460E" w:rsidRPr="00C80EE1" w:rsidRDefault="00FA460E" w:rsidP="00FA460E">
      <w:pPr>
        <w:spacing w:line="480" w:lineRule="auto"/>
        <w:rPr>
          <w:sz w:val="22"/>
          <w:szCs w:val="22"/>
        </w:rPr>
      </w:pPr>
    </w:p>
    <w:p w:rsidR="00FA460E" w:rsidRDefault="00FA460E" w:rsidP="00FA460E">
      <w:pPr>
        <w:spacing w:line="480" w:lineRule="auto"/>
        <w:rPr>
          <w:sz w:val="22"/>
          <w:szCs w:val="22"/>
        </w:rPr>
      </w:pPr>
      <w:r w:rsidRPr="00C80EE1">
        <w:rPr>
          <w:i/>
          <w:sz w:val="22"/>
          <w:szCs w:val="22"/>
        </w:rPr>
        <w:t>Reflection.</w:t>
      </w:r>
      <w:r w:rsidRPr="00C80EE1">
        <w:rPr>
          <w:sz w:val="22"/>
          <w:szCs w:val="22"/>
        </w:rPr>
        <w:t xml:space="preserve"> This project was a very cool opportunity to explore a curiosity of mine and undertake a large coding operation. While I started very early and scheduled weekly appointments to get help, I still ran out of time to fully complete the project well. </w:t>
      </w:r>
      <w:proofErr w:type="gramStart"/>
      <w:r w:rsidRPr="00C80EE1">
        <w:rPr>
          <w:sz w:val="22"/>
          <w:szCs w:val="22"/>
        </w:rPr>
        <w:t>Specifically</w:t>
      </w:r>
      <w:proofErr w:type="gramEnd"/>
      <w:r w:rsidRPr="00C80EE1">
        <w:rPr>
          <w:sz w:val="22"/>
          <w:szCs w:val="22"/>
        </w:rPr>
        <w:t xml:space="preserve"> with respect to analysis, I wish I had planned out my analysis better up-front. I spent most of my time jumping into the coding, which did require a lot of planning </w:t>
      </w:r>
      <w:r>
        <w:rPr>
          <w:sz w:val="22"/>
          <w:szCs w:val="22"/>
        </w:rPr>
        <w:t xml:space="preserve">and time </w:t>
      </w:r>
      <w:r w:rsidRPr="00C80EE1">
        <w:rPr>
          <w:sz w:val="22"/>
          <w:szCs w:val="22"/>
        </w:rPr>
        <w:t xml:space="preserve">as well, but even with a running model, without proper means of analysis, a model’s purpose cannot be well fulfilled. This was my biggest learning from this project. I truly ran out of time to get help with deciding which statistical tests needed to be run, and this would have been better to decide up-front. </w:t>
      </w:r>
    </w:p>
    <w:p w:rsidR="00FA460E" w:rsidRPr="00C80EE1" w:rsidRDefault="00FA460E" w:rsidP="00FA460E">
      <w:pPr>
        <w:spacing w:line="480" w:lineRule="auto"/>
        <w:ind w:firstLine="720"/>
        <w:rPr>
          <w:sz w:val="22"/>
          <w:szCs w:val="22"/>
        </w:rPr>
      </w:pPr>
      <w:r w:rsidRPr="00C80EE1">
        <w:rPr>
          <w:sz w:val="22"/>
          <w:szCs w:val="22"/>
        </w:rPr>
        <w:t>My second learning was in code planning. Though I had a well</w:t>
      </w:r>
      <w:r>
        <w:rPr>
          <w:sz w:val="22"/>
          <w:szCs w:val="22"/>
        </w:rPr>
        <w:t>-</w:t>
      </w:r>
      <w:r w:rsidRPr="00C80EE1">
        <w:rPr>
          <w:sz w:val="22"/>
          <w:szCs w:val="22"/>
        </w:rPr>
        <w:t xml:space="preserve">planned experimental design, my code design was figured out as I went, which resulted in many mistakes. For example, we used R, which does not allow global variables, and required us to pass in and out of functions a list that contained “global variables.” But, during the run of the experiment, these variables got tossed aside and the only information outputted became the most-fit weight matrices. I wish I had done a better job of anticipating all of the data I would want to analyze, like the grid, which would be interesting to analyze and compare bot paths. Likewise, I wish I had accumulated more data on the dynamic condition’s path, in terms of how many “randomly sized grids” were of each type. </w:t>
      </w:r>
    </w:p>
    <w:p w:rsidR="00FA460E" w:rsidRPr="00C80EE1" w:rsidRDefault="00FA460E" w:rsidP="00FA460E">
      <w:pPr>
        <w:spacing w:line="480" w:lineRule="auto"/>
        <w:ind w:firstLine="720"/>
        <w:rPr>
          <w:sz w:val="22"/>
          <w:szCs w:val="22"/>
        </w:rPr>
      </w:pPr>
      <w:r w:rsidRPr="00C80EE1">
        <w:rPr>
          <w:sz w:val="22"/>
          <w:szCs w:val="22"/>
        </w:rPr>
        <w:t xml:space="preserve">I am very interested in understanding the brain, how individuals’ brains differ and cause those individuals to differ, and how these differences evolve. I am increasingly curious and excited about this </w:t>
      </w:r>
      <w:r w:rsidRPr="00C80EE1">
        <w:rPr>
          <w:sz w:val="22"/>
          <w:szCs w:val="22"/>
        </w:rPr>
        <w:lastRenderedPageBreak/>
        <w:t xml:space="preserve">project, and very much enjoyed the freedom and lack of limitations that a modeling approach offers. (especially with respect to sample size!). </w:t>
      </w:r>
      <w:r>
        <w:rPr>
          <w:sz w:val="22"/>
          <w:szCs w:val="22"/>
        </w:rPr>
        <w:t xml:space="preserve">I am far more optimistic and excited about the use of models in scientific inquiry as a result of what I have learned throughout this semester and from this project. Additionally, </w:t>
      </w:r>
      <w:r w:rsidRPr="00C80EE1">
        <w:rPr>
          <w:sz w:val="22"/>
          <w:szCs w:val="22"/>
        </w:rPr>
        <w:t>I hope to continue this project through my thesis, and one day publish this work.</w:t>
      </w:r>
    </w:p>
    <w:p w:rsidR="00FA460E" w:rsidRPr="00C80EE1" w:rsidRDefault="00FA460E" w:rsidP="00FA460E">
      <w:pPr>
        <w:spacing w:line="480" w:lineRule="auto"/>
        <w:rPr>
          <w:sz w:val="22"/>
          <w:szCs w:val="22"/>
        </w:rPr>
      </w:pPr>
    </w:p>
    <w:p w:rsidR="00FA460E" w:rsidRPr="00C80EE1" w:rsidRDefault="00FA460E" w:rsidP="00FA460E">
      <w:pPr>
        <w:pStyle w:val="Title"/>
      </w:pPr>
      <w:r>
        <w:t xml:space="preserve">Chapter 5: </w:t>
      </w:r>
      <w:bookmarkStart w:id="0" w:name="_GoBack"/>
      <w:bookmarkEnd w:id="0"/>
      <w:r w:rsidRPr="00C80EE1">
        <w:t>References</w:t>
      </w:r>
    </w:p>
    <w:p w:rsidR="00FA460E" w:rsidRPr="00C80EE1" w:rsidRDefault="00FA460E" w:rsidP="00FA460E">
      <w:pPr>
        <w:widowControl w:val="0"/>
        <w:autoSpaceDE w:val="0"/>
        <w:autoSpaceDN w:val="0"/>
        <w:adjustRightInd w:val="0"/>
        <w:spacing w:before="240" w:after="240" w:line="480" w:lineRule="auto"/>
        <w:ind w:left="480" w:hanging="480"/>
        <w:rPr>
          <w:noProof/>
          <w:sz w:val="22"/>
          <w:szCs w:val="22"/>
        </w:rPr>
      </w:pPr>
      <w:r w:rsidRPr="00C80EE1">
        <w:rPr>
          <w:sz w:val="22"/>
          <w:szCs w:val="22"/>
        </w:rPr>
        <w:fldChar w:fldCharType="begin" w:fldLock="1"/>
      </w:r>
      <w:r w:rsidRPr="00C80EE1">
        <w:rPr>
          <w:sz w:val="22"/>
          <w:szCs w:val="22"/>
        </w:rPr>
        <w:instrText xml:space="preserve">ADDIN Mendeley Bibliography CSL_BIBLIOGRAPHY </w:instrText>
      </w:r>
      <w:r w:rsidRPr="00C80EE1">
        <w:rPr>
          <w:sz w:val="22"/>
          <w:szCs w:val="22"/>
        </w:rPr>
        <w:fldChar w:fldCharType="separate"/>
      </w:r>
      <w:r w:rsidRPr="00C80EE1">
        <w:rPr>
          <w:noProof/>
          <w:sz w:val="22"/>
          <w:szCs w:val="22"/>
        </w:rPr>
        <w:t xml:space="preserve">Cappelle, C. K., Bernatskiy, A., Livingston, K., Livingston, N., &amp; Bongard, J. (2016). Morphological modularity can enable the evolution of robot behavior to scale linearly with the number of environmental features. </w:t>
      </w:r>
      <w:r w:rsidRPr="00C80EE1">
        <w:rPr>
          <w:i/>
          <w:iCs/>
          <w:noProof/>
          <w:sz w:val="22"/>
          <w:szCs w:val="22"/>
        </w:rPr>
        <w:t>Frontiers Robotics AI</w:t>
      </w:r>
      <w:r w:rsidRPr="00C80EE1">
        <w:rPr>
          <w:noProof/>
          <w:sz w:val="22"/>
          <w:szCs w:val="22"/>
        </w:rPr>
        <w:t xml:space="preserve">, </w:t>
      </w:r>
      <w:r w:rsidRPr="00C80EE1">
        <w:rPr>
          <w:i/>
          <w:iCs/>
          <w:noProof/>
          <w:sz w:val="22"/>
          <w:szCs w:val="22"/>
        </w:rPr>
        <w:t>3</w:t>
      </w:r>
      <w:r w:rsidRPr="00C80EE1">
        <w:rPr>
          <w:noProof/>
          <w:sz w:val="22"/>
          <w:szCs w:val="22"/>
        </w:rPr>
        <w:t>(OCT), 1–10. https://doi.org/10.3389/frobt.2016.00059</w:t>
      </w:r>
    </w:p>
    <w:p w:rsidR="00FA460E" w:rsidRPr="00C80EE1" w:rsidRDefault="00FA460E" w:rsidP="00FA460E">
      <w:pPr>
        <w:widowControl w:val="0"/>
        <w:autoSpaceDE w:val="0"/>
        <w:autoSpaceDN w:val="0"/>
        <w:adjustRightInd w:val="0"/>
        <w:spacing w:before="240" w:after="240" w:line="480" w:lineRule="auto"/>
        <w:ind w:left="480" w:hanging="480"/>
        <w:rPr>
          <w:noProof/>
          <w:sz w:val="22"/>
          <w:szCs w:val="22"/>
        </w:rPr>
      </w:pPr>
      <w:r w:rsidRPr="00C80EE1">
        <w:rPr>
          <w:noProof/>
          <w:sz w:val="22"/>
          <w:szCs w:val="22"/>
        </w:rPr>
        <w:t xml:space="preserve">Clune, J., Mouret, J. B., &amp; Lipson, H. (2013). Summary of the evolutionary origins of modularity. </w:t>
      </w:r>
      <w:r w:rsidRPr="00C80EE1">
        <w:rPr>
          <w:i/>
          <w:iCs/>
          <w:noProof/>
          <w:sz w:val="22"/>
          <w:szCs w:val="22"/>
        </w:rPr>
        <w:t>GECCO 2013 - Proceedings of the 2013 Genetic and Evolutionary Computation Conference Companion</w:t>
      </w:r>
      <w:r w:rsidRPr="00C80EE1">
        <w:rPr>
          <w:noProof/>
          <w:sz w:val="22"/>
          <w:szCs w:val="22"/>
        </w:rPr>
        <w:t>, 23. https://doi.org/10.1145/2464576.2464596</w:t>
      </w:r>
    </w:p>
    <w:p w:rsidR="00FA460E" w:rsidRPr="00C80EE1" w:rsidRDefault="00FA460E" w:rsidP="00FA460E">
      <w:pPr>
        <w:widowControl w:val="0"/>
        <w:autoSpaceDE w:val="0"/>
        <w:autoSpaceDN w:val="0"/>
        <w:adjustRightInd w:val="0"/>
        <w:spacing w:before="240" w:after="240" w:line="480" w:lineRule="auto"/>
        <w:ind w:left="480" w:hanging="480"/>
        <w:rPr>
          <w:noProof/>
          <w:sz w:val="22"/>
          <w:szCs w:val="22"/>
        </w:rPr>
      </w:pPr>
      <w:r w:rsidRPr="00C80EE1">
        <w:rPr>
          <w:noProof/>
          <w:sz w:val="22"/>
          <w:szCs w:val="22"/>
        </w:rPr>
        <w:t xml:space="preserve">Gaier, A., &amp; Ha, D. (2019). </w:t>
      </w:r>
      <w:r w:rsidRPr="00C80EE1">
        <w:rPr>
          <w:i/>
          <w:iCs/>
          <w:noProof/>
          <w:sz w:val="22"/>
          <w:szCs w:val="22"/>
        </w:rPr>
        <w:t>Weight Agnostic Neural Networks</w:t>
      </w:r>
      <w:r w:rsidRPr="00C80EE1">
        <w:rPr>
          <w:noProof/>
          <w:sz w:val="22"/>
          <w:szCs w:val="22"/>
        </w:rPr>
        <w:t>. (NeurIPS), 1–19. Retrieved from http://arxiv.org/abs/1906.04358</w:t>
      </w:r>
    </w:p>
    <w:p w:rsidR="00FA460E" w:rsidRPr="00C80EE1" w:rsidRDefault="00FA460E" w:rsidP="00FA460E">
      <w:pPr>
        <w:widowControl w:val="0"/>
        <w:autoSpaceDE w:val="0"/>
        <w:autoSpaceDN w:val="0"/>
        <w:adjustRightInd w:val="0"/>
        <w:spacing w:before="240" w:after="240" w:line="480" w:lineRule="auto"/>
        <w:ind w:left="480" w:hanging="480"/>
        <w:rPr>
          <w:noProof/>
          <w:sz w:val="22"/>
          <w:szCs w:val="22"/>
        </w:rPr>
      </w:pPr>
      <w:r w:rsidRPr="00C80EE1">
        <w:rPr>
          <w:noProof/>
          <w:sz w:val="22"/>
          <w:szCs w:val="22"/>
        </w:rPr>
        <w:t xml:space="preserve">Haddow, P., &amp; Tufte, G. (1999). Evolving a robot controller in hardware. </w:t>
      </w:r>
      <w:r w:rsidRPr="00C80EE1">
        <w:rPr>
          <w:i/>
          <w:iCs/>
          <w:noProof/>
          <w:sz w:val="22"/>
          <w:szCs w:val="22"/>
        </w:rPr>
        <w:t>Proc. of the Norwegian Computer Science Conference</w:t>
      </w:r>
      <w:r w:rsidRPr="00C80EE1">
        <w:rPr>
          <w:noProof/>
          <w:sz w:val="22"/>
          <w:szCs w:val="22"/>
        </w:rPr>
        <w:t>, (November), 141–150. Retrieved from http://citeseerx.ist.psu.edu/viewdoc/download?doi=10.1.1.27.7078&amp;amp;rep=rep1&amp;amp;type=pdf</w:t>
      </w:r>
    </w:p>
    <w:p w:rsidR="00FA460E" w:rsidRPr="00C80EE1" w:rsidRDefault="00FA460E" w:rsidP="00FA460E">
      <w:pPr>
        <w:widowControl w:val="0"/>
        <w:autoSpaceDE w:val="0"/>
        <w:autoSpaceDN w:val="0"/>
        <w:adjustRightInd w:val="0"/>
        <w:spacing w:before="240" w:after="240" w:line="480" w:lineRule="auto"/>
        <w:ind w:left="480" w:hanging="480"/>
        <w:rPr>
          <w:noProof/>
          <w:sz w:val="22"/>
          <w:szCs w:val="22"/>
        </w:rPr>
      </w:pPr>
      <w:r w:rsidRPr="00C80EE1">
        <w:rPr>
          <w:noProof/>
          <w:sz w:val="22"/>
          <w:szCs w:val="22"/>
        </w:rPr>
        <w:t xml:space="preserve">Huizinga, J., Mouret, J. B., &amp; Clune, J. (2014). Evolving neural networks that are both modular and regular: Hyperneat plus the connection cost technique. </w:t>
      </w:r>
      <w:r w:rsidRPr="00C80EE1">
        <w:rPr>
          <w:i/>
          <w:iCs/>
          <w:noProof/>
          <w:sz w:val="22"/>
          <w:szCs w:val="22"/>
        </w:rPr>
        <w:t>GECCO 2014 - Proceedings of the 2014 Genetic and Evolutionary Computation Conference</w:t>
      </w:r>
      <w:r w:rsidRPr="00C80EE1">
        <w:rPr>
          <w:noProof/>
          <w:sz w:val="22"/>
          <w:szCs w:val="22"/>
        </w:rPr>
        <w:t xml:space="preserve">, 697–704. </w:t>
      </w:r>
      <w:r w:rsidRPr="00C80EE1">
        <w:rPr>
          <w:noProof/>
          <w:sz w:val="22"/>
          <w:szCs w:val="22"/>
        </w:rPr>
        <w:lastRenderedPageBreak/>
        <w:t>https://doi.org/10.1145/2576768.2598232</w:t>
      </w:r>
    </w:p>
    <w:p w:rsidR="00FA460E" w:rsidRPr="00C80EE1" w:rsidRDefault="00FA460E" w:rsidP="00FA460E">
      <w:pPr>
        <w:widowControl w:val="0"/>
        <w:autoSpaceDE w:val="0"/>
        <w:autoSpaceDN w:val="0"/>
        <w:adjustRightInd w:val="0"/>
        <w:spacing w:before="240" w:after="240" w:line="480" w:lineRule="auto"/>
        <w:ind w:left="480" w:hanging="480"/>
        <w:rPr>
          <w:noProof/>
          <w:sz w:val="22"/>
          <w:szCs w:val="22"/>
        </w:rPr>
      </w:pPr>
      <w:r w:rsidRPr="00C80EE1">
        <w:rPr>
          <w:noProof/>
          <w:sz w:val="22"/>
          <w:szCs w:val="22"/>
        </w:rPr>
        <w:t xml:space="preserve">Livingston, N., Bernatskiy, A., Livingston, K., Smith, M. L., Schwarz, J., Bongard, J. C., … Long, J. H. (2016). Modularity and sparsity: Evolution of neural net controllers in physically embodied robots. </w:t>
      </w:r>
      <w:r w:rsidRPr="00C80EE1">
        <w:rPr>
          <w:i/>
          <w:iCs/>
          <w:noProof/>
          <w:sz w:val="22"/>
          <w:szCs w:val="22"/>
        </w:rPr>
        <w:t>Frontiers Robotics AI</w:t>
      </w:r>
      <w:r w:rsidRPr="00C80EE1">
        <w:rPr>
          <w:noProof/>
          <w:sz w:val="22"/>
          <w:szCs w:val="22"/>
        </w:rPr>
        <w:t xml:space="preserve">, </w:t>
      </w:r>
      <w:r w:rsidRPr="00C80EE1">
        <w:rPr>
          <w:i/>
          <w:iCs/>
          <w:noProof/>
          <w:sz w:val="22"/>
          <w:szCs w:val="22"/>
        </w:rPr>
        <w:t>3</w:t>
      </w:r>
      <w:r w:rsidRPr="00C80EE1">
        <w:rPr>
          <w:noProof/>
          <w:sz w:val="22"/>
          <w:szCs w:val="22"/>
        </w:rPr>
        <w:t>(DEC), 1–16. https://doi.org/10.3389/frobt.2016.00075</w:t>
      </w:r>
    </w:p>
    <w:p w:rsidR="00FA460E" w:rsidRPr="00C80EE1" w:rsidRDefault="00FA460E" w:rsidP="00FA460E">
      <w:pPr>
        <w:widowControl w:val="0"/>
        <w:autoSpaceDE w:val="0"/>
        <w:autoSpaceDN w:val="0"/>
        <w:adjustRightInd w:val="0"/>
        <w:spacing w:before="240" w:after="240" w:line="480" w:lineRule="auto"/>
        <w:ind w:left="480" w:hanging="480"/>
        <w:rPr>
          <w:noProof/>
          <w:sz w:val="22"/>
          <w:szCs w:val="22"/>
        </w:rPr>
      </w:pPr>
      <w:r w:rsidRPr="00C80EE1">
        <w:rPr>
          <w:noProof/>
          <w:sz w:val="22"/>
          <w:szCs w:val="22"/>
        </w:rPr>
        <w:t xml:space="preserve">Stanley, K. O., &amp; Miikkulainen, R. (2002). Evolving neural networks through augmenting topologies. </w:t>
      </w:r>
      <w:r w:rsidRPr="00C80EE1">
        <w:rPr>
          <w:i/>
          <w:iCs/>
          <w:noProof/>
          <w:sz w:val="22"/>
          <w:szCs w:val="22"/>
        </w:rPr>
        <w:t>Evolutionary Computation</w:t>
      </w:r>
      <w:r w:rsidRPr="00C80EE1">
        <w:rPr>
          <w:noProof/>
          <w:sz w:val="22"/>
          <w:szCs w:val="22"/>
        </w:rPr>
        <w:t xml:space="preserve">, </w:t>
      </w:r>
      <w:r w:rsidRPr="00C80EE1">
        <w:rPr>
          <w:i/>
          <w:iCs/>
          <w:noProof/>
          <w:sz w:val="22"/>
          <w:szCs w:val="22"/>
        </w:rPr>
        <w:t>10</w:t>
      </w:r>
      <w:r w:rsidRPr="00C80EE1">
        <w:rPr>
          <w:noProof/>
          <w:sz w:val="22"/>
          <w:szCs w:val="22"/>
        </w:rPr>
        <w:t>(2), 99–127. https://doi.org/10.1162/106365602320169811</w:t>
      </w:r>
    </w:p>
    <w:p w:rsidR="00FA460E" w:rsidRPr="00C80EE1" w:rsidRDefault="00FA460E" w:rsidP="00FA460E">
      <w:pPr>
        <w:widowControl w:val="0"/>
        <w:autoSpaceDE w:val="0"/>
        <w:autoSpaceDN w:val="0"/>
        <w:adjustRightInd w:val="0"/>
        <w:spacing w:before="240" w:after="240" w:line="480" w:lineRule="auto"/>
        <w:ind w:left="480" w:hanging="480"/>
        <w:rPr>
          <w:sz w:val="22"/>
          <w:szCs w:val="22"/>
        </w:rPr>
      </w:pPr>
      <w:r w:rsidRPr="00C80EE1">
        <w:rPr>
          <w:sz w:val="22"/>
          <w:szCs w:val="22"/>
        </w:rPr>
        <w:fldChar w:fldCharType="end"/>
      </w:r>
    </w:p>
    <w:p w:rsidR="00FA460E" w:rsidRDefault="00FA460E" w:rsidP="00EF159A"/>
    <w:sectPr w:rsidR="00FA460E" w:rsidSect="00D43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3E"/>
    <w:rsid w:val="001E193E"/>
    <w:rsid w:val="0020674B"/>
    <w:rsid w:val="008B3D63"/>
    <w:rsid w:val="00D43527"/>
    <w:rsid w:val="00E46860"/>
    <w:rsid w:val="00EF159A"/>
    <w:rsid w:val="00FA4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E4F0A5"/>
  <w15:chartTrackingRefBased/>
  <w15:docId w15:val="{94E7057D-65AC-7340-A4FE-DCAE460BF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60E"/>
    <w:rPr>
      <w:color w:val="0563C1" w:themeColor="hyperlink"/>
      <w:u w:val="single"/>
    </w:rPr>
  </w:style>
  <w:style w:type="table" w:styleId="TableGrid">
    <w:name w:val="Table Grid"/>
    <w:basedOn w:val="TableNormal"/>
    <w:uiPriority w:val="39"/>
    <w:rsid w:val="00FA460E"/>
    <w:rPr>
      <w:rFonts w:ascii="Arial" w:eastAsia="Arial" w:hAnsi="Arial" w:cs="Arial"/>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FA460E"/>
    <w:rPr>
      <w:rFonts w:ascii="Arial" w:eastAsia="Arial" w:hAnsi="Arial" w:cs="Arial"/>
      <w:sz w:val="22"/>
      <w:szCs w:val="22"/>
      <w:lang w:val="en"/>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FA460E"/>
    <w:rPr>
      <w:rFonts w:ascii="Arial" w:eastAsia="Arial" w:hAnsi="Arial" w:cs="Arial"/>
      <w:sz w:val="22"/>
      <w:szCs w:val="22"/>
      <w:lang w:val="e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FA46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460E"/>
    <w:rPr>
      <w:rFonts w:ascii="Times New Roman" w:hAnsi="Times New Roman" w:cs="Times New Roman"/>
      <w:sz w:val="18"/>
      <w:szCs w:val="18"/>
    </w:rPr>
  </w:style>
  <w:style w:type="paragraph" w:styleId="Title">
    <w:name w:val="Title"/>
    <w:basedOn w:val="Normal"/>
    <w:next w:val="Normal"/>
    <w:link w:val="TitleChar"/>
    <w:uiPriority w:val="10"/>
    <w:qFormat/>
    <w:rsid w:val="00FA46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6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github.com/lpsample/LSample_COGS31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6882</Words>
  <Characters>39231</Characters>
  <Application>Microsoft Office Word</Application>
  <DocSecurity>0</DocSecurity>
  <Lines>326</Lines>
  <Paragraphs>92</Paragraphs>
  <ScaleCrop>false</ScaleCrop>
  <Company/>
  <LinksUpToDate>false</LinksUpToDate>
  <CharactersWithSpaces>46021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Sample</dc:creator>
  <cp:keywords/>
  <dc:description/>
  <cp:lastModifiedBy>Lindsey Sample</cp:lastModifiedBy>
  <cp:revision>2</cp:revision>
  <dcterms:created xsi:type="dcterms:W3CDTF">2020-04-02T20:04:00Z</dcterms:created>
  <dcterms:modified xsi:type="dcterms:W3CDTF">2020-04-02T20:04:00Z</dcterms:modified>
</cp:coreProperties>
</file>