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Buscador de Reconhecimento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por altos padrões internos e pela necessidade de ser admirado(a). Combina exigência pessoal com busca por reconhecimento externo, criando performance e imagem como formas de validação. Capaz de mobilizar a equipe, mas sensível a críticas e à falta de reconhecimento.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Superego rigoroso que busca validação externa para se acalmar. Narcisismo funciona como combustível e defesa contra autocrítica. Performance e imagem pública são cruciais, guiando a busca pela perfeição e aprovação.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ser medíocre ou invisível.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intensa de validação externa para regular a autoestima.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ser especial, único(a) e admirado(a).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vergonha associada à falha ou à crítica.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Competição (muitas vezes velada) com outros.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Altamente motivado(a) para alcançar resultados excepcionais.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Carismático(a) e inspirador(a), capaz de mobilizar a equipe em torno de uma visão.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em excelência e apresentação impecável.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comunicação e persuasão.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elevar o padrão de desempenho do grupo.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Extrema sensibilidade à crítica ou à falta de reconhecimento.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microgerenciar para garantir que o resultado reflita bem em si.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sacrificar o bem-estar da equipe em nome da performance ou da imagem.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dar crédito aos outros ou em celebrar sucessos alheios.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arrogância ou de criar um ambiente de competição interna prejudicial.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mascarar inseguranças com uma fachada de excessiva confiança.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inicialmente um ambiente estimulante e motivador, mas a pressão por performance e sensibilidade à crítica podem gerar insegurança e medo de falhar na equipe.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liderar equipes em projetos de alta visibilidade e performance, mobilizando talentos e inspirando dedicação. Atua bem em contextos que exigem motivação intensa e padrão elevado.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pode ser superficial ou condicionada à performance.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busca intensa (status e reconhecimento).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alta (metas atingidas e resultados).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elevado na equipe devido à pressão, medo de falhar e sensibilidade à crítica.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Alocá-lo em funções de alto impacto e visibilidade, onde resultados e reconhecimento são claros. Combinar com líderes estruturadores para manter coerência estratégica e gestão de riscos emocionais.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Pressão excessiva sobre a equipe, gerando estresse e burnout.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falhas ou resultados que não refletem diretamente sua imagem.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Possível clima de competição interna prejudicial.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insegura diante de críticas veladas ou expectativas elevadas.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Cultivar fontes internas de autoestima e reconhecimento próprio.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Separar valor pessoal dos resultados entregues.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celebração genuína do sucesso da equipe, independentemente do crédito pessoal.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Trabalhar resiliência frente à crítica e falta de reconhecimento.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exigência com cuidado pelo bem-estar da equipe.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idealista e motivado pelo reconhecimento, capaz de elevar o desempenho do grupo e inspirar dedicação. Precisa equilibrar perfeição e validação externa com empatia genuína e confiança na equipe, evitando pressão excessiva e vulnerabilidade à crítica.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