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hh49lcbu9t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Relacional Reativo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sensibilidade interpessoal do Relacional Reativo, que prioriza aceitação e harmonia, com a capacidade do Contenedor Empático de criar segurança emocional e regular o grupo. Na prática, tende a ser o “guarda-chuva emocional” do time — alguém que percebe rapidamente as tensões, cuida do bem-estar coletivo e tenta manter todos unidos, muitas vezes sacrificando suas próprias necessidades.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investido no objeto externo (grupo), com limites pessoais flexíveis. O Superego Empático cria uma pressão para cuidar, proteger e preservar a harmonia. O conflito central está entre absorver tensões alheias e manter sua própria integridade emocional: “como posso cuidar de todos sem me perder no processo?”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alta sensibilidade, tendência a defesas como fusão, evitação e submissão emocional. Pode se sobrecarregar ao absorver ansiedades alheias ou evitar confrontos necessários.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o grupo se sinta seguro, acolhido e valorizado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conflitos que possam gerar rejeição ou desarmonia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percebido como indispensável pelo cuidado e suporte emocional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sua própria ansiedade através da harmonia externa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Grande capacidade de empatia e compreensão emocional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Facilita integração e cooperação, mantendo o clima seguro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apaziguar tensões e prevenir crises emocionais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 e lealdade no grupo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extrema em estabelecer limites, risco de exploração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Evitação de conflitos legítimos, atrasando decisões importantes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Absorção excessiva da tensão do grupo, levando à exaustão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paternalismo ou superproteção que impede autonomia alheia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(Universal)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regula tensões, suaviza conflitos, mantém harmonia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(Silencioso)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absorve críticas e frustrações para proteger outros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Cuidador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oferece suporte, orientação emocional e segurança psicológica, sem buscar autoridade formal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elevada quando consegue cuidar e conectar emocionalmente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difícil de alcançar plenamente; surge ao ver progresso ou bem-estar coletivo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ativada por reconhecimento do cuidado e impacto positivo no grupo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baixo em ambientes harmoniosos, mas dispara sob conflitos abertos ou sobrecarga emocional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RH, onboarding, treinamento e facilitação de reuniões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Mediação de conflitos e acompanhamento de moral do time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requerem engajamento coletivo e atenção às necessidades emocionais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equilibram cuidado e padrões de qualidade, sem pressão extrema por resultados imediatos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Conflitos constantes: tende a retração ou adoecimento emocional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exclusivamente operacionais: desmotivação por falta de conexão humana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Responsabilidade decisória isolada: procrastinação, culpa ou auto-sabotagem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espaço seguro para expressar preocupações e limites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conflito saudável como parte do crescimento coletivo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Distribuir responsabilidades emocionais entre a equipe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e valorizar seu cuidado e impacto positivo no grupo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Onde terminam as necessidades do grupo e começam as minhas?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absorvendo tensões demais para me sentir útil?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transformar cuidado em liderança eficaz, sem perder a empatia?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cuidador estratégico do grupo: mantém a coesão emocional enquanto protege e orienta o time.</w:t>
        <w:br w:type="textWrapping"/>
        <w:t xml:space="preserve"> Quando equilibrado, age como mediador e facilitador, promovendo segurança e engajamento.</w:t>
        <w:br w:type="textWrapping"/>
        <w:t xml:space="preserve"> Quando em desequilíbrio, pode se tornar passivo, paternalista ou sobrecarregado, prejudicando o crescimento do grupo e seu próprio bem-estar.</w:t>
        <w:br w:type="textWrapping"/>
        <w:t xml:space="preserve"> Gestores que compreendem este perfil o utilizam para nutrir o time, equilibrando cuidado com metas e padrões de desempenho.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