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DD7E6B"/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rFonts w:ascii="Ubuntu" w:cs="Ubuntu" w:eastAsia="Ubuntu" w:hAnsi="Ubuntu"/>
          <w:b w:val="1"/>
          <w:bCs w:val="1"/>
          <w:color w:val="000000"/>
          <w:sz w:val="34"/>
          <w:szCs w:val="34"/>
        </w:rPr>
      </w:pPr>
      <w:bookmarkStart w:colFirst="0" w:colLast="0" w:name="_11fohecut8ck" w:id="0"/>
      <w:bookmarkEnd w:id="0"/>
      <w:r w:rsidDel="00000000" w:rsidR="00000000" w:rsidRPr="00000000">
        <w:rPr>
          <w:rFonts w:ascii="Ubuntu" w:cs="Ubuntu" w:eastAsia="Ubuntu" w:hAnsi="Ubuntu"/>
          <w:b w:val="1"/>
          <w:bCs w:val="1"/>
          <w:color w:val="000000"/>
          <w:sz w:val="34"/>
          <w:szCs w:val="34"/>
          <w:rtl w:val="0"/>
        </w:rPr>
        <w:t xml:space="preserve">Relacional Reativo (Dominante) + Idealista Exigente (Secundário)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Visão Geral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combina a sensibilidade interpessoal do Relacional Reativo, que prioriza aceitação e harmonia, com a exigência do Idealista, que busca padrões elevados e coerência moral. Na prática, tende a ser a pessoa que percebe e reage às emoções do grupo, enquanto mantém uma pressão sutil por qualidade e integridade. É o “sensor emocional” do time — atento à satisfação dos outros e à realização de objetivos nobres.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Essência Psicanalítica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O Ego está fortemente sintonizado com o ambiente relacional, buscando aprovação e evitando rejeição. O Superego Idealista adiciona uma voz interna crítica, estabelecendo padrões altos e gerando autocrítica. O conflito central é entre agradar para ser aceito e impor o ideal: “como posso me encaixar sem abrir mão do que considero correto?” </w:t>
      </w:r>
    </w:p>
    <w:p w:rsidR="00000000" w:rsidDel="00000000" w:rsidP="00000000" w:rsidRDefault="00000000" w:rsidRPr="00000000" w14:paraId="00000004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Estrutura neurótica organizada com sensibilidade elevada; tende a usar defesas como repressão, racionalização e idealização, evitando confrontos diretos para manter harmonia e validação.</w:t>
      </w:r>
    </w:p>
    <w:p w:rsidR="00000000" w:rsidDel="00000000" w:rsidP="00000000" w:rsidRDefault="00000000" w:rsidRPr="00000000" w14:paraId="0000000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Motivações Inconscientes</w:t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Evitar rejeição e críticas, mantendo aceitação social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Cumprir padrões éticos ou de excelência para validar a própria competência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Reduzir ansiedade interna ao alinhar-se às expectativas do grupo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Equilibrar aceitação externa com sensação de integridade pessoal</w:t>
        <w:br w:type="textWrapping"/>
      </w:r>
    </w:p>
    <w:p w:rsidR="00000000" w:rsidDel="00000000" w:rsidP="00000000" w:rsidRDefault="00000000" w:rsidRPr="00000000" w14:paraId="0000000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Forças</w:t>
      </w:r>
    </w:p>
    <w:p w:rsidR="00000000" w:rsidDel="00000000" w:rsidP="00000000" w:rsidRDefault="00000000" w:rsidRPr="00000000" w14:paraId="0000000B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Perceptivo: capta sutilezas emocionais e sinais sociais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Estimulador de padrões: conduz o grupo a metas elevadas de forma empática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Mediação habilidosa: consegue apaziguar tensões e promover consenso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Inspira confiança: gera segurança emocional, mesmo ao exigir melhoria</w:t>
        <w:br w:type="textWrapping"/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Sombra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Autocrítica intensa, projetando insatisfação nos outros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Ansiedade elevada, evitando decisões impopulares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Conflito interno entre agradar e impor padrões, podendo gerar indecisão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Risco de sobrecarga emocional ao absorver tensão do grupo</w:t>
        <w:br w:type="textWrapping"/>
      </w:r>
    </w:p>
    <w:p w:rsidR="00000000" w:rsidDel="00000000" w:rsidP="00000000" w:rsidRDefault="00000000" w:rsidRPr="00000000" w14:paraId="00000014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Tendências de Papéis Grupais (Bion)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Bode Expiatório (Perfeccionista)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internaliza frustrações do grupo e pode assumir culpa alheia</w:t>
        <w:br w:type="textWrapping"/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Apaziguador (Ansioso)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evita conflitos, suavizando tensões externas e internas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Patrulheiro (Inseguro)</w:t>
      </w:r>
      <w:r w:rsidDel="00000000" w:rsidR="00000000" w:rsidRPr="00000000">
        <w:rPr>
          <w:rFonts w:ascii="Ubuntu" w:cs="Ubuntu" w:eastAsia="Ubuntu" w:hAnsi="Ubuntu"/>
          <w:rtl w:val="0"/>
        </w:rPr>
        <w:t xml:space="preserve">: patrulha padrões, mas com hesitação e necessidade de validação</w:t>
        <w:br w:type="textWrapping"/>
      </w:r>
    </w:p>
    <w:p w:rsidR="00000000" w:rsidDel="00000000" w:rsidP="00000000" w:rsidRDefault="00000000" w:rsidRPr="00000000" w14:paraId="00000018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Dinâmica Emocional (Sinek + Neurociência)</w:t>
      </w:r>
    </w:p>
    <w:p w:rsidR="00000000" w:rsidDel="00000000" w:rsidP="00000000" w:rsidRDefault="00000000" w:rsidRPr="00000000" w14:paraId="00000019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Cortisol: alto devido à ansiedade de aceitação e desempenho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Oxitocina: gerada quando consegue criar conexão emocional, mas limitada pela autocrítica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Serotonina: difícil de experimentar plenamente; ligada ao cumprimento real de padrões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Dopamina: acionada quando recebe reconhecimento ou observa progresso alinhado ao ideal</w:t>
        <w:br w:type="textWrapping"/>
      </w:r>
    </w:p>
    <w:p w:rsidR="00000000" w:rsidDel="00000000" w:rsidP="00000000" w:rsidRDefault="00000000" w:rsidRPr="00000000" w14:paraId="0000001D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Melhor Aproveitamento na Equipe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Papéis de mediação, coaching, RH, onboarding ou treinamento</w:t>
        <w:br w:type="textWrapping"/>
      </w:r>
    </w:p>
    <w:p w:rsidR="00000000" w:rsidDel="00000000" w:rsidP="00000000" w:rsidRDefault="00000000" w:rsidRPr="00000000" w14:paraId="0000001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Projetos que exigem qualidade, cuidado e observação de padrões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Situações que beneficiam do monitoramento do clima emocional e alinhamento ético</w:t>
        <w:br w:type="textWrapping"/>
      </w:r>
    </w:p>
    <w:p w:rsidR="00000000" w:rsidDel="00000000" w:rsidP="00000000" w:rsidRDefault="00000000" w:rsidRPr="00000000" w14:paraId="00000021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Riscos se Mal Alocado</w:t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Exposição a conflitos constantes: tende a retração ou estresse elevado</w:t>
        <w:br w:type="textWrapping"/>
      </w:r>
    </w:p>
    <w:p w:rsidR="00000000" w:rsidDel="00000000" w:rsidP="00000000" w:rsidRDefault="00000000" w:rsidRPr="00000000" w14:paraId="00000023">
      <w:pPr>
        <w:numPr>
          <w:ilvl w:val="0"/>
          <w:numId w:val="5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Funções puramente operacionais sem contexto humano: perde motivação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5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Responsabilidade decisória isolada: procrastinação ou culpa excessiva</w:t>
        <w:br w:type="textWrapping"/>
      </w:r>
    </w:p>
    <w:p w:rsidR="00000000" w:rsidDel="00000000" w:rsidP="00000000" w:rsidRDefault="00000000" w:rsidRPr="00000000" w14:paraId="00000025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Recomendações ao Gestor</w:t>
      </w:r>
    </w:p>
    <w:p w:rsidR="00000000" w:rsidDel="00000000" w:rsidP="00000000" w:rsidRDefault="00000000" w:rsidRPr="00000000" w14:paraId="00000026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Oferecer feedback estruturado para expressar opiniões sem sentir ruptura de harmonia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Modelar e normalizar conflito saudável como crescimento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Distribuir responsabilidades emocionais para evitar sobrecarga</w:t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Reconhecer progressos e conquistas alinhados ao padrão de excelência</w:t>
        <w:br w:type="textWrapping"/>
      </w:r>
    </w:p>
    <w:p w:rsidR="00000000" w:rsidDel="00000000" w:rsidP="00000000" w:rsidRDefault="00000000" w:rsidRPr="00000000" w14:paraId="0000002A">
      <w:pPr>
        <w:spacing w:after="240" w:before="240" w:lineRule="auto"/>
        <w:rPr>
          <w:rFonts w:ascii="Ubuntu" w:cs="Ubuntu" w:eastAsia="Ubuntu" w:hAnsi="Ubuntu"/>
          <w:b w:val="1"/>
          <w:bCs w:val="1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Reflexões para o Próprio Perfil</w:t>
      </w:r>
    </w:p>
    <w:p w:rsidR="00000000" w:rsidDel="00000000" w:rsidP="00000000" w:rsidRDefault="00000000" w:rsidRPr="00000000" w14:paraId="0000002B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Como equilibrar a necessidade de agradar com a manutenção de padrões?</w:t>
        <w:br w:type="textWrapping"/>
      </w:r>
    </w:p>
    <w:p w:rsidR="00000000" w:rsidDel="00000000" w:rsidP="00000000" w:rsidRDefault="00000000" w:rsidRPr="00000000" w14:paraId="0000002C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Estou absorvendo tensão demais do grupo?</w:t>
        <w:br w:type="textWrapping"/>
      </w:r>
    </w:p>
    <w:p w:rsidR="00000000" w:rsidDel="00000000" w:rsidP="00000000" w:rsidRDefault="00000000" w:rsidRPr="00000000" w14:paraId="0000002D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rtl w:val="0"/>
        </w:rPr>
        <w:t xml:space="preserve">Posso usar minha exigência para estimular crescimento, sem criar culpa ou medo?</w:t>
        <w:br w:type="textWrapping"/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Ubuntu" w:cs="Ubuntu" w:eastAsia="Ubuntu" w:hAnsi="Ubuntu"/>
        </w:rPr>
      </w:pPr>
      <w:r w:rsidDel="00000000" w:rsidR="00000000" w:rsidRPr="00000000">
        <w:rPr>
          <w:rFonts w:ascii="Ubuntu" w:cs="Ubuntu" w:eastAsia="Ubuntu" w:hAnsi="Ubuntu"/>
          <w:b w:val="1"/>
          <w:bCs w:val="1"/>
          <w:rtl w:val="0"/>
        </w:rPr>
        <w:t xml:space="preserve">Síntese</w:t>
        <w:br w:type="textWrapping"/>
      </w:r>
      <w:r w:rsidDel="00000000" w:rsidR="00000000" w:rsidRPr="00000000">
        <w:rPr>
          <w:rFonts w:ascii="Ubuntu" w:cs="Ubuntu" w:eastAsia="Ubuntu" w:hAnsi="Ubuntu"/>
          <w:rtl w:val="0"/>
        </w:rPr>
        <w:t xml:space="preserve"> Este perfil é um regulador emocional exigente: mantém harmonia, mas conduz o grupo a padrões mais altos.</w:t>
        <w:br w:type="textWrapping"/>
        <w:t xml:space="preserve"> Quando equilibrado, atua como ponte entre clima emocional e integridade de objetivos.</w:t>
        <w:br w:type="textWrapping"/>
        <w:t xml:space="preserve"> Quando em desequilíbrio, pode se tornar ansioso, indeciso ou hipercrítico, prejudicando o próprio bem-estar e do grupo.</w:t>
      </w:r>
    </w:p>
    <w:p w:rsidR="00000000" w:rsidDel="00000000" w:rsidP="00000000" w:rsidRDefault="00000000" w:rsidRPr="00000000" w14:paraId="0000002F">
      <w:pPr>
        <w:rPr>
          <w:rFonts w:ascii="Ubuntu" w:cs="Ubuntu" w:eastAsia="Ubuntu" w:hAnsi="Ubuntu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>
          <w:rFonts w:ascii="Ubuntu" w:cs="Ubuntu" w:eastAsia="Ubuntu" w:hAnsi="Ubuntu"/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4" w:w="11909" w:orient="portrait"/>
      <w:pgMar w:bottom="1133.8582677165355" w:top="1133.8582677165355" w:left="1133.8582677165355" w:right="1133.8582677165355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Ubuntu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2">
    <w:pPr>
      <w:rPr>
        <w:sz w:val="18"/>
        <w:szCs w:val="18"/>
      </w:rPr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3">
    <w:pPr>
      <w:rPr>
        <w:sz w:val="18"/>
        <w:szCs w:val="18"/>
      </w:rPr>
    </w:pPr>
    <w:r w:rsidDel="00000000" w:rsidR="00000000" w:rsidRPr="00000000">
      <w:pict>
        <v:rect style="width:0.0pt;height:1.5pt" o:hr="t" o:hrstd="t" o:hralign="center" fillcolor="#A0A0A0" stroked="f"/>
      </w:pic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34">
    <w:pPr>
      <w:rPr>
        <w:color w:val="666666"/>
        <w:sz w:val="18"/>
        <w:szCs w:val="18"/>
      </w:rPr>
    </w:pPr>
    <w:r w:rsidDel="00000000" w:rsidR="00000000" w:rsidRPr="00000000">
      <w:rPr>
        <w:color w:val="666666"/>
        <w:sz w:val="18"/>
        <w:szCs w:val="18"/>
        <w:rtl w:val="0"/>
      </w:rPr>
      <w:t xml:space="preserve">LPTest™ | Todos os direitos reservados © 2025</w:t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1">
    <w:pPr>
      <w:jc w:val="right"/>
      <w:rPr/>
    </w:pPr>
    <w:r w:rsidDel="00000000" w:rsidR="00000000" w:rsidRPr="00000000">
      <w:rPr/>
      <w:drawing>
        <wp:inline distB="114300" distT="114300" distL="114300" distR="114300">
          <wp:extent cx="642938" cy="642938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642938" cy="642938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Ubuntu-regular.ttf"/><Relationship Id="rId2" Type="http://schemas.openxmlformats.org/officeDocument/2006/relationships/font" Target="fonts/Ubuntu-bold.ttf"/><Relationship Id="rId3" Type="http://schemas.openxmlformats.org/officeDocument/2006/relationships/font" Target="fonts/Ubuntu-italic.ttf"/><Relationship Id="rId4" Type="http://schemas.openxmlformats.org/officeDocument/2006/relationships/font" Target="fonts/Ubuntu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