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de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Fonts w:ascii="Calibri" w:cs="Calibri" w:eastAsia="Calibri" w:hAnsi="Calibri"/>
                <w:b w:val="0"/>
                <w:i w:val="0"/>
                <w:smallCaps w:val="0"/>
                <w:color w:val="000000"/>
                <w:sz w:val="20"/>
                <w:szCs w:val="20"/>
                <w:shd w:fill="f6b26b" w:val="clear"/>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Fonts w:ascii="Calibri" w:cs="Calibri" w:eastAsia="Calibri" w:hAnsi="Calibri"/>
                <w:b w:val="0"/>
                <w:i w:val="0"/>
                <w:smallCaps w:val="0"/>
                <w:color w:val="000000"/>
                <w:sz w:val="20"/>
                <w:szCs w:val="20"/>
                <w:shd w:fill="f6b26b" w:val="clear"/>
                <w:rtl w:val="0"/>
              </w:rPr>
              <w:t xml:space="preserve">Redacta los apartados solicitados en inglés, </w:t>
            </w:r>
            <w:r w:rsidDel="00000000" w:rsidR="00000000" w:rsidRPr="00000000">
              <w:rPr>
                <w:rFonts w:ascii="Calibri" w:cs="Calibri" w:eastAsia="Calibri" w:hAnsi="Calibri"/>
                <w:color w:val="000000"/>
                <w:sz w:val="20"/>
                <w:szCs w:val="20"/>
                <w:shd w:fill="f6b26b" w:val="clear"/>
                <w:rtl w:val="0"/>
              </w:rPr>
              <w:t xml:space="preserve">comunicándose en un</w:t>
            </w:r>
            <w:r w:rsidDel="00000000" w:rsidR="00000000" w:rsidRPr="00000000">
              <w:rPr>
                <w:rFonts w:ascii="Calibri" w:cs="Calibri" w:eastAsia="Calibri" w:hAnsi="Calibri"/>
                <w:b w:val="0"/>
                <w:i w:val="0"/>
                <w:smallCaps w:val="0"/>
                <w:color w:val="000000"/>
                <w:sz w:val="20"/>
                <w:szCs w:val="20"/>
                <w:shd w:fill="f6b26b" w:val="clear"/>
                <w:rtl w:val="0"/>
              </w:rPr>
              <w:t xml:space="preserve">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Fonts w:ascii="Calibri" w:cs="Calibri" w:eastAsia="Calibri" w:hAnsi="Calibri"/>
                <w:b w:val="0"/>
                <w:i w:val="0"/>
                <w:smallCaps w:val="0"/>
                <w:color w:val="000000"/>
                <w:sz w:val="20"/>
                <w:szCs w:val="20"/>
                <w:shd w:fill="f6b26b" w:val="clear"/>
                <w:rtl w:val="0"/>
              </w:rPr>
              <w:t xml:space="preserve">Redacta los apartados solicitados en inglés, </w:t>
            </w:r>
            <w:r w:rsidDel="00000000" w:rsidR="00000000" w:rsidRPr="00000000">
              <w:rPr>
                <w:rFonts w:ascii="Calibri" w:cs="Calibri" w:eastAsia="Calibri" w:hAnsi="Calibri"/>
                <w:color w:val="000000"/>
                <w:sz w:val="20"/>
                <w:szCs w:val="20"/>
                <w:shd w:fill="f6b26b" w:val="clear"/>
                <w:rtl w:val="0"/>
              </w:rPr>
              <w:t xml:space="preserve">comunicándose en un</w:t>
            </w:r>
            <w:r w:rsidDel="00000000" w:rsidR="00000000" w:rsidRPr="00000000">
              <w:rPr>
                <w:rFonts w:ascii="Calibri" w:cs="Calibri" w:eastAsia="Calibri" w:hAnsi="Calibri"/>
                <w:b w:val="0"/>
                <w:i w:val="0"/>
                <w:smallCaps w:val="0"/>
                <w:color w:val="000000"/>
                <w:sz w:val="20"/>
                <w:szCs w:val="20"/>
                <w:shd w:fill="f6b26b" w:val="clear"/>
                <w:rtl w:val="0"/>
              </w:rPr>
              <w:t xml:space="preserve">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Fonts w:ascii="Calibri" w:cs="Calibri" w:eastAsia="Calibri" w:hAnsi="Calibri"/>
                <w:b w:val="0"/>
                <w:i w:val="0"/>
                <w:smallCaps w:val="0"/>
                <w:color w:val="000000"/>
                <w:sz w:val="20"/>
                <w:szCs w:val="20"/>
                <w:shd w:fill="f6b26b" w:val="clear"/>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shd w:fill="f6b26b" w:val="clear"/>
              </w:rPr>
            </w:pPr>
            <w:r w:rsidDel="00000000" w:rsidR="00000000" w:rsidRPr="00000000">
              <w:rPr>
                <w:rFonts w:ascii="Calibri" w:cs="Calibri" w:eastAsia="Calibri" w:hAnsi="Calibri"/>
                <w:b w:val="0"/>
                <w:i w:val="0"/>
                <w:smallCaps w:val="0"/>
                <w:color w:val="000000"/>
                <w:sz w:val="20"/>
                <w:szCs w:val="20"/>
                <w:shd w:fill="f6b26b" w:val="clear"/>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shd w:fill="f6b26b" w:val="clear"/>
              </w:rPr>
            </w:pPr>
            <w:r w:rsidDel="00000000" w:rsidR="00000000" w:rsidRPr="00000000">
              <w:rPr>
                <w:rFonts w:ascii="Calibri" w:cs="Calibri" w:eastAsia="Calibri" w:hAnsi="Calibri"/>
                <w:b w:val="1"/>
                <w:i w:val="0"/>
                <w:smallCaps w:val="0"/>
                <w:color w:val="000000"/>
                <w:sz w:val="20"/>
                <w:szCs w:val="20"/>
                <w:shd w:fill="f6b26b" w:val="clear"/>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8HjQPXZFRfYyfRdXrNaFdkzIQ==">CgMxLjAyCGguZ2pkZ3hzOAByITE3dEZoSXhBZHc3a2NlbElSbzczMHJBYWMwajJvTHhmZQ==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