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0CB29">
      <w:pPr>
        <w:spacing w:before="520"/>
        <w:jc w:val="center"/>
      </w:pPr>
      <w:r>
        <w:rPr>
          <w:rFonts w:ascii="Noto Sans CJK SC" w:hAnsi="Noto Sans CJK SC" w:eastAsia="Noto Sans CJK SC"/>
          <w:b/>
          <w:color w:val="17365D"/>
          <w:sz w:val="56"/>
        </w:rPr>
        <w:t>envLight CIE 天空模型</w:t>
      </w:r>
    </w:p>
    <w:p w14:paraId="3CDF449E">
      <w:pPr>
        <w:jc w:val="center"/>
      </w:pPr>
      <w:r>
        <w:rPr>
          <w:rFonts w:ascii="Noto Sans CJK SC" w:hAnsi="Noto Sans CJK SC" w:eastAsia="Noto Sans CJK SC"/>
          <w:b/>
          <w:color w:val="1F4E79"/>
          <w:sz w:val="32"/>
        </w:rPr>
        <w:t>原理文档 · 使用说明书 · Polar/透视图解</w:t>
      </w:r>
    </w:p>
    <w:p w14:paraId="6E59C94A">
      <w:pPr>
        <w:spacing w:before="80" w:after="40"/>
        <w:jc w:val="center"/>
      </w:pPr>
      <w:r>
        <w:drawing>
          <wp:inline distT="0" distB="0" distL="114300" distR="114300">
            <wp:extent cx="5831840" cy="2578100"/>
            <wp:effectExtent l="0" t="0" r="1651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7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1918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适用代码：envLight_CIE_Perspective_Enhanced 增强版</w:t>
      </w:r>
    </w:p>
    <w:p w14:paraId="4006E423">
      <w:pPr>
        <w:jc w:val="center"/>
      </w:pPr>
      <w:r>
        <w:rPr>
          <w:rFonts w:ascii="Noto Sans CJK SC" w:hAnsi="Noto Sans CJK SC" w:eastAsia="Noto Sans CJK SC"/>
          <w:color w:val="5B6573"/>
          <w:sz w:val="24"/>
        </w:rPr>
        <w:t>面向第一次接触天空模型、EPW 和投影绘制的用户</w:t>
      </w:r>
    </w:p>
    <w:p w14:paraId="685E214A">
      <w:pPr>
        <w:spacing w:before="360"/>
        <w:jc w:val="center"/>
      </w:pPr>
      <w:r>
        <w:rPr>
          <w:rFonts w:ascii="Noto Sans CJK SC" w:hAnsi="Noto Sans CJK SC" w:eastAsia="Noto Sans CJK SC"/>
          <w:color w:val="7A8793"/>
          <w:sz w:val="20"/>
        </w:rPr>
        <w:t>版本：1.0　日期：2026年7月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53B9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E76F51" w:sz="4" w:space="0"/>
              <w:left w:val="single" w:color="E76F51" w:sz="16" w:space="0"/>
              <w:bottom w:val="single" w:color="E76F51" w:sz="4" w:space="0"/>
              <w:right w:val="single" w:color="E76F51" w:sz="4" w:space="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DDDD59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E76F51"/>
                <w:sz w:val="21"/>
              </w:rPr>
              <w:t>重要说明：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本说明书对应本次完善后的增强版代码，不对应 GitHub 当前 main 分支的原始界面。自然天空预览中的蓝色属于显示效果，不等同于光谱级天空颜色仿真。</w:t>
            </w:r>
          </w:p>
        </w:tc>
      </w:tr>
    </w:tbl>
    <w:p w14:paraId="0E3F24FF">
      <w:pPr>
        <w:spacing w:after="0"/>
      </w:pPr>
    </w:p>
    <w:p w14:paraId="5911A307">
      <w:r>
        <w:br w:type="page"/>
      </w:r>
    </w:p>
    <w:p w14:paraId="61898366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如何阅读这份说明书</w:t>
      </w:r>
    </w:p>
    <w:p w14:paraId="0D6B7954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第一次使用时，建议先阅读“快速开始”和“参数速查”；当结果看不懂时，再阅读 Polar、Perspective 和两者映射的原理章节。公式部分用于解释代码，不要求普通用户背诵。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F8FD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F4A261" w:sz="4" w:space="0"/>
              <w:left w:val="single" w:color="F4A261" w:sz="16" w:space="0"/>
              <w:bottom w:val="single" w:color="F4A261" w:sz="4" w:space="0"/>
              <w:right w:val="single" w:color="F4A261" w:sz="4" w:space="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29D749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F4A261"/>
                <w:sz w:val="21"/>
              </w:rPr>
              <w:t>一句话理解：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Polar 图像一张“从天顶往下看”的全天空地图；Perspective 图像一台“朝某个方向拍摄”的相机。两者使用同一个天空模型，只是投影方式不同。</w:t>
            </w:r>
          </w:p>
        </w:tc>
      </w:tr>
    </w:tbl>
    <w:p w14:paraId="2884D965">
      <w:pPr>
        <w:spacing w:after="0"/>
      </w:pPr>
    </w:p>
    <w:p w14:paraId="064134E1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目录</w:t>
      </w:r>
    </w:p>
    <w:p w14:paraId="282226F5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一分钟看懂系统</w:t>
      </w:r>
    </w:p>
    <w:p w14:paraId="4999EF4E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第一次使用：7步快速开始</w:t>
      </w:r>
    </w:p>
    <w:p w14:paraId="3A5FFAC9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界面与参数说明</w:t>
      </w:r>
    </w:p>
    <w:p w14:paraId="76EF742A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EPW文件如何变成天空</w:t>
      </w:r>
    </w:p>
    <w:p w14:paraId="00E824CE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color w:val="263238"/>
          <w:sz w:val="20"/>
        </w:rPr>
        <w:t>太阳位置为什么会移动</w:t>
      </w:r>
    </w:p>
    <w:p w14:paraId="28CA5F33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6. </w:t>
      </w:r>
      <w:r>
        <w:rPr>
          <w:rFonts w:ascii="Noto Sans CJK SC" w:hAnsi="Noto Sans CJK SC" w:eastAsia="Noto Sans CJK SC"/>
          <w:color w:val="263238"/>
          <w:sz w:val="20"/>
        </w:rPr>
        <w:t>CIE 15种天空模型原理</w:t>
      </w:r>
    </w:p>
    <w:p w14:paraId="0876724C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7. </w:t>
      </w:r>
      <w:r>
        <w:rPr>
          <w:rFonts w:ascii="Noto Sans CJK SC" w:hAnsi="Noto Sans CJK SC" w:eastAsia="Noto Sans CJK SC"/>
          <w:color w:val="263238"/>
          <w:sz w:val="20"/>
        </w:rPr>
        <w:t>Polar天空半球图</w:t>
      </w:r>
    </w:p>
    <w:p w14:paraId="06590CF2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8. </w:t>
      </w:r>
      <w:r>
        <w:rPr>
          <w:rFonts w:ascii="Noto Sans CJK SC" w:hAnsi="Noto Sans CJK SC" w:eastAsia="Noto Sans CJK SC"/>
          <w:color w:val="263238"/>
          <w:sz w:val="20"/>
        </w:rPr>
        <w:t>Perspective透视天空图</w:t>
      </w:r>
    </w:p>
    <w:p w14:paraId="2318A0FA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9. </w:t>
      </w:r>
      <w:r>
        <w:rPr>
          <w:rFonts w:ascii="Noto Sans CJK SC" w:hAnsi="Noto Sans CJK SC" w:eastAsia="Noto Sans CJK SC"/>
          <w:color w:val="263238"/>
          <w:sz w:val="20"/>
        </w:rPr>
        <w:t>Polar如何对应到透视图</w:t>
      </w:r>
    </w:p>
    <w:p w14:paraId="25BC745C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10. </w:t>
      </w:r>
      <w:r>
        <w:rPr>
          <w:rFonts w:ascii="Noto Sans CJK SC" w:hAnsi="Noto Sans CJK SC" w:eastAsia="Noto Sans CJK SC"/>
          <w:color w:val="263238"/>
          <w:sz w:val="20"/>
        </w:rPr>
        <w:t>晴天、颜色、曝光与太阳盘</w:t>
      </w:r>
    </w:p>
    <w:p w14:paraId="05F58EF9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11. </w:t>
      </w:r>
      <w:r>
        <w:rPr>
          <w:rFonts w:ascii="Noto Sans CJK SC" w:hAnsi="Noto Sans CJK SC" w:eastAsia="Noto Sans CJK SC"/>
          <w:color w:val="263238"/>
          <w:sz w:val="20"/>
        </w:rPr>
        <w:t>常用操作案例</w:t>
      </w:r>
    </w:p>
    <w:p w14:paraId="383EC6F9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12. </w:t>
      </w:r>
      <w:r>
        <w:rPr>
          <w:rFonts w:ascii="Noto Sans CJK SC" w:hAnsi="Noto Sans CJK SC" w:eastAsia="Noto Sans CJK SC"/>
          <w:color w:val="263238"/>
          <w:sz w:val="20"/>
        </w:rPr>
        <w:t>常见问题排查</w:t>
      </w:r>
    </w:p>
    <w:p w14:paraId="56513A0B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13. </w:t>
      </w:r>
      <w:r>
        <w:rPr>
          <w:rFonts w:ascii="Noto Sans CJK SC" w:hAnsi="Noto Sans CJK SC" w:eastAsia="Noto Sans CJK SC"/>
          <w:color w:val="263238"/>
          <w:sz w:val="20"/>
        </w:rPr>
        <w:t>附录A 参数速查</w:t>
      </w:r>
    </w:p>
    <w:p w14:paraId="08F276FD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14. </w:t>
      </w:r>
      <w:r>
        <w:rPr>
          <w:rFonts w:ascii="Noto Sans CJK SC" w:hAnsi="Noto Sans CJK SC" w:eastAsia="Noto Sans CJK SC"/>
          <w:color w:val="263238"/>
          <w:sz w:val="20"/>
        </w:rPr>
        <w:t>附录B 动画文件说明</w:t>
      </w:r>
    </w:p>
    <w:p w14:paraId="27A45AD3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15. </w:t>
      </w:r>
      <w:r>
        <w:rPr>
          <w:rFonts w:ascii="Noto Sans CJK SC" w:hAnsi="Noto Sans CJK SC" w:eastAsia="Noto Sans CJK SC"/>
          <w:color w:val="263238"/>
          <w:sz w:val="20"/>
        </w:rPr>
        <w:t>参考资料</w:t>
      </w:r>
    </w:p>
    <w:p w14:paraId="65178E9D">
      <w:pPr>
        <w:spacing w:before="80" w:after="40"/>
        <w:jc w:val="center"/>
      </w:pPr>
      <w:r>
        <w:drawing>
          <wp:inline distT="0" distB="0" distL="114300" distR="114300">
            <wp:extent cx="5831840" cy="2078355"/>
            <wp:effectExtent l="0" t="0" r="1651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7198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1　第一次使用的7步流程</w:t>
      </w:r>
    </w:p>
    <w:p w14:paraId="6349FABE">
      <w:r>
        <w:br w:type="page"/>
      </w:r>
    </w:p>
    <w:p w14:paraId="1FC5A1DC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1　一分钟看懂系统</w:t>
      </w:r>
    </w:p>
    <w:p w14:paraId="459523A1">
      <w:pPr>
        <w:spacing w:before="80" w:after="40"/>
        <w:jc w:val="center"/>
      </w:pPr>
      <w:r>
        <w:drawing>
          <wp:inline distT="0" distB="0" distL="114300" distR="114300">
            <wp:extent cx="5939790" cy="1894840"/>
            <wp:effectExtent l="0" t="0" r="381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9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31D4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2　从EPW文件到两种天空视图的数据链</w:t>
      </w:r>
    </w:p>
    <w:p w14:paraId="385E39D7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程序并不是直接“画一张天空照片”。它先读取天气和地点信息，计算太阳方向，再使用 CIE 标准天空公式计算每一个天空方向的相对亮度，最后用 DHI、散射照度或天顶亮度做绝对标定。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2862A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11A7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w="198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156B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输入</w:t>
            </w:r>
          </w:p>
        </w:tc>
        <w:tc>
          <w:tcPr>
            <w:tcW w:w="198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E8AC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输出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2D2C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小白理解</w:t>
            </w:r>
          </w:p>
        </w:tc>
      </w:tr>
      <w:tr w14:paraId="5228C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55A37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EPW读取</w:t>
            </w:r>
          </w:p>
        </w:tc>
        <w:tc>
          <w:tcPr>
            <w:tcW w:w="198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2F02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地点、日期时间、DHI、DNI等</w:t>
            </w:r>
          </w:p>
        </w:tc>
        <w:tc>
          <w:tcPr>
            <w:tcW w:w="198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0E49F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统一天气记录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CDBE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告诉程序“在哪里、什么时候、天空和太阳有多强”</w:t>
            </w:r>
          </w:p>
        </w:tc>
      </w:tr>
      <w:tr w14:paraId="4DC76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9AF8B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太阳位置</w:t>
            </w:r>
          </w:p>
        </w:tc>
        <w:tc>
          <w:tcPr>
            <w:tcW w:w="198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6DF99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纬度、经度、时区、日期时间</w:t>
            </w:r>
          </w:p>
        </w:tc>
        <w:tc>
          <w:tcPr>
            <w:tcW w:w="198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2B9E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太阳方向向量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FB18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太阳在东边、西边，还是已经落山</w:t>
            </w:r>
          </w:p>
        </w:tc>
      </w:tr>
      <w:tr w14:paraId="1CCB8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EEA9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CIE天空</w:t>
            </w:r>
          </w:p>
        </w:tc>
        <w:tc>
          <w:tcPr>
            <w:tcW w:w="198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285BF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Type 1–15、A–E、太阳方向</w:t>
            </w:r>
          </w:p>
        </w:tc>
        <w:tc>
          <w:tcPr>
            <w:tcW w:w="198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D024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每个天空方向的相对亮度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4B4D7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天空哪里亮、哪里暗</w:t>
            </w:r>
          </w:p>
        </w:tc>
      </w:tr>
      <w:tr w14:paraId="1CE7F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0AF0C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绝对标定</w:t>
            </w:r>
          </w:p>
        </w:tc>
        <w:tc>
          <w:tcPr>
            <w:tcW w:w="198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DCC99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DHI/照度/天顶亮度</w:t>
            </w:r>
          </w:p>
        </w:tc>
        <w:tc>
          <w:tcPr>
            <w:tcW w:w="198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EA6A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有单位的方向值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52B69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把“比例”变成实际强度</w:t>
            </w:r>
          </w:p>
        </w:tc>
      </w:tr>
      <w:tr w14:paraId="24505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D645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绘制</w:t>
            </w:r>
          </w:p>
        </w:tc>
        <w:tc>
          <w:tcPr>
            <w:tcW w:w="198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1ADD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方向值、相机参数</w:t>
            </w:r>
          </w:p>
        </w:tc>
        <w:tc>
          <w:tcPr>
            <w:tcW w:w="198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1791B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Polar或Perspective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B3D7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同一天空的两种观看方式</w:t>
            </w:r>
          </w:p>
        </w:tc>
      </w:tr>
    </w:tbl>
    <w:p w14:paraId="2F6DC362">
      <w:pPr>
        <w:spacing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1462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4C956C" w:sz="4" w:space="0"/>
              <w:left w:val="single" w:color="4C956C" w:sz="16" w:space="0"/>
              <w:bottom w:val="single" w:color="4C956C" w:sz="4" w:space="0"/>
              <w:right w:val="single" w:color="4C956C" w:sz="4" w:space="0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896AE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C956C"/>
                <w:sz w:val="21"/>
              </w:rPr>
              <w:t>最容易混淆的地方：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天空类型决定“亮度如何分布”，DHI或天顶亮度决定“整体有多亮”，显示曝光只决定“屏幕看起来多亮”。这三件事不能混为一谈。</w:t>
            </w:r>
          </w:p>
        </w:tc>
      </w:tr>
    </w:tbl>
    <w:p w14:paraId="21E3BEDF">
      <w:pPr>
        <w:spacing w:after="0"/>
      </w:pPr>
    </w:p>
    <w:p w14:paraId="581C7CD8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2　第一次使用：7步快速开始</w:t>
      </w:r>
    </w:p>
    <w:p w14:paraId="2A7EC51F">
      <w:pPr>
        <w:spacing w:before="80" w:after="40"/>
        <w:jc w:val="center"/>
      </w:pPr>
      <w:r>
        <w:drawing>
          <wp:inline distT="0" distB="0" distL="114300" distR="114300">
            <wp:extent cx="5939790" cy="3311525"/>
            <wp:effectExtent l="0" t="0" r="381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1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571E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3　增强版 CIEWidget 界面示意</w:t>
      </w:r>
    </w:p>
    <w:p w14:paraId="2A093CA4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打开程序中的 CIE 天空窗口，确认右侧存在“天空半球分析”和“透视天空”两个 Tab。</w:t>
      </w:r>
    </w:p>
    <w:p w14:paraId="264883DD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点击“加载 EPW”，选择一个 .epw 天气文件；地点信息应显示正确的城市、纬度、经度和时区。</w:t>
      </w:r>
    </w:p>
    <w:p w14:paraId="6099F1CA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拖动时间滑块，先选择白天时刻。夜间 DHI 和 DNI 可能为 0，画面变黑是正常现象。</w:t>
      </w:r>
    </w:p>
    <w:p w14:paraId="55A7E781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选择 CIE Type。初学建议先比较 Type 1、Type 5、Type 8、Type 12 和 Type 15。</w:t>
      </w:r>
    </w:p>
    <w:p w14:paraId="1B77F113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color w:val="263238"/>
          <w:sz w:val="20"/>
        </w:rPr>
        <w:t>在透视相机中设置 Az=180°、Alt=20°、VFOV=90°，表示朝南并稍微抬头。</w:t>
      </w:r>
    </w:p>
    <w:p w14:paraId="129E5CAF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6. </w:t>
      </w:r>
      <w:r>
        <w:rPr>
          <w:rFonts w:ascii="Noto Sans CJK SC" w:hAnsi="Noto Sans CJK SC" w:eastAsia="Noto Sans CJK SC"/>
          <w:color w:val="263238"/>
          <w:sz w:val="20"/>
        </w:rPr>
        <w:t>显示模式选择“科学伪彩”或“自然天空预览”，色调映射选择“固定参考值”。</w:t>
      </w:r>
    </w:p>
    <w:p w14:paraId="23FF090B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7. </w:t>
      </w:r>
      <w:r>
        <w:rPr>
          <w:rFonts w:ascii="Noto Sans CJK SC" w:hAnsi="Noto Sans CJK SC" w:eastAsia="Noto Sans CJK SC"/>
          <w:color w:val="263238"/>
          <w:sz w:val="20"/>
        </w:rPr>
        <w:t>切换两个 Tab：在 Polar 中找太阳和亮区的位置，再在 Perspective 中通过转动 Az/Alt 找到同一区域。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D43C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4C956C" w:sz="4" w:space="0"/>
              <w:left w:val="single" w:color="4C956C" w:sz="16" w:space="0"/>
              <w:bottom w:val="single" w:color="4C956C" w:sz="4" w:space="0"/>
              <w:right w:val="single" w:color="4C956C" w:sz="4" w:space="0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56FB6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C956C"/>
                <w:sz w:val="21"/>
              </w:rPr>
              <w:t>推荐初始测试：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不加载 EPW 时可使用默认晴天参数；加载 EPW 后建议选择中午前后、DHI和DNI均非零的记录。</w:t>
            </w:r>
          </w:p>
        </w:tc>
      </w:tr>
    </w:tbl>
    <w:p w14:paraId="75BF8CC2">
      <w:pPr>
        <w:spacing w:after="0"/>
      </w:pPr>
    </w:p>
    <w:p w14:paraId="464E8C44">
      <w:r>
        <w:br w:type="page"/>
      </w:r>
    </w:p>
    <w:p w14:paraId="4E2B3D86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3　界面与参数说明</w:t>
      </w:r>
    </w:p>
    <w:p w14:paraId="76FDC43E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3.1　CIE天空类型与A–E参数</w:t>
      </w:r>
    </w:p>
    <w:p w14:paraId="44FD39E0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CIE Type 1–15 是预定义的标准组合。选择某个类型时，界面自动填入 A、B、C、D、E。用户手工修改任一系数后，程序进入自定义模式。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5D13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B4F5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参数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35BE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主要影响</w:t>
            </w:r>
          </w:p>
        </w:tc>
        <w:tc>
          <w:tcPr>
            <w:tcW w:w="396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3F43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直观效果</w:t>
            </w:r>
          </w:p>
        </w:tc>
      </w:tr>
      <w:tr w14:paraId="19A3D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AEB68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A、B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9A20F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从地平线到天顶的亮度梯度</w:t>
            </w:r>
          </w:p>
        </w:tc>
        <w:tc>
          <w:tcPr>
            <w:tcW w:w="396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59D8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控制地平线或天顶相对更亮</w:t>
            </w:r>
          </w:p>
        </w:tc>
      </w:tr>
      <w:tr w14:paraId="53C6B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97AA9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C、D、E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07F7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与太阳夹角有关的散射分布</w:t>
            </w:r>
          </w:p>
        </w:tc>
        <w:tc>
          <w:tcPr>
            <w:tcW w:w="396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F25A7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控制太阳周围亮区、太阳冠宽度和强度</w:t>
            </w:r>
          </w:p>
        </w:tc>
      </w:tr>
      <w:tr w14:paraId="40E00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5CB4D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Type 1–15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C825B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标准A–E组合</w:t>
            </w:r>
          </w:p>
        </w:tc>
        <w:tc>
          <w:tcPr>
            <w:tcW w:w="396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35FF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从阴天、均匀天空到晴天/浑浊天空</w:t>
            </w:r>
          </w:p>
        </w:tc>
      </w:tr>
    </w:tbl>
    <w:p w14:paraId="35F0740C">
      <w:pPr>
        <w:spacing w:after="20"/>
      </w:pPr>
    </w:p>
    <w:p w14:paraId="4297EA2E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3.2　绝对量标定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510E6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2B03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模式</w:t>
            </w:r>
          </w:p>
        </w:tc>
        <w:tc>
          <w:tcPr>
            <w:tcW w:w="255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06F5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目标值</w:t>
            </w:r>
          </w:p>
        </w:tc>
        <w:tc>
          <w:tcPr>
            <w:tcW w:w="255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C398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太阳直射值</w:t>
            </w:r>
          </w:p>
        </w:tc>
        <w:tc>
          <w:tcPr>
            <w:tcW w:w="215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F612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适用场景</w:t>
            </w:r>
          </w:p>
        </w:tc>
      </w:tr>
      <w:tr w14:paraId="193C3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9DDE3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水平散射辐照度</w:t>
            </w:r>
          </w:p>
        </w:tc>
        <w:tc>
          <w:tcPr>
            <w:tcW w:w="255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EE427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DHI，W/m²</w:t>
            </w:r>
          </w:p>
        </w:tc>
        <w:tc>
          <w:tcPr>
            <w:tcW w:w="255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EA22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DNI，W/m²</w:t>
            </w:r>
          </w:p>
        </w:tc>
        <w:tc>
          <w:tcPr>
            <w:tcW w:w="215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F4FD6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辐射度学、能量分析</w:t>
            </w:r>
          </w:p>
        </w:tc>
      </w:tr>
      <w:tr w14:paraId="5CA22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4091D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水平散射照度</w:t>
            </w:r>
          </w:p>
        </w:tc>
        <w:tc>
          <w:tcPr>
            <w:tcW w:w="255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A3446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Diffuse Horizontal Illuminance，lx</w:t>
            </w:r>
          </w:p>
        </w:tc>
        <w:tc>
          <w:tcPr>
            <w:tcW w:w="255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36246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Direct Normal Illuminance，lx</w:t>
            </w:r>
          </w:p>
        </w:tc>
        <w:tc>
          <w:tcPr>
            <w:tcW w:w="215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DD789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日光照明分析</w:t>
            </w:r>
          </w:p>
        </w:tc>
      </w:tr>
      <w:tr w14:paraId="716F2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EB274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天顶亮度</w:t>
            </w:r>
          </w:p>
        </w:tc>
        <w:tc>
          <w:tcPr>
            <w:tcW w:w="255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CB0E9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Zenith Luminance，cd/m²</w:t>
            </w:r>
          </w:p>
        </w:tc>
        <w:tc>
          <w:tcPr>
            <w:tcW w:w="255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55CAF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Direct Normal Illuminance，lx</w:t>
            </w:r>
          </w:p>
        </w:tc>
        <w:tc>
          <w:tcPr>
            <w:tcW w:w="215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ED1A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接近Speos的CIE天空用法</w:t>
            </w:r>
          </w:p>
        </w:tc>
      </w:tr>
    </w:tbl>
    <w:p w14:paraId="77A51A5E">
      <w:pPr>
        <w:spacing w:after="20"/>
      </w:pPr>
    </w:p>
    <w:p w14:paraId="32D005FA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3.3　透视相机：Az、Alt、VFOV</w:t>
      </w:r>
    </w:p>
    <w:p w14:paraId="40ED9F14">
      <w:pPr>
        <w:spacing w:before="80" w:after="40"/>
        <w:jc w:val="center"/>
      </w:pPr>
      <w:r>
        <w:drawing>
          <wp:inline distT="0" distB="0" distL="114300" distR="114300">
            <wp:extent cx="5759450" cy="3180715"/>
            <wp:effectExtent l="0" t="0" r="1270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818B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4　透视相机三个核心参数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484C8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CBDE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参数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8849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w="1587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2CA3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典型值</w:t>
            </w:r>
          </w:p>
        </w:tc>
        <w:tc>
          <w:tcPr>
            <w:tcW w:w="209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1F6E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操作效果</w:t>
            </w:r>
          </w:p>
        </w:tc>
      </w:tr>
      <w:tr w14:paraId="34649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E655F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Az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18E7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观察方位角；0°北、90°东、180°南、270°西</w:t>
            </w:r>
          </w:p>
        </w:tc>
        <w:tc>
          <w:tcPr>
            <w:tcW w:w="1587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FA636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180°</w:t>
            </w:r>
          </w:p>
        </w:tc>
        <w:tc>
          <w:tcPr>
            <w:tcW w:w="209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42D5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左右转身</w:t>
            </w:r>
          </w:p>
        </w:tc>
      </w:tr>
      <w:tr w14:paraId="218D3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305A4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Alt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E1FD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观察仰角；0°水平、90°天顶</w:t>
            </w:r>
          </w:p>
        </w:tc>
        <w:tc>
          <w:tcPr>
            <w:tcW w:w="1587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63B9A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20°</w:t>
            </w:r>
          </w:p>
        </w:tc>
        <w:tc>
          <w:tcPr>
            <w:tcW w:w="209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BEF5C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抬头或低头</w:t>
            </w:r>
          </w:p>
        </w:tc>
      </w:tr>
      <w:tr w14:paraId="2C574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D9477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VFOV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C16FA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画面上下方向的总视角</w:t>
            </w:r>
          </w:p>
        </w:tc>
        <w:tc>
          <w:tcPr>
            <w:tcW w:w="1587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FBD7D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60°–100°</w:t>
            </w:r>
          </w:p>
        </w:tc>
        <w:tc>
          <w:tcPr>
            <w:tcW w:w="209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451A6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小值像长焦，大值像广角</w:t>
            </w:r>
          </w:p>
        </w:tc>
      </w:tr>
    </w:tbl>
    <w:p w14:paraId="77C5E86C">
      <w:pPr>
        <w:spacing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D076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E76F51" w:sz="4" w:space="0"/>
              <w:left w:val="single" w:color="E76F51" w:sz="16" w:space="0"/>
              <w:bottom w:val="single" w:color="E76F51" w:sz="4" w:space="0"/>
              <w:right w:val="single" w:color="E76F51" w:sz="4" w:space="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9FD756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E76F51"/>
                <w:sz w:val="21"/>
              </w:rPr>
              <w:t>注意：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这里的 Alt 是“相机观察仰角”，不是太阳高度角。左上角建议显示为 View Alt，以免和太阳 Alt 混淆。</w:t>
            </w:r>
          </w:p>
        </w:tc>
      </w:tr>
    </w:tbl>
    <w:p w14:paraId="4003C822">
      <w:pPr>
        <w:spacing w:after="0"/>
      </w:pPr>
    </w:p>
    <w:p w14:paraId="18F3F526">
      <w:r>
        <w:br w:type="page"/>
      </w:r>
    </w:p>
    <w:p w14:paraId="776C81EB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3.4　显示设置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92ED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8D60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设置</w:t>
            </w:r>
          </w:p>
        </w:tc>
        <w:tc>
          <w:tcPr>
            <w:tcW w:w="408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2AC1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E6DB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</w:t>
            </w:r>
          </w:p>
        </w:tc>
      </w:tr>
      <w:tr w14:paraId="3C975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6A4F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自然天空预览</w:t>
            </w:r>
          </w:p>
        </w:tc>
        <w:tc>
          <w:tcPr>
            <w:tcW w:w="408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58EA4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给标量亮度加经验蓝/灰色彩，便于演示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44FC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面向普通用户查看</w:t>
            </w:r>
          </w:p>
        </w:tc>
      </w:tr>
      <w:tr w14:paraId="6D66D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F1F79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科学伪彩</w:t>
            </w:r>
          </w:p>
        </w:tc>
        <w:tc>
          <w:tcPr>
            <w:tcW w:w="408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AEA2F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用蓝—青—黄—红表现相对亮度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6CEC3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比较天空类型、查找热点</w:t>
            </w:r>
          </w:p>
        </w:tc>
      </w:tr>
      <w:tr w14:paraId="01610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28F7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亮度灰度</w:t>
            </w:r>
          </w:p>
        </w:tc>
        <w:tc>
          <w:tcPr>
            <w:tcW w:w="408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C28C8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RGB三通道相同，不伪造颜色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C159C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检查标量亮度</w:t>
            </w:r>
          </w:p>
        </w:tc>
      </w:tr>
      <w:tr w14:paraId="2EE1C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9BE08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固定参考值</w:t>
            </w:r>
          </w:p>
        </w:tc>
        <w:tc>
          <w:tcPr>
            <w:tcW w:w="408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2323A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所有画面使用相同曝光基准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D466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比较不同天空类型时使用</w:t>
            </w:r>
          </w:p>
        </w:tc>
      </w:tr>
      <w:tr w14:paraId="60EF8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7405C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每帧自动峰值</w:t>
            </w:r>
          </w:p>
        </w:tc>
        <w:tc>
          <w:tcPr>
            <w:tcW w:w="408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0A1B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每张图都根据自身最大值拉伸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4BE6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只为看清单张细节，不适合横向比较</w:t>
            </w:r>
          </w:p>
        </w:tc>
      </w:tr>
    </w:tbl>
    <w:p w14:paraId="6C8F1979">
      <w:pPr>
        <w:spacing w:after="20"/>
      </w:pPr>
    </w:p>
    <w:p w14:paraId="615479C4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4　EPW文件如何变成天空</w:t>
      </w:r>
    </w:p>
    <w:p w14:paraId="0E84F3CC">
      <w:pPr>
        <w:spacing w:before="80" w:after="40"/>
        <w:jc w:val="center"/>
      </w:pPr>
      <w:r>
        <w:drawing>
          <wp:inline distT="0" distB="0" distL="114300" distR="114300">
            <wp:extent cx="5939790" cy="2428240"/>
            <wp:effectExtent l="0" t="0" r="381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2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FB6B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5　EPW中与天空模型直接相关的字段</w:t>
      </w:r>
    </w:p>
    <w:p w14:paraId="77F9F465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EPW是建筑与能源仿真常用的逐时或子小时天气文件。程序读取文件头中的 LOCATION 和 DATA PERIODS，再逐条读取天气记录。</w:t>
      </w:r>
    </w:p>
    <w:p w14:paraId="36B2B509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4.1　地点字段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E8C2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578E019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LOCATION, City, State, Country, Source, WMO, Latitude, Longitude, TimeZone, Elevation</w:t>
            </w:r>
          </w:p>
        </w:tc>
      </w:tr>
    </w:tbl>
    <w:p w14:paraId="620FD24D">
      <w:pPr>
        <w:spacing w:after="0"/>
      </w:pPr>
    </w:p>
    <w:p w14:paraId="4F3F1BFE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增强版按照标准位置读取：City=第2列、Latitude=第7列、Longitude=第8列、TimeZone=第9列、Elevation=第10列。地点错误会直接导致太阳方向错误。</w:t>
      </w:r>
    </w:p>
    <w:p w14:paraId="3726A944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4.2　时间字段</w:t>
      </w:r>
    </w:p>
    <w:p w14:paraId="2B25A9AA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EPW的 Hour 范围是1–24，记录表示一个时间区间的结束时刻。程序使用区间中点计算太阳。例如每小时一条记录，Hour=12、Minute=60代表11:00–12:00，区间中点是11:30。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B1189FB"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187172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endHour = (hour - 1) + minute / 60.0</w:t>
            </w: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midpoint = endHour - 0.5 / recordsPerHour</w:t>
            </w:r>
          </w:p>
        </w:tc>
      </w:tr>
    </w:tbl>
    <w:p w14:paraId="65E3CD9F">
      <w:pPr>
        <w:spacing w:after="0"/>
      </w:pPr>
    </w:p>
    <w:p w14:paraId="2CEDDB76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4.3　DHI与DNI</w:t>
      </w:r>
    </w:p>
    <w:p w14:paraId="3C02D032">
      <w:pPr>
        <w:pStyle w:val="16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DHI（Diffuse Horizontal Irradiation）：散射天空在水平面上的累计辐射量，EPW中通常为时间步内 Wh/m²。</w:t>
      </w:r>
    </w:p>
    <w:p w14:paraId="710122C0">
      <w:pPr>
        <w:pStyle w:val="16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DNI（Direct Normal Irradiation）：垂直于太阳光线平面的直射累计辐射量，用于太阳盘。</w:t>
      </w:r>
    </w:p>
    <w:p w14:paraId="2F6D357D">
      <w:pPr>
        <w:pStyle w:val="16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当每小时有多条记录时，增强版乘以 recordsPerHour，将 Wh/m²换算为该时间步平均 W/m²。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1AF3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E76F51" w:sz="4" w:space="0"/>
              <w:left w:val="single" w:color="E76F51" w:sz="16" w:space="0"/>
              <w:bottom w:val="single" w:color="E76F51" w:sz="4" w:space="0"/>
              <w:right w:val="single" w:color="E76F51" w:sz="4" w:space="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73A0C0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E76F51"/>
                <w:sz w:val="21"/>
              </w:rPr>
              <w:t>检查方法：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加载EPW后，先确认城市、纬度、经度、UTC时区；再查看中午记录的DHI/DNI是否大于0。若城市显示为“LOCATION”或经纬度为0，说明仍在使用旧解析代码。</w:t>
            </w:r>
          </w:p>
        </w:tc>
      </w:tr>
    </w:tbl>
    <w:p w14:paraId="4DED1D39">
      <w:pPr>
        <w:spacing w:after="0"/>
      </w:pPr>
    </w:p>
    <w:p w14:paraId="1A169A79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5　太阳位置为什么会移动</w:t>
      </w:r>
    </w:p>
    <w:p w14:paraId="266C1C07">
      <w:pPr>
        <w:spacing w:before="80" w:after="40"/>
        <w:jc w:val="center"/>
      </w:pPr>
      <w:r>
        <w:drawing>
          <wp:inline distT="0" distB="0" distL="114300" distR="114300">
            <wp:extent cx="5219700" cy="5624830"/>
            <wp:effectExtent l="0" t="0" r="0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62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C1DF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6　太阳和天空方向统一表示为ENU向量</w:t>
      </w:r>
    </w:p>
    <w:p w14:paraId="569DDCD1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太阳位置不是由CIE天空类型决定，而是由地点和时间决定。程序把太阳转换成一个三维方向向量：+X向东、+Y向北、+Z向天顶。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811E142"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3D4195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SunDirection(decimalHour, timeZone, dayOfYear, latitude, longitude)</w:t>
            </w:r>
          </w:p>
        </w:tc>
      </w:tr>
    </w:tbl>
    <w:p w14:paraId="0B4C1E80">
      <w:pPr>
        <w:spacing w:after="0"/>
      </w:pPr>
    </w:p>
    <w:p w14:paraId="01C3B866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增强版太阳算法先计算太阳赤纬和均时差，再把钟表时间换算成真太阳时，最后直接计算东、北、天顶三个分量。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8775C0E">
        <w:trPr>
          <w:cantSplit/>
          <w:tblHeader/>
          <w:jc w:val="center"/>
        </w:trPr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A7E8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分量</w:t>
            </w:r>
          </w:p>
        </w:tc>
        <w:tc>
          <w:tcPr>
            <w:tcW w:w="6520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F69B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正负含义</w:t>
            </w:r>
          </w:p>
        </w:tc>
      </w:tr>
      <w:tr w14:paraId="760E9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0F26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East / X</w:t>
            </w:r>
          </w:p>
        </w:tc>
        <w:tc>
          <w:tcPr>
            <w:tcW w:w="6520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FB85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X&gt;0太阳在东侧；X&lt;0太阳在西侧</w:t>
            </w:r>
          </w:p>
        </w:tc>
      </w:tr>
      <w:tr w14:paraId="3B2D9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AFF39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North / Y</w:t>
            </w:r>
          </w:p>
        </w:tc>
        <w:tc>
          <w:tcPr>
            <w:tcW w:w="6520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E4F94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Y&gt;0偏北；Y&lt;0偏南</w:t>
            </w:r>
          </w:p>
        </w:tc>
      </w:tr>
      <w:tr w14:paraId="2CB98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D94C8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Up / Z</w:t>
            </w:r>
          </w:p>
        </w:tc>
        <w:tc>
          <w:tcPr>
            <w:tcW w:w="6520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2058C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Z&gt;0在地平线上；Z≤0已落山</w:t>
            </w:r>
          </w:p>
        </w:tc>
      </w:tr>
    </w:tbl>
    <w:p w14:paraId="2BCE7A4E">
      <w:pPr>
        <w:spacing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DFE2DB6">
        <w:trPr>
          <w:jc w:val="center"/>
        </w:trPr>
        <w:tc>
          <w:tcPr>
            <w:tcW w:w="9638" w:type="dxa"/>
            <w:tcBorders>
              <w:top w:val="single" w:color="F4A261" w:sz="4" w:space="0"/>
              <w:left w:val="single" w:color="F4A261" w:sz="16" w:space="0"/>
              <w:bottom w:val="single" w:color="F4A261" w:sz="4" w:space="0"/>
              <w:right w:val="single" w:color="F4A261" w:sz="4" w:space="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4F19E8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F4A261"/>
                <w:sz w:val="21"/>
              </w:rPr>
              <w:t>年份变化：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相同月日和当地时间下，普通年与闰年只会造成小幅太阳位置差异；不应无缘无故从东侧翻到西侧。明显翻转通常是时间中点、经度、时区或EPW字段解析错误。</w:t>
            </w:r>
          </w:p>
        </w:tc>
      </w:tr>
    </w:tbl>
    <w:p w14:paraId="0EB9710F">
      <w:pPr>
        <w:spacing w:after="0"/>
      </w:pPr>
    </w:p>
    <w:p w14:paraId="484FB8D8">
      <w:pPr>
        <w:spacing w:before="80" w:after="40"/>
        <w:jc w:val="center"/>
      </w:pPr>
      <w:r>
        <w:drawing>
          <wp:inline distT="0" distB="0" distL="114300" distR="114300">
            <wp:extent cx="5579745" cy="3021965"/>
            <wp:effectExtent l="0" t="0" r="190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CDC2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7　动画包包含太阳全天轨迹演示</w:t>
      </w:r>
    </w:p>
    <w:p w14:paraId="2F7AC6E3">
      <w:r>
        <w:br w:type="page"/>
      </w:r>
    </w:p>
    <w:p w14:paraId="07B0F712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6　CIE 15种天空模型原理</w:t>
      </w:r>
    </w:p>
    <w:p w14:paraId="33286F67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CIE General Sky并不是15张天空照片，而是15组“天空亮度随方向变化”的数学分布。它覆盖严重阴天、均匀天空、局部多云到无云晴天。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8767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F4A261" w:sz="4" w:space="0"/>
              <w:left w:val="single" w:color="F4A261" w:sz="16" w:space="0"/>
              <w:bottom w:val="single" w:color="F4A261" w:sz="4" w:space="0"/>
              <w:right w:val="single" w:color="F4A261" w:sz="4" w:space="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3A6E8D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F4A261"/>
                <w:sz w:val="21"/>
              </w:rPr>
              <w:t>核心认识：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CIE模型告诉程序“某个方向相对天顶有多亮”，但不直接告诉程序这个方向应该是蓝色、白色还是灰色。</w:t>
            </w:r>
          </w:p>
        </w:tc>
      </w:tr>
    </w:tbl>
    <w:p w14:paraId="158B51BD">
      <w:pPr>
        <w:spacing w:after="0"/>
      </w:pPr>
    </w:p>
    <w:p w14:paraId="44674803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6.1　两个决定亮度的角度</w:t>
      </w:r>
    </w:p>
    <w:p w14:paraId="20CC2FB6">
      <w:pPr>
        <w:pStyle w:val="16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Z：当前天空方向与天顶的夹角。Z=0在天顶，Z=90°在地平线。</w:t>
      </w:r>
    </w:p>
    <w:p w14:paraId="17D64816">
      <w:pPr>
        <w:pStyle w:val="16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χ：当前天空方向与太阳方向的夹角。χ越小，方向越靠近太阳。</w:t>
      </w:r>
    </w:p>
    <w:p w14:paraId="056693BD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相对亮度可以简化理解为：“地平线—天顶梯度”乘以“太阳周围散射分布”，再用天顶方向做归一化。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3B90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FA718DE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Lrel(Z, χ) = [φ(Z) × f(χ)] / [φ(0) × f(Zs)]</w:t>
            </w:r>
          </w:p>
        </w:tc>
      </w:tr>
    </w:tbl>
    <w:p w14:paraId="1BC998E9">
      <w:pPr>
        <w:spacing w:after="0"/>
      </w:pPr>
    </w:p>
    <w:p w14:paraId="28D8DE7C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其中φ由A、B控制，f由C、D、E控制。增强版还补上了标准散射公式中的减项 −exp(d·π/2)，并使用正式的15组A–E组合。</w:t>
      </w:r>
    </w:p>
    <w:p w14:paraId="31BD1CFB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6.2　15种类型如何分类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C32A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7873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范围</w:t>
            </w:r>
          </w:p>
        </w:tc>
        <w:tc>
          <w:tcPr>
            <w:tcW w:w="294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B23B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大致天气</w:t>
            </w:r>
          </w:p>
        </w:tc>
        <w:tc>
          <w:tcPr>
            <w:tcW w:w="413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DC62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观看重点</w:t>
            </w:r>
          </w:p>
        </w:tc>
      </w:tr>
      <w:tr w14:paraId="09709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D794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Type 1–4</w:t>
            </w:r>
          </w:p>
        </w:tc>
        <w:tc>
          <w:tcPr>
            <w:tcW w:w="294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59230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阴天/阴天过渡</w:t>
            </w:r>
          </w:p>
        </w:tc>
        <w:tc>
          <w:tcPr>
            <w:tcW w:w="413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C2147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分布平滑，太阳周围不明显</w:t>
            </w:r>
          </w:p>
        </w:tc>
      </w:tr>
      <w:tr w14:paraId="7AA7B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305E0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Type 5</w:t>
            </w:r>
          </w:p>
        </w:tc>
        <w:tc>
          <w:tcPr>
            <w:tcW w:w="294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825E0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均匀天空</w:t>
            </w:r>
          </w:p>
        </w:tc>
        <w:tc>
          <w:tcPr>
            <w:tcW w:w="413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B65BB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各方向接近均匀</w:t>
            </w:r>
          </w:p>
        </w:tc>
      </w:tr>
      <w:tr w14:paraId="016A7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7348F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Type 6–11</w:t>
            </w:r>
          </w:p>
        </w:tc>
        <w:tc>
          <w:tcPr>
            <w:tcW w:w="294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F47F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局部多云/过渡天空</w:t>
            </w:r>
          </w:p>
        </w:tc>
        <w:tc>
          <w:tcPr>
            <w:tcW w:w="413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3E998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环日区逐渐增强</w:t>
            </w:r>
          </w:p>
        </w:tc>
      </w:tr>
      <w:tr w14:paraId="4135B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453B0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Type 12–15</w:t>
            </w:r>
          </w:p>
        </w:tc>
        <w:tc>
          <w:tcPr>
            <w:tcW w:w="294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A3D8C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晴天、无云或浑浊晴天</w:t>
            </w:r>
          </w:p>
        </w:tc>
        <w:tc>
          <w:tcPr>
            <w:tcW w:w="413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D163A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蓝天预览明显，太阳冠和地平线梯度较强</w:t>
            </w:r>
          </w:p>
        </w:tc>
      </w:tr>
    </w:tbl>
    <w:p w14:paraId="4CB73E6C">
      <w:pPr>
        <w:spacing w:after="20"/>
      </w:pPr>
    </w:p>
    <w:p w14:paraId="16F590D3">
      <w:pPr>
        <w:spacing w:before="80" w:after="40"/>
        <w:jc w:val="center"/>
      </w:pPr>
      <w:r>
        <w:drawing>
          <wp:inline distT="0" distB="0" distL="114300" distR="114300">
            <wp:extent cx="5939790" cy="2653030"/>
            <wp:effectExtent l="0" t="0" r="3810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08B9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8　代表性天空类型在Polar与Perspective中的表现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A8E31C4">
        <w:trPr>
          <w:jc w:val="center"/>
        </w:trPr>
        <w:tc>
          <w:tcPr>
            <w:tcW w:w="9638" w:type="dxa"/>
            <w:tcBorders>
              <w:top w:val="single" w:color="4C956C" w:sz="4" w:space="0"/>
              <w:left w:val="single" w:color="4C956C" w:sz="16" w:space="0"/>
              <w:bottom w:val="single" w:color="4C956C" w:sz="4" w:space="0"/>
              <w:right w:val="single" w:color="4C956C" w:sz="4" w:space="0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BAD427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C956C"/>
                <w:sz w:val="21"/>
              </w:rPr>
              <w:t>公平比较方法：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保持相同太阳位置、相同目标值、相同显示参考值和曝光，只改变Type。否则比较结果会被时间和自动曝光干扰。</w:t>
            </w:r>
          </w:p>
        </w:tc>
      </w:tr>
    </w:tbl>
    <w:p w14:paraId="4FE68C05">
      <w:pPr>
        <w:spacing w:after="0"/>
      </w:pPr>
    </w:p>
    <w:p w14:paraId="0C8CFA6A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7　Polar天空半球图</w:t>
      </w:r>
    </w:p>
    <w:p w14:paraId="3BE6DAB3">
      <w:pPr>
        <w:spacing w:before="80" w:after="40"/>
        <w:jc w:val="center"/>
      </w:pPr>
      <w:r>
        <w:drawing>
          <wp:inline distT="0" distB="0" distL="114300" distR="114300">
            <wp:extent cx="4967605" cy="4890135"/>
            <wp:effectExtent l="0" t="0" r="444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489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864A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9　Polar图的读图方法</w:t>
      </w:r>
    </w:p>
    <w:p w14:paraId="295FACC2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Polar图采用等距天顶投影：把天顶放在圆心，把地平线放在外圆，把方位角沿圆周排列。优点是一次看到完整天空半球，适合找亮区、太阳位置和太阳轨迹。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49A2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03D847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r = R × (90° - Alt) / 90°</w:t>
            </w: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x = r × sin(Az)</w:t>
            </w: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y = -r × cos(Az)</w:t>
            </w:r>
          </w:p>
        </w:tc>
      </w:tr>
    </w:tbl>
    <w:p w14:paraId="77137B93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4E77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C6A1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Polar位置</w:t>
            </w:r>
          </w:p>
        </w:tc>
        <w:tc>
          <w:tcPr>
            <w:tcW w:w="5953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48B0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代表的天空方向</w:t>
            </w:r>
          </w:p>
        </w:tc>
      </w:tr>
      <w:tr w14:paraId="03A1C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910D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圆心</w:t>
            </w:r>
          </w:p>
        </w:tc>
        <w:tc>
          <w:tcPr>
            <w:tcW w:w="5953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0234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天顶，Alt=90°</w:t>
            </w:r>
          </w:p>
        </w:tc>
      </w:tr>
      <w:tr w14:paraId="2AC19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77D5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外圆</w:t>
            </w:r>
          </w:p>
        </w:tc>
        <w:tc>
          <w:tcPr>
            <w:tcW w:w="5953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87E06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地平线，Alt=0°</w:t>
            </w:r>
          </w:p>
        </w:tc>
      </w:tr>
      <w:tr w14:paraId="41030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D98CC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上方</w:t>
            </w:r>
          </w:p>
        </w:tc>
        <w:tc>
          <w:tcPr>
            <w:tcW w:w="5953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E12B4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北，Az=0°</w:t>
            </w:r>
          </w:p>
        </w:tc>
      </w:tr>
      <w:tr w14:paraId="57F29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89F13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右侧</w:t>
            </w:r>
          </w:p>
        </w:tc>
        <w:tc>
          <w:tcPr>
            <w:tcW w:w="5953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373B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东，Az=90°</w:t>
            </w:r>
          </w:p>
        </w:tc>
      </w:tr>
      <w:tr w14:paraId="6D9ED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45E5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下方</w:t>
            </w:r>
          </w:p>
        </w:tc>
        <w:tc>
          <w:tcPr>
            <w:tcW w:w="5953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ECDB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南，Az=180°</w:t>
            </w:r>
          </w:p>
        </w:tc>
      </w:tr>
      <w:tr w14:paraId="31CD4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CBE96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左侧</w:t>
            </w:r>
          </w:p>
        </w:tc>
        <w:tc>
          <w:tcPr>
            <w:tcW w:w="5953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3D5F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西，Az=270°</w:t>
            </w:r>
          </w:p>
        </w:tc>
      </w:tr>
    </w:tbl>
    <w:p w14:paraId="2D4ED4DB">
      <w:pPr>
        <w:spacing w:after="20"/>
      </w:pPr>
    </w:p>
    <w:p w14:paraId="5D30DB21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7.1　颜色到底表示什么</w:t>
      </w:r>
    </w:p>
    <w:p w14:paraId="7B1A60DE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原始仓库的 displayValue 使用“方向辐亮度 × cos(天顶角) × 单元立体角”，它表示每个单元对水平面的贡献，不是单纯的方向亮度。增强版建议在界面中明确区分：</w:t>
      </w:r>
    </w:p>
    <w:p w14:paraId="116D9A11">
      <w:pPr>
        <w:pStyle w:val="16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方向亮度/辐亮度：用于和Perspective逐方向核对。</w:t>
      </w:r>
    </w:p>
    <w:p w14:paraId="269C2B16">
      <w:pPr>
        <w:pStyle w:val="16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水平面贡献：用于分析哪个天空单元对水平面总量贡献最大。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BA38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E76F51" w:sz="4" w:space="0"/>
              <w:left w:val="single" w:color="E76F51" w:sz="16" w:space="0"/>
              <w:bottom w:val="single" w:color="E76F51" w:sz="4" w:space="0"/>
              <w:right w:val="single" w:color="E76F51" w:sz="4" w:space="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B5B98A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E76F51"/>
                <w:sz w:val="21"/>
              </w:rPr>
              <w:t>对应原则：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要和透视图逐点对应，Polar必须显示“方向值”，不能额外乘cosθ和单元立体角。若显示的是水平贡献，两图颜色不应期待完全相同。</w:t>
            </w:r>
          </w:p>
        </w:tc>
      </w:tr>
    </w:tbl>
    <w:p w14:paraId="1B376FB8">
      <w:pPr>
        <w:spacing w:after="0"/>
      </w:pPr>
    </w:p>
    <w:p w14:paraId="28F0A159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8　Perspective透视天空图</w:t>
      </w:r>
    </w:p>
    <w:p w14:paraId="70E24246">
      <w:pPr>
        <w:spacing w:before="80" w:after="40"/>
        <w:jc w:val="center"/>
      </w:pPr>
      <w:r>
        <w:drawing>
          <wp:inline distT="0" distB="0" distL="114300" distR="114300">
            <wp:extent cx="5759450" cy="3180715"/>
            <wp:effectExtent l="0" t="0" r="1270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81AB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10　Perspective视图相当于一台针孔相机</w:t>
      </w:r>
    </w:p>
    <w:p w14:paraId="63BAB42F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Perspective图只显示相机视场内的天空。程序不是把Polar图裁一块再拉伸，而是为每个屏幕像素重新计算一条三维观察射线。</w:t>
      </w:r>
    </w:p>
    <w:p w14:paraId="77B9A898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8.1　相机坐标</w:t>
      </w:r>
    </w:p>
    <w:p w14:paraId="39253A02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根据Az和Alt建立三个单位向量：F表示画面中心方向，R表示画面右方，U表示画面上方。</w:t>
      </w:r>
    </w:p>
    <w:p w14:paraId="6801A866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8.2　像素生成天空方向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92438D6"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A9D09F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direction = normalize(F + screenX × R + screenY × U)</w:t>
            </w:r>
          </w:p>
        </w:tc>
      </w:tr>
    </w:tbl>
    <w:p w14:paraId="181A1C5D">
      <w:pPr>
        <w:spacing w:after="0"/>
      </w:pPr>
    </w:p>
    <w:p w14:paraId="25AE3773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screenX和screenY由像素位置、图像宽高比和VFOV决定。方向的Z分量大于0时射线指向天空；小于等于0时射线在地平线以下，程序绘制深色背景。</w:t>
      </w:r>
    </w:p>
    <w:p w14:paraId="65CF5D6A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8.3　每个像素的完整计算过程</w:t>
      </w:r>
    </w:p>
    <w:p w14:paraId="7EED7BC8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根据像素坐标生成世界方向 direction。</w:t>
      </w:r>
    </w:p>
    <w:p w14:paraId="34EF3E2F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计算该方向的高度角、方位角、与太阳的夹角。</w:t>
      </w:r>
    </w:p>
    <w:p w14:paraId="3362B687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调用 CIEStandardSky 或 CIECustomSky 得到相对亮度。</w:t>
      </w:r>
    </w:p>
    <w:p w14:paraId="1E198AE1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使用天顶亮度或水平散射量进行绝对标定。</w:t>
      </w:r>
    </w:p>
    <w:p w14:paraId="414E4763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color w:val="263238"/>
          <w:sz w:val="20"/>
        </w:rPr>
        <w:t>使用固定参考值/自动峰值、曝光和Gamma把物理值映射到屏幕亮度。</w:t>
      </w:r>
    </w:p>
    <w:p w14:paraId="2DCCA994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6. </w:t>
      </w:r>
      <w:r>
        <w:rPr>
          <w:rFonts w:ascii="Noto Sans CJK SC" w:hAnsi="Noto Sans CJK SC" w:eastAsia="Noto Sans CJK SC"/>
          <w:color w:val="263238"/>
          <w:sz w:val="20"/>
        </w:rPr>
        <w:t>根据显示模式生成灰度、伪彩或自然预览颜色。</w:t>
      </w:r>
    </w:p>
    <w:p w14:paraId="2CFB2D43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7. </w:t>
      </w:r>
      <w:r>
        <w:rPr>
          <w:rFonts w:ascii="Noto Sans CJK SC" w:hAnsi="Noto Sans CJK SC" w:eastAsia="Noto Sans CJK SC"/>
          <w:color w:val="263238"/>
          <w:sz w:val="20"/>
        </w:rPr>
        <w:t>若像素落在太阳圆盘内，再叠加DNI或直射照度形成太阳盘。</w:t>
      </w:r>
    </w:p>
    <w:p w14:paraId="16725C75">
      <w:pPr>
        <w:spacing w:before="80" w:after="40"/>
        <w:jc w:val="center"/>
      </w:pPr>
      <w:r>
        <w:drawing>
          <wp:inline distT="0" distB="0" distL="114300" distR="114300">
            <wp:extent cx="5831840" cy="2578100"/>
            <wp:effectExtent l="0" t="0" r="16510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7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67E5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11　Polar与Perspective的两套二维投影公式</w:t>
      </w:r>
    </w:p>
    <w:p w14:paraId="260E5538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9　Polar如何对应到透视图</w:t>
      </w:r>
    </w:p>
    <w:p w14:paraId="76CFE620">
      <w:pPr>
        <w:spacing w:before="80" w:after="40"/>
        <w:jc w:val="center"/>
      </w:pPr>
      <w:r>
        <w:drawing>
          <wp:inline distT="0" distB="0" distL="114300" distR="114300">
            <wp:extent cx="5939790" cy="3404235"/>
            <wp:effectExtent l="0" t="0" r="381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1989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12　同一组天空方向在两种投影中的位置</w:t>
      </w:r>
    </w:p>
    <w:p w14:paraId="0C75D878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两种图共享同一个三维天空方向。一个方向的Az、Alt不会改变，但它在二维画布上的位置会随投影和相机参数改变。</w:t>
      </w:r>
    </w:p>
    <w:p w14:paraId="630744B4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9.1　最简单的对应方法</w:t>
      </w:r>
    </w:p>
    <w:p w14:paraId="4EBA01F3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在Polar图中找到太阳或某个亮区，读出它大致位于N/E/S/W哪一侧、离外圆还是圆心更近。</w:t>
      </w:r>
    </w:p>
    <w:p w14:paraId="5F2C0BC3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把Perspective的Az转向该方位。例如热点在Polar右侧，就把Az逐渐转向90°东。</w:t>
      </w:r>
    </w:p>
    <w:p w14:paraId="21A6D733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根据热点高度调整Alt。热点靠外圆说明高度低，相机Alt应较低；热点靠圆心说明高度高，需要抬头。</w:t>
      </w:r>
    </w:p>
    <w:p w14:paraId="0B3DD6FD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若仍看不到，增大VFOV。大VFOV会扩大当前可见天空区域。</w:t>
      </w:r>
    </w:p>
    <w:p w14:paraId="42D6072B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9.2　为什么Polar热点可能不在透视图中</w:t>
      </w:r>
    </w:p>
    <w:p w14:paraId="1BBE31DA">
      <w:pPr>
        <w:pStyle w:val="16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Polar显示整个天空半球，而Perspective只显示相机前方一个视锥。</w:t>
      </w:r>
    </w:p>
    <w:p w14:paraId="2F806591">
      <w:pPr>
        <w:pStyle w:val="16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热点可能在相机背后、左右视场之外，或在画面上方之外。</w:t>
      </w:r>
    </w:p>
    <w:p w14:paraId="61BB2269">
      <w:pPr>
        <w:pStyle w:val="16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自然预览和伪彩使用的颜色映射不同，颜色未必一模一样，但热点方向应一致。</w:t>
      </w:r>
    </w:p>
    <w:p w14:paraId="70A1760F">
      <w:pPr>
        <w:pStyle w:val="16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若Polar显示的是“水平面贡献”而Perspective显示“方向亮度”，峰值位置和强弱也可能不同。</w:t>
      </w:r>
    </w:p>
    <w:p w14:paraId="71DC3304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9.3　几个方向的对应例子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0EB3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3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35CA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天空方向</w:t>
            </w:r>
          </w:p>
        </w:tc>
        <w:tc>
          <w:tcPr>
            <w:tcW w:w="243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B733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Polar位置</w:t>
            </w:r>
          </w:p>
        </w:tc>
        <w:tc>
          <w:tcPr>
            <w:tcW w:w="408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6849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相机怎样设置才能放到画面中心</w:t>
            </w:r>
          </w:p>
        </w:tc>
      </w:tr>
      <w:tr w14:paraId="7268B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93E0D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北方地平线：Az=0°, Alt=0°</w:t>
            </w:r>
          </w:p>
        </w:tc>
        <w:tc>
          <w:tcPr>
            <w:tcW w:w="243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69AD7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外圆上方N</w:t>
            </w:r>
          </w:p>
        </w:tc>
        <w:tc>
          <w:tcPr>
            <w:tcW w:w="408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F8464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Az=0°, Alt=0°</w:t>
            </w:r>
          </w:p>
        </w:tc>
      </w:tr>
      <w:tr w14:paraId="0ACFF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0D97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东方45°高：Az=90°, Alt=45°</w:t>
            </w:r>
          </w:p>
        </w:tc>
        <w:tc>
          <w:tcPr>
            <w:tcW w:w="243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5209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右侧中间</w:t>
            </w:r>
          </w:p>
        </w:tc>
        <w:tc>
          <w:tcPr>
            <w:tcW w:w="408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E2123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Az=90°, Alt=45°</w:t>
            </w:r>
          </w:p>
        </w:tc>
      </w:tr>
      <w:tr w14:paraId="22BFA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9E653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南方20°高：Az=180°, Alt=20°</w:t>
            </w:r>
          </w:p>
        </w:tc>
        <w:tc>
          <w:tcPr>
            <w:tcW w:w="243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ADF9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下方靠外</w:t>
            </w:r>
          </w:p>
        </w:tc>
        <w:tc>
          <w:tcPr>
            <w:tcW w:w="408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E5A4D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Az=180°, Alt=20°</w:t>
            </w:r>
          </w:p>
        </w:tc>
      </w:tr>
      <w:tr w14:paraId="34586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DB26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天顶：Alt=90°</w:t>
            </w:r>
          </w:p>
        </w:tc>
        <w:tc>
          <w:tcPr>
            <w:tcW w:w="243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64DAA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圆心</w:t>
            </w:r>
          </w:p>
        </w:tc>
        <w:tc>
          <w:tcPr>
            <w:tcW w:w="408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99C7B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Alt接近89°，Az任意</w:t>
            </w:r>
          </w:p>
        </w:tc>
      </w:tr>
    </w:tbl>
    <w:p w14:paraId="6DA8BB8A">
      <w:pPr>
        <w:spacing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E418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4C956C" w:sz="4" w:space="0"/>
              <w:left w:val="single" w:color="4C956C" w:sz="16" w:space="0"/>
              <w:bottom w:val="single" w:color="4C956C" w:sz="4" w:space="0"/>
              <w:right w:val="single" w:color="4C956C" w:sz="4" w:space="0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4D04D3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C956C"/>
                <w:sz w:val="21"/>
              </w:rPr>
              <w:t>动画学习：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打开配套HTML中的“Polar到Perspective映射”动画，观察A–E五个方向在两幅图中同时出现。</w:t>
            </w:r>
          </w:p>
        </w:tc>
      </w:tr>
    </w:tbl>
    <w:p w14:paraId="41BCDFCD">
      <w:pPr>
        <w:spacing w:after="0"/>
      </w:pPr>
    </w:p>
    <w:p w14:paraId="43C9186D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10　晴天、颜色、曝光与太阳盘</w:t>
      </w:r>
    </w:p>
    <w:p w14:paraId="1C24A138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10.1　为什么原来15种天空都灰暗</w:t>
      </w:r>
    </w:p>
    <w:p w14:paraId="34FFC8E8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原透视控件把归一化亮度同时赋给R、G、B，所以任何天空都会是灰度；此外每帧都除以自己的skyPeak，阴天和晴天都被自动拉到相似亮度。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14F0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2748C3A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color = QColor::fromRgbF(normalized, normalized, normalized)</w:t>
            </w: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normalized ∝ value / skyPeak</w:t>
            </w:r>
          </w:p>
        </w:tc>
      </w:tr>
    </w:tbl>
    <w:p w14:paraId="032331FC">
      <w:pPr>
        <w:spacing w:after="0"/>
      </w:pPr>
    </w:p>
    <w:p w14:paraId="6AA25DF1">
      <w:pPr>
        <w:spacing w:before="80" w:after="40"/>
        <w:jc w:val="center"/>
      </w:pPr>
      <w:r>
        <w:drawing>
          <wp:inline distT="0" distB="0" distL="114300" distR="114300">
            <wp:extent cx="5687695" cy="3317875"/>
            <wp:effectExtent l="0" t="0" r="8255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9B3F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13　固定参考值与自动峰值的差异</w:t>
      </w:r>
    </w:p>
    <w:p w14:paraId="5865EB20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10.2　增强版三种颜色模式</w:t>
      </w:r>
    </w:p>
    <w:p w14:paraId="3E6ECFEB">
      <w:pPr>
        <w:pStyle w:val="16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亮度灰度：物理意义最清楚，但看起来不是蓝天照片。</w:t>
      </w:r>
    </w:p>
    <w:p w14:paraId="28A152D9">
      <w:pPr>
        <w:pStyle w:val="16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科学伪彩：方便观察亮度分布，颜色只是数值等级。</w:t>
      </w:r>
    </w:p>
    <w:p w14:paraId="0E923B89">
      <w:pPr>
        <w:pStyle w:val="16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自然天空预览：根据天空类型和高度加入蓝/灰色调，适合演示，但不是光谱级RGB。</w:t>
      </w:r>
    </w:p>
    <w:p w14:paraId="57415B1F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10.3　太阳盘与散射天空必须分开</w:t>
      </w:r>
    </w:p>
    <w:p w14:paraId="4D323069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CIE天空负责散射天空；DNI或直射法向照度负责太阳盘。增强版按照太阳视立体角将DNI换算为太阳盘方向值，再参与相同的色调映射。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CF4C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3D34AC4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sunDiskDirectionalValue = directNormalValue / sunSolidAngle</w:t>
            </w:r>
          </w:p>
        </w:tc>
      </w:tr>
    </w:tbl>
    <w:p w14:paraId="79A7ED45">
      <w:pPr>
        <w:spacing w:after="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B2F4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E76F51" w:sz="4" w:space="0"/>
              <w:left w:val="single" w:color="E76F51" w:sz="16" w:space="0"/>
              <w:bottom w:val="single" w:color="E76F51" w:sz="4" w:space="0"/>
              <w:right w:val="single" w:color="E76F51" w:sz="4" w:space="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792A86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E76F51"/>
                <w:sz w:val="21"/>
              </w:rPr>
              <w:t>晴天仍可能暗：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选择Type 12不等于自动获得强烈阳光。若EPW当前时刻DHI/DNI很低、太阳接近地平线或已经落山，晴天类型仍会显示较暗。</w:t>
            </w:r>
          </w:p>
        </w:tc>
      </w:tr>
    </w:tbl>
    <w:p w14:paraId="25644BEB">
      <w:pPr>
        <w:spacing w:after="0"/>
      </w:pPr>
    </w:p>
    <w:p w14:paraId="2666506B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11　常用操作案例</w:t>
      </w:r>
    </w:p>
    <w:p w14:paraId="274B9E44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案例A：查看某时刻的完整天空</w:t>
      </w:r>
    </w:p>
    <w:p w14:paraId="60643701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加载EPW并选定时间。</w:t>
      </w:r>
    </w:p>
    <w:p w14:paraId="1662941A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进入“天空半球分析”。</w:t>
      </w:r>
    </w:p>
    <w:p w14:paraId="6A6611C6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开启太阳标记和方位网格。</w:t>
      </w:r>
    </w:p>
    <w:p w14:paraId="4A03F006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用伪彩查看亮区，并确认太阳处于E或W哪一侧。</w:t>
      </w:r>
    </w:p>
    <w:p w14:paraId="02482733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案例B：在透视图中找到太阳</w:t>
      </w:r>
    </w:p>
    <w:p w14:paraId="6C2F8DF3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先在Polar中确定太阳方位和高度。</w:t>
      </w:r>
    </w:p>
    <w:p w14:paraId="506C1F2F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将Az转向太阳方位。</w:t>
      </w:r>
    </w:p>
    <w:p w14:paraId="2B0D38B8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将Alt调到接近太阳高度。</w:t>
      </w:r>
    </w:p>
    <w:p w14:paraId="502DD182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将VFOV暂时设为120°，看到太阳后再缩小。</w:t>
      </w:r>
    </w:p>
    <w:p w14:paraId="0F564FE2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案例C：公平比较Type 1与Type 12</w:t>
      </w:r>
    </w:p>
    <w:p w14:paraId="1DC25A15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固定同一日期、时间、太阳方向和地点。</w:t>
      </w:r>
    </w:p>
    <w:p w14:paraId="53D25FEC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固定同一个DHI或天顶亮度。</w:t>
      </w:r>
    </w:p>
    <w:p w14:paraId="01444583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颜色选择科学伪彩。</w:t>
      </w:r>
    </w:p>
    <w:p w14:paraId="033A114D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色调映射选择固定参考值。</w:t>
      </w:r>
    </w:p>
    <w:p w14:paraId="7AB0234A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color w:val="263238"/>
          <w:sz w:val="20"/>
        </w:rPr>
        <w:t>只切换天空类型，不修改曝光。</w:t>
      </w:r>
    </w:p>
    <w:p w14:paraId="029F0478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案例D：制作演示用晴天图</w:t>
      </w:r>
    </w:p>
    <w:p w14:paraId="7BE35D67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选择Type 12或13。</w:t>
      </w:r>
    </w:p>
    <w:p w14:paraId="125E334E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选择白天且DNI较高的EPW记录。</w:t>
      </w:r>
    </w:p>
    <w:p w14:paraId="73A80136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颜色模式选择自然天空预览。</w:t>
      </w:r>
    </w:p>
    <w:p w14:paraId="1314EEB6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开启太阳盘和太阳光晕。</w:t>
      </w:r>
    </w:p>
    <w:p w14:paraId="64A82343"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color w:val="263238"/>
          <w:sz w:val="20"/>
        </w:rPr>
        <w:t>Az朝向太阳附近，Alt略低于太阳高度，VFOV设为70°–100°。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C90F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E76F51" w:sz="4" w:space="0"/>
              <w:left w:val="single" w:color="E76F51" w:sz="16" w:space="0"/>
              <w:bottom w:val="single" w:color="E76F51" w:sz="4" w:space="0"/>
              <w:right w:val="single" w:color="E76F51" w:sz="4" w:space="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75D114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E76F51"/>
                <w:sz w:val="21"/>
              </w:rPr>
              <w:t>专业输出：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科研或工程数值输出应保存方向亮度/辐亮度和立体角数据，不应把自然预览RGB当作物理结果。</w:t>
            </w:r>
          </w:p>
        </w:tc>
      </w:tr>
    </w:tbl>
    <w:p w14:paraId="6D904D4D">
      <w:pPr>
        <w:spacing w:after="0"/>
      </w:pPr>
    </w:p>
    <w:p w14:paraId="2C3C5E75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12　常见问题排查</w:t>
      </w:r>
    </w:p>
    <w:p w14:paraId="40D0C0F3">
      <w:pPr>
        <w:spacing w:before="80" w:after="40"/>
        <w:jc w:val="center"/>
      </w:pPr>
      <w:r>
        <w:drawing>
          <wp:inline distT="0" distB="0" distL="114300" distR="114300">
            <wp:extent cx="5831840" cy="3430905"/>
            <wp:effectExtent l="0" t="0" r="16510" b="171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3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ED39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14　常见问题排查流程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3320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97D7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现象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54CA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主要原因</w:t>
            </w:r>
          </w:p>
        </w:tc>
        <w:tc>
          <w:tcPr>
            <w:tcW w:w="368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AA3E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</w:t>
            </w:r>
          </w:p>
        </w:tc>
      </w:tr>
      <w:tr w14:paraId="3D15C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925B8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没有透视Tab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3768F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CIEWidget未创建QTabWidget；新增文件未加入构建；运行旧EXE</w:t>
            </w:r>
          </w:p>
        </w:tc>
        <w:tc>
          <w:tcPr>
            <w:tcW w:w="368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CE043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检查CIEWidget、CMake/VCXPROJ，删除build重新配置</w:t>
            </w:r>
          </w:p>
        </w:tc>
      </w:tr>
      <w:tr w14:paraId="3B64D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94C9B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透视图全黑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28979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夜间、DHI=0、目标值=0或视线在地平线下</w:t>
            </w:r>
          </w:p>
        </w:tc>
        <w:tc>
          <w:tcPr>
            <w:tcW w:w="368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A2D63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换白天记录；检查DHI；Alt抬高</w:t>
            </w:r>
          </w:p>
        </w:tc>
      </w:tr>
      <w:tr w14:paraId="74CF1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3581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太阳东西相反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DC37D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时间中点、经纬度/时区、LOCATION解析错误</w:t>
            </w:r>
          </w:p>
        </w:tc>
        <w:tc>
          <w:tcPr>
            <w:tcW w:w="368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20890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打印year/month/day/hour/minute/midpoint和太阳XYZ</w:t>
            </w:r>
          </w:p>
        </w:tc>
      </w:tr>
      <w:tr w14:paraId="19F89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770A7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15种看起来差不多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751B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自动峰值、灰度、太阳位置不合适</w:t>
            </w:r>
          </w:p>
        </w:tc>
        <w:tc>
          <w:tcPr>
            <w:tcW w:w="368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AA92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固定参考值、伪彩、白天且DNI非零</w:t>
            </w:r>
          </w:p>
        </w:tc>
      </w:tr>
      <w:tr w14:paraId="7F862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C2046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Polar和透视热点不一致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EAE2F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显示量不同或热点不在相机视场</w:t>
            </w:r>
          </w:p>
        </w:tc>
        <w:tc>
          <w:tcPr>
            <w:tcW w:w="368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2560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两边都用方向值；转Az/Alt或增大VFOV</w:t>
            </w:r>
          </w:p>
        </w:tc>
      </w:tr>
      <w:tr w14:paraId="548F4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B5EB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拖滑块不刷新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19A13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连接了sliderMoved而不是valueChanged</w:t>
            </w:r>
          </w:p>
        </w:tc>
        <w:tc>
          <w:tcPr>
            <w:tcW w:w="368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6CEFD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使用QSlider::valueChanged</w:t>
            </w:r>
          </w:p>
        </w:tc>
      </w:tr>
      <w:tr w14:paraId="0E0BF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4C819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vtable/staticMetaObject错误</w:t>
            </w:r>
          </w:p>
        </w:tc>
        <w:tc>
          <w:tcPr>
            <w:tcW w:w="340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1124B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SkyPerspectiveWidget.h未经过Qt moc</w:t>
            </w:r>
          </w:p>
        </w:tc>
        <w:tc>
          <w:tcPr>
            <w:tcW w:w="368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B6E0C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CMake加入HEADERS或VCXPROJ设为QtMoc</w:t>
            </w:r>
          </w:p>
        </w:tc>
      </w:tr>
    </w:tbl>
    <w:p w14:paraId="02B41CE5">
      <w:pPr>
        <w:spacing w:after="20"/>
      </w:pPr>
    </w:p>
    <w:p w14:paraId="7A5D3318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12.1　推荐调试日志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3D14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FD459F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qDebug() &lt;&lt; date &lt;&lt; decimalHour</w:t>
            </w: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 xml:space="preserve">         &lt;&lt; latitude &lt;&lt; longitude &lt;&lt; timeZone</w:t>
            </w: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 xml:space="preserve">         &lt;&lt; sunDirection</w:t>
            </w: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 xml:space="preserve">         &lt;&lt; DHI &lt;&lt; DNI;</w:t>
            </w:r>
          </w:p>
        </w:tc>
      </w:tr>
    </w:tbl>
    <w:p w14:paraId="429452B9">
      <w:pPr>
        <w:spacing w:after="0"/>
      </w:pPr>
    </w:p>
    <w:p w14:paraId="3FD39926"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判断太阳东西方向时直接看 sunDirection.x()：大于0为东，小于0为西；判断是否在白天时看 sunDirection.z()：大于0在地平线上。</w:t>
      </w:r>
    </w:p>
    <w:p w14:paraId="3DC14973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附录A　参数速查表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6F229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9868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参数</w:t>
            </w:r>
          </w:p>
        </w:tc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24FD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范围/单位</w:t>
            </w:r>
          </w:p>
        </w:tc>
        <w:tc>
          <w:tcPr>
            <w:tcW w:w="181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6311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建议默认值</w:t>
            </w:r>
          </w:p>
        </w:tc>
        <w:tc>
          <w:tcPr>
            <w:tcW w:w="317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F256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 w14:paraId="77554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78FE0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CIE Type</w:t>
            </w:r>
          </w:p>
        </w:tc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A5B4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1–15</w:t>
            </w:r>
          </w:p>
        </w:tc>
        <w:tc>
          <w:tcPr>
            <w:tcW w:w="181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E5FA4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12</w:t>
            </w:r>
          </w:p>
        </w:tc>
        <w:tc>
          <w:tcPr>
            <w:tcW w:w="317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0B328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标准天空分布类型</w:t>
            </w:r>
          </w:p>
        </w:tc>
      </w:tr>
      <w:tr w14:paraId="7BB0F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BD45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</w:t>
            </w:r>
          </w:p>
        </w:tc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6903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自定义</w:t>
            </w:r>
          </w:p>
        </w:tc>
        <w:tc>
          <w:tcPr>
            <w:tcW w:w="181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3FB5F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随Type</w:t>
            </w:r>
          </w:p>
        </w:tc>
        <w:tc>
          <w:tcPr>
            <w:tcW w:w="317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285E7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地平线—天顶梯度参数</w:t>
            </w:r>
          </w:p>
        </w:tc>
      </w:tr>
      <w:tr w14:paraId="41E7A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7CC2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B</w:t>
            </w:r>
          </w:p>
        </w:tc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AFE23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自定义</w:t>
            </w:r>
          </w:p>
        </w:tc>
        <w:tc>
          <w:tcPr>
            <w:tcW w:w="181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F1F2F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随Type</w:t>
            </w:r>
          </w:p>
        </w:tc>
        <w:tc>
          <w:tcPr>
            <w:tcW w:w="317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ED64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地平线—天顶梯度参数</w:t>
            </w:r>
          </w:p>
        </w:tc>
      </w:tr>
      <w:tr w14:paraId="3CC64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FF46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C/D/E</w:t>
            </w:r>
          </w:p>
        </w:tc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0FB2B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自定义</w:t>
            </w:r>
          </w:p>
        </w:tc>
        <w:tc>
          <w:tcPr>
            <w:tcW w:w="181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AD517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随Type</w:t>
            </w:r>
          </w:p>
        </w:tc>
        <w:tc>
          <w:tcPr>
            <w:tcW w:w="317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A5DAF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太阳周围散射参数</w:t>
            </w:r>
          </w:p>
        </w:tc>
      </w:tr>
      <w:tr w14:paraId="4E20B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F49CC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目标值</w:t>
            </w:r>
          </w:p>
        </w:tc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0813B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W/m²、lx或cd/m²</w:t>
            </w:r>
          </w:p>
        </w:tc>
        <w:tc>
          <w:tcPr>
            <w:tcW w:w="181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4CCD9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来自EPW</w:t>
            </w:r>
          </w:p>
        </w:tc>
        <w:tc>
          <w:tcPr>
            <w:tcW w:w="317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C8804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散射天空绝对标定</w:t>
            </w:r>
          </w:p>
        </w:tc>
      </w:tr>
      <w:tr w14:paraId="27906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7668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直射值</w:t>
            </w:r>
          </w:p>
        </w:tc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D9EEA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DNI W/m²或直射照度lx</w:t>
            </w:r>
          </w:p>
        </w:tc>
        <w:tc>
          <w:tcPr>
            <w:tcW w:w="181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8E523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来自EPW</w:t>
            </w:r>
          </w:p>
        </w:tc>
        <w:tc>
          <w:tcPr>
            <w:tcW w:w="317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620A3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太阳盘强度</w:t>
            </w:r>
          </w:p>
        </w:tc>
      </w:tr>
      <w:tr w14:paraId="61569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0C74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Az</w:t>
            </w:r>
          </w:p>
        </w:tc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91D18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0–360°</w:t>
            </w:r>
          </w:p>
        </w:tc>
        <w:tc>
          <w:tcPr>
            <w:tcW w:w="181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B49BB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180°</w:t>
            </w:r>
          </w:p>
        </w:tc>
        <w:tc>
          <w:tcPr>
            <w:tcW w:w="317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8CF8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观察方位</w:t>
            </w:r>
          </w:p>
        </w:tc>
      </w:tr>
      <w:tr w14:paraId="1B669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E921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Alt</w:t>
            </w:r>
          </w:p>
        </w:tc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27937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−89–89°</w:t>
            </w:r>
          </w:p>
        </w:tc>
        <w:tc>
          <w:tcPr>
            <w:tcW w:w="181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34DB2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20°</w:t>
            </w:r>
          </w:p>
        </w:tc>
        <w:tc>
          <w:tcPr>
            <w:tcW w:w="317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6748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观察仰角</w:t>
            </w:r>
          </w:p>
        </w:tc>
      </w:tr>
      <w:tr w14:paraId="29AD6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D1BE8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VFOV</w:t>
            </w:r>
          </w:p>
        </w:tc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0A576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10–170°</w:t>
            </w:r>
          </w:p>
        </w:tc>
        <w:tc>
          <w:tcPr>
            <w:tcW w:w="181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7F1B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90°</w:t>
            </w:r>
          </w:p>
        </w:tc>
        <w:tc>
          <w:tcPr>
            <w:tcW w:w="317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6565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垂直视场角</w:t>
            </w:r>
          </w:p>
        </w:tc>
      </w:tr>
      <w:tr w14:paraId="00128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0FAE6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显示参考值</w:t>
            </w:r>
          </w:p>
        </w:tc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8E2EA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与当前方向值单位一致</w:t>
            </w:r>
          </w:p>
        </w:tc>
        <w:tc>
          <w:tcPr>
            <w:tcW w:w="181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57257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50或5000</w:t>
            </w:r>
          </w:p>
        </w:tc>
        <w:tc>
          <w:tcPr>
            <w:tcW w:w="317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A186A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固定曝光的基准</w:t>
            </w:r>
          </w:p>
        </w:tc>
      </w:tr>
      <w:tr w14:paraId="21F00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E3773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曝光</w:t>
            </w:r>
          </w:p>
        </w:tc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85D4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无量纲</w:t>
            </w:r>
          </w:p>
        </w:tc>
        <w:tc>
          <w:tcPr>
            <w:tcW w:w="181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53560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1.0</w:t>
            </w:r>
          </w:p>
        </w:tc>
        <w:tc>
          <w:tcPr>
            <w:tcW w:w="317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6A47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只影响显示</w:t>
            </w:r>
          </w:p>
        </w:tc>
      </w:tr>
      <w:tr w14:paraId="13084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68917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Gamma</w:t>
            </w:r>
          </w:p>
        </w:tc>
        <w:tc>
          <w:tcPr>
            <w:tcW w:w="2268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4B71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无量纲</w:t>
            </w:r>
          </w:p>
        </w:tc>
        <w:tc>
          <w:tcPr>
            <w:tcW w:w="1814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2E078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2.2</w:t>
            </w:r>
          </w:p>
        </w:tc>
        <w:tc>
          <w:tcPr>
            <w:tcW w:w="3175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4962D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只影响显示</w:t>
            </w:r>
          </w:p>
        </w:tc>
      </w:tr>
    </w:tbl>
    <w:p w14:paraId="109D8AB5">
      <w:pPr>
        <w:spacing w:after="20"/>
      </w:pPr>
    </w:p>
    <w:p w14:paraId="09AC735B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附录B　动画文件说明</w:t>
      </w:r>
    </w:p>
    <w:p w14:paraId="38AC2034">
      <w:pPr>
        <w:spacing w:before="80" w:after="40"/>
        <w:jc w:val="center"/>
      </w:pPr>
      <w:r>
        <w:drawing>
          <wp:inline distT="0" distB="0" distL="114300" distR="114300">
            <wp:extent cx="5831840" cy="3158490"/>
            <wp:effectExtent l="0" t="0" r="165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C92F"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15　六个配套GIF动画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F090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6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336B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</w:t>
            </w:r>
          </w:p>
        </w:tc>
        <w:tc>
          <w:tcPr>
            <w:tcW w:w="493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76C3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学习目标</w:t>
            </w:r>
          </w:p>
        </w:tc>
      </w:tr>
      <w:tr w14:paraId="75BDD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F3FE6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01_Az_旋转观察方向.gif</w:t>
            </w:r>
          </w:p>
        </w:tc>
        <w:tc>
          <w:tcPr>
            <w:tcW w:w="493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16DD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观察相机绕天顶轴转动，Polar可见区域随Az旋转</w:t>
            </w:r>
          </w:p>
        </w:tc>
      </w:tr>
      <w:tr w14:paraId="76F8F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DBCBD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02_Alt_抬头低头.gif</w:t>
            </w:r>
          </w:p>
        </w:tc>
        <w:tc>
          <w:tcPr>
            <w:tcW w:w="493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DEAEF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理解抬头时天顶进入画面、低头时地平线升高</w:t>
            </w:r>
          </w:p>
        </w:tc>
      </w:tr>
      <w:tr w14:paraId="33FA3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D344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03_VFOV_视场缩放.gif</w:t>
            </w:r>
          </w:p>
        </w:tc>
        <w:tc>
          <w:tcPr>
            <w:tcW w:w="493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D7D09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理解小VFOV像长焦、大VFOV像广角</w:t>
            </w:r>
          </w:p>
        </w:tc>
      </w:tr>
      <w:tr w14:paraId="0048A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AC40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04_Polar到Perspective映射.gif</w:t>
            </w:r>
          </w:p>
        </w:tc>
        <w:tc>
          <w:tcPr>
            <w:tcW w:w="493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E36FE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观察同一A–E方向在两种投影中的对应位置</w:t>
            </w:r>
          </w:p>
        </w:tc>
      </w:tr>
      <w:tr w14:paraId="10C52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B1561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05_太阳全天轨迹.gif</w:t>
            </w:r>
          </w:p>
        </w:tc>
        <w:tc>
          <w:tcPr>
            <w:tcW w:w="493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399FB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观察太阳从东侧经过南方天空移动到西侧</w:t>
            </w:r>
          </w:p>
        </w:tc>
      </w:tr>
      <w:tr w14:paraId="08597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839E3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06_CIE天空类型切换.gif</w:t>
            </w:r>
          </w:p>
        </w:tc>
        <w:tc>
          <w:tcPr>
            <w:tcW w:w="4932" w:type="dxa"/>
            <w:tcBorders>
              <w:top w:val="single" w:color="D6DEE5" w:sz="2" w:space="0"/>
              <w:left w:val="single" w:color="D6DEE5" w:sz="2" w:space="0"/>
              <w:bottom w:val="single" w:color="D6DEE5" w:sz="2" w:space="0"/>
              <w:right w:val="single" w:color="D6DEE5" w:sz="2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C61C5"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比较代表性阴天、均匀、局部多云与晴天分布</w:t>
            </w:r>
          </w:p>
        </w:tc>
      </w:tr>
    </w:tbl>
    <w:p w14:paraId="32B851E6">
      <w:pPr>
        <w:spacing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3838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4C956C" w:sz="4" w:space="0"/>
              <w:left w:val="single" w:color="4C956C" w:sz="16" w:space="0"/>
              <w:bottom w:val="single" w:color="4C956C" w:sz="4" w:space="0"/>
              <w:right w:val="single" w:color="4C956C" w:sz="4" w:space="0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5A9693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C956C"/>
                <w:sz w:val="21"/>
              </w:rPr>
              <w:t>播放方法：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Word或LibreOffice可能只显示GIF第一帧。请解压配套动画包，打开“envLight_CIE天空模型动画图解.html”，即可在浏览器中连续播放。</w:t>
            </w:r>
          </w:p>
        </w:tc>
      </w:tr>
    </w:tbl>
    <w:p w14:paraId="3CBF9890">
      <w:pPr>
        <w:spacing w:after="0"/>
      </w:pPr>
    </w:p>
    <w:p w14:paraId="70FD08C4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参考资料</w:t>
      </w:r>
    </w:p>
    <w:p w14:paraId="1560B477">
      <w:pPr>
        <w:keepNext w:val="0"/>
        <w:spacing w:before="0" w:after="80" w:line="288" w:lineRule="auto"/>
      </w:pPr>
      <w:r>
        <w:rPr>
          <w:rFonts w:ascii="Noto Sans CJK SC" w:hAnsi="Noto Sans CJK SC" w:eastAsia="Noto Sans CJK SC"/>
          <w:color w:val="263238"/>
          <w:sz w:val="19"/>
        </w:rPr>
        <w:t>[1] envLight GitHub：CIEWidget.cpp：</w:t>
      </w:r>
      <w:r>
        <w:fldChar w:fldCharType="begin"/>
      </w:r>
      <w:r>
        <w:instrText xml:space="preserve"> HYPERLINK "https://github.com/lpwwpl/envLight/blob/main/envLight/CIEWidget.cpp" \h </w:instrText>
      </w:r>
      <w:r>
        <w:fldChar w:fldCharType="separate"/>
      </w:r>
      <w:r>
        <w:rPr>
          <w:rFonts w:ascii="Noto Sans CJK SC" w:eastAsia="Noto Sans CJK SC"/>
          <w:color w:val="1F4E79"/>
          <w:u w:val="single"/>
        </w:rPr>
        <w:t>https://github.com/lpwwpl/envLight/blob/main/envLight/CIEWidget.cpp</w:t>
      </w:r>
      <w:r>
        <w:rPr>
          <w:rFonts w:ascii="Noto Sans CJK SC" w:eastAsia="Noto Sans CJK SC"/>
          <w:color w:val="1F4E79"/>
          <w:u w:val="single"/>
        </w:rPr>
        <w:fldChar w:fldCharType="end"/>
      </w:r>
    </w:p>
    <w:p w14:paraId="3D7FDF33">
      <w:pPr>
        <w:keepNext w:val="0"/>
        <w:spacing w:before="0" w:after="80" w:line="288" w:lineRule="auto"/>
      </w:pPr>
      <w:r>
        <w:rPr>
          <w:rFonts w:ascii="Noto Sans CJK SC" w:hAnsi="Noto Sans CJK SC" w:eastAsia="Noto Sans CJK SC"/>
          <w:color w:val="263238"/>
          <w:sz w:val="19"/>
        </w:rPr>
        <w:t>[2] envLight GitHub：SkyPolarWidget.cpp：</w:t>
      </w:r>
      <w:r>
        <w:fldChar w:fldCharType="begin"/>
      </w:r>
      <w:r>
        <w:instrText xml:space="preserve"> HYPERLINK "https://github.com/lpwwpl/envLight/blob/main/envLight/SkyPolarWidget.cpp" \h </w:instrText>
      </w:r>
      <w:r>
        <w:fldChar w:fldCharType="separate"/>
      </w:r>
      <w:r>
        <w:rPr>
          <w:rFonts w:ascii="Noto Sans CJK SC" w:eastAsia="Noto Sans CJK SC"/>
          <w:color w:val="1F4E79"/>
          <w:u w:val="single"/>
        </w:rPr>
        <w:t>https://github.com/lpwwpl/envLight/blob/main/envLight/SkyPolarWidget.cpp</w:t>
      </w:r>
      <w:r>
        <w:rPr>
          <w:rFonts w:ascii="Noto Sans CJK SC" w:eastAsia="Noto Sans CJK SC"/>
          <w:color w:val="1F4E79"/>
          <w:u w:val="single"/>
        </w:rPr>
        <w:fldChar w:fldCharType="end"/>
      </w:r>
    </w:p>
    <w:p w14:paraId="58EA6510">
      <w:pPr>
        <w:keepNext w:val="0"/>
        <w:spacing w:before="0" w:after="80" w:line="288" w:lineRule="auto"/>
      </w:pPr>
      <w:r>
        <w:rPr>
          <w:rFonts w:ascii="Noto Sans CJK SC" w:hAnsi="Noto Sans CJK SC" w:eastAsia="Noto Sans CJK SC"/>
          <w:color w:val="263238"/>
          <w:sz w:val="19"/>
        </w:rPr>
        <w:t>[3] ISO/CIE 15469：Spatial distribution of daylight — CIE standard general sky：</w:t>
      </w:r>
      <w:r>
        <w:fldChar w:fldCharType="begin"/>
      </w:r>
      <w:r>
        <w:instrText xml:space="preserve"> HYPERLINK "https://www.iso.org/standard/85287.html" \h </w:instrText>
      </w:r>
      <w:r>
        <w:fldChar w:fldCharType="separate"/>
      </w:r>
      <w:r>
        <w:rPr>
          <w:rFonts w:ascii="Noto Sans CJK SC" w:eastAsia="Noto Sans CJK SC"/>
          <w:color w:val="1F4E79"/>
          <w:u w:val="single"/>
        </w:rPr>
        <w:t>https://www.iso.org/standard/85287.html</w:t>
      </w:r>
      <w:r>
        <w:rPr>
          <w:rFonts w:ascii="Noto Sans CJK SC" w:eastAsia="Noto Sans CJK SC"/>
          <w:color w:val="1F4E79"/>
          <w:u w:val="single"/>
        </w:rPr>
        <w:fldChar w:fldCharType="end"/>
      </w:r>
    </w:p>
    <w:p w14:paraId="7A18AC09">
      <w:pPr>
        <w:keepNext w:val="0"/>
        <w:spacing w:before="0" w:after="80" w:line="288" w:lineRule="auto"/>
      </w:pPr>
      <w:r>
        <w:rPr>
          <w:rFonts w:ascii="Noto Sans CJK SC" w:hAnsi="Noto Sans CJK SC" w:eastAsia="Noto Sans CJK SC"/>
          <w:color w:val="263238"/>
          <w:sz w:val="19"/>
        </w:rPr>
        <w:t>[4] EnergyPlus 24.2：EPW Data Dictionary：</w:t>
      </w:r>
      <w:r>
        <w:fldChar w:fldCharType="begin"/>
      </w:r>
      <w:r>
        <w:instrText xml:space="preserve"> HYPERLINK "https://bigladdersoftware.com/epx/docs/24-2/auxiliary-programs/energyplus-weather-file-epw-data-dictionary.html" \h </w:instrText>
      </w:r>
      <w:r>
        <w:fldChar w:fldCharType="separate"/>
      </w:r>
      <w:r>
        <w:rPr>
          <w:rFonts w:ascii="Noto Sans CJK SC" w:eastAsia="Noto Sans CJK SC"/>
          <w:color w:val="1F4E79"/>
          <w:u w:val="single"/>
        </w:rPr>
        <w:t>https://bigladdersoftware.com/epx/docs/24-2/auxiliary-programs/energyplus-weather-file-epw-data-dictionary.html</w:t>
      </w:r>
      <w:r>
        <w:rPr>
          <w:rFonts w:ascii="Noto Sans CJK SC" w:eastAsia="Noto Sans CJK SC"/>
          <w:color w:val="1F4E79"/>
          <w:u w:val="single"/>
        </w:rPr>
        <w:fldChar w:fldCharType="end"/>
      </w:r>
    </w:p>
    <w:p w14:paraId="24967FD6">
      <w:pPr>
        <w:keepNext w:val="0"/>
        <w:spacing w:before="0" w:after="80" w:line="288" w:lineRule="auto"/>
      </w:pPr>
      <w:r>
        <w:rPr>
          <w:rFonts w:ascii="Noto Sans CJK SC" w:hAnsi="Noto Sans CJK SC" w:eastAsia="Noto Sans CJK SC"/>
          <w:color w:val="263238"/>
          <w:sz w:val="19"/>
        </w:rPr>
        <w:t>[5] Ansys Speos：Creating a CIE Standard General Sky Ambient Source：</w:t>
      </w:r>
      <w:r>
        <w:fldChar w:fldCharType="begin"/>
      </w:r>
      <w:r>
        <w:instrText xml:space="preserve"> HYPERLINK "https://ansyshelp.ansys.com/public/Views/Secured/corp/v242/en/Optis_UG_ASP/Optis/UG_ASP/creating_a_cie_standard_general_sky_ambient_source_178516.html" \h </w:instrText>
      </w:r>
      <w:r>
        <w:fldChar w:fldCharType="separate"/>
      </w:r>
      <w:r>
        <w:rPr>
          <w:rFonts w:ascii="Noto Sans CJK SC" w:eastAsia="Noto Sans CJK SC"/>
          <w:color w:val="1F4E79"/>
          <w:u w:val="single"/>
        </w:rPr>
        <w:t>https://ansyshelp.ansys.com/public/Views/Secured/corp/v242/en/Optis_UG_ASP/Optis/UG_ASP/creating_a_cie_standard_general_sky_ambient_source_178516.html</w:t>
      </w:r>
      <w:r>
        <w:rPr>
          <w:rFonts w:ascii="Noto Sans CJK SC" w:eastAsia="Noto Sans CJK SC"/>
          <w:color w:val="1F4E79"/>
          <w:u w:val="single"/>
        </w:rPr>
        <w:fldChar w:fldCharType="end"/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EB99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1F4E79" w:sz="4" w:space="0"/>
              <w:left w:val="single" w:color="1F4E79" w:sz="16" w:space="0"/>
              <w:bottom w:val="single" w:color="1F4E79" w:sz="4" w:space="0"/>
              <w:right w:val="single" w:color="1F4E79" w:sz="4" w:space="0"/>
            </w:tcBorders>
            <w:shd w:val="clear" w:color="auto" w:fill="DD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92B88B"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版权说明：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本说明书仅对标准原理和项目代码进行解</w:t>
            </w:r>
            <w:bookmarkStart w:id="0" w:name="_GoBack"/>
            <w:bookmarkEnd w:id="0"/>
            <w:r>
              <w:rPr>
                <w:rFonts w:ascii="Noto Sans CJK SC" w:hAnsi="Noto Sans CJK SC" w:eastAsia="Noto Sans CJK SC"/>
                <w:color w:val="263238"/>
                <w:sz w:val="20"/>
              </w:rPr>
              <w:t>释，不复制受版权保护标准的完整参数表或正文。</w:t>
            </w:r>
          </w:p>
        </w:tc>
      </w:tr>
    </w:tbl>
    <w:p w14:paraId="2051A810">
      <w:pPr>
        <w:spacing w:after="0"/>
      </w:pPr>
    </w:p>
    <w:sectPr>
      <w:headerReference r:id="rId5" w:type="default"/>
      <w:footerReference r:id="rId6" w:type="default"/>
      <w:pgSz w:w="11906" w:h="16838"/>
      <w:pgMar w:top="1020" w:right="1134" w:bottom="90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DS Fonticon">
    <w:panose1 w:val="02000009000000000000"/>
    <w:charset w:val="00"/>
    <w:family w:val="auto"/>
    <w:pitch w:val="default"/>
    <w:sig w:usb0="00000003" w:usb1="00000000" w:usb2="04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5267F">
    <w:pPr>
      <w:pStyle w:val="24"/>
      <w:jc w:val="center"/>
    </w:pPr>
    <w:r>
      <w:rPr>
        <w:rFonts w:ascii="Noto Sans CJK SC" w:hAnsi="Noto Sans CJK SC" w:eastAsia="Noto Sans CJK SC"/>
        <w:color w:val="6677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Noto Sans CJK SC" w:hAnsi="Noto Sans CJK SC" w:eastAsia="Noto Sans CJK SC"/>
        <w:color w:val="66778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1468F">
    <w:pPr>
      <w:pStyle w:val="25"/>
      <w:jc w:val="right"/>
    </w:pPr>
    <w:r>
      <w:rPr>
        <w:rFonts w:ascii="Noto Sans CJK SC" w:hAnsi="Noto Sans CJK SC" w:eastAsia="Noto Sans CJK SC"/>
        <w:color w:val="7A8793"/>
        <w:sz w:val="17"/>
      </w:rPr>
      <w:t>envLight CIE 天空模型｜原理与使用说明书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4C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347</Words>
  <Characters>452</Characters>
  <Lines>0</Lines>
  <Paragraphs>0</Paragraphs>
  <TotalTime>5</TotalTime>
  <ScaleCrop>false</ScaleCrop>
  <LinksUpToDate>false</LinksUpToDate>
  <CharactersWithSpaces>477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林培文</cp:lastModifiedBy>
  <dcterms:modified xsi:type="dcterms:W3CDTF">2026-07-30T05:43:31Z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eyJoZGlkIjoiYWZhYTBlMTM5ZGE1OGI4N2IwYzVlMGMwMDQwYmY3NmEiLCJ1c2VySWQiOiIzODA4NjA0MjAifQ==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E057B669B845431CA6C37EA88D4CB191_12</vt:lpwstr>
  </property>
</Properties>
</file>