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0CB29">
      <w:pPr>
        <w:spacing w:before="52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7365D"/>
          <w:sz w:val="56"/>
        </w:rPr>
        <w:t>envLight CIE 天空模型</w:t>
      </w:r>
    </w:p>
    <w:p w14:paraId="3CDF449E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32"/>
        </w:rPr>
        <w:t>原理文档 · 使用说明书 · Polar/透视图解</w:t>
      </w:r>
    </w:p>
    <w:p w14:paraId="6E59C94A">
      <w:pPr>
        <w:spacing w:before="80" w:after="40"/>
        <w:jc w:val="center"/>
        <w:rPr>
          <w:rFonts w:hint="eastAsia" w:ascii="宋体" w:hAnsi="宋体" w:eastAsia="宋体" w:cs="宋体"/>
        </w:rPr>
      </w:pPr>
    </w:p>
    <w:p w14:paraId="651C165B">
      <w:pPr>
        <w:spacing w:before="80" w:after="40"/>
        <w:jc w:val="center"/>
        <w:rPr>
          <w:rFonts w:hint="eastAsia" w:ascii="宋体" w:hAnsi="宋体" w:eastAsia="宋体" w:cs="宋体"/>
        </w:rPr>
      </w:pPr>
    </w:p>
    <w:p w14:paraId="016BDD94">
      <w:pPr>
        <w:spacing w:before="80" w:after="40"/>
        <w:jc w:val="center"/>
        <w:rPr>
          <w:rFonts w:hint="eastAsia" w:ascii="宋体" w:hAnsi="宋体" w:eastAsia="宋体" w:cs="宋体"/>
        </w:rPr>
      </w:pPr>
    </w:p>
    <w:p w14:paraId="1C2932EF">
      <w:pPr>
        <w:spacing w:before="80" w:after="40"/>
        <w:jc w:val="center"/>
        <w:rPr>
          <w:rFonts w:hint="eastAsia" w:ascii="宋体" w:hAnsi="宋体" w:eastAsia="宋体" w:cs="宋体"/>
        </w:rPr>
      </w:pPr>
    </w:p>
    <w:p w14:paraId="7FD5239F">
      <w:pPr>
        <w:spacing w:before="80" w:after="40"/>
        <w:jc w:val="center"/>
        <w:rPr>
          <w:rFonts w:hint="eastAsia" w:ascii="宋体" w:hAnsi="宋体" w:eastAsia="宋体" w:cs="宋体"/>
        </w:rPr>
      </w:pPr>
    </w:p>
    <w:p w14:paraId="640153CB">
      <w:pPr>
        <w:spacing w:before="80" w:after="40"/>
        <w:jc w:val="center"/>
        <w:rPr>
          <w:rFonts w:hint="eastAsia" w:ascii="宋体" w:hAnsi="宋体" w:eastAsia="宋体" w:cs="宋体"/>
        </w:rPr>
      </w:pPr>
    </w:p>
    <w:p w14:paraId="26EBBBD3">
      <w:pPr>
        <w:spacing w:before="80" w:after="40"/>
        <w:jc w:val="center"/>
        <w:rPr>
          <w:rFonts w:hint="eastAsia" w:ascii="宋体" w:hAnsi="宋体" w:eastAsia="宋体" w:cs="宋体"/>
        </w:rPr>
      </w:pPr>
    </w:p>
    <w:p w14:paraId="685E214A">
      <w:pPr>
        <w:spacing w:before="3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7A8793"/>
          <w:sz w:val="20"/>
        </w:rPr>
        <w:t>版本：1.0　日期：2026年</w:t>
      </w:r>
      <w:r>
        <w:rPr>
          <w:rFonts w:hint="eastAsia" w:ascii="宋体" w:hAnsi="宋体" w:eastAsia="宋体" w:cs="宋体"/>
          <w:color w:val="7A8793"/>
          <w:sz w:val="20"/>
          <w:lang w:val="en-US" w:eastAsia="zh-CN"/>
        </w:rPr>
        <w:t>9</w:t>
      </w:r>
      <w:r>
        <w:rPr>
          <w:rFonts w:hint="eastAsia" w:ascii="宋体" w:hAnsi="宋体" w:eastAsia="宋体" w:cs="宋体"/>
          <w:color w:val="7A8793"/>
          <w:sz w:val="20"/>
        </w:rPr>
        <w:t>月</w:t>
      </w:r>
    </w:p>
    <w:p w14:paraId="0E8A2F3E">
      <w:pPr>
        <w:bidi w:val="0"/>
        <w:rPr>
          <w:rFonts w:hint="eastAsia" w:ascii="宋体" w:hAnsi="宋体" w:eastAsia="宋体" w:cs="宋体"/>
        </w:rPr>
      </w:pPr>
    </w:p>
    <w:p w14:paraId="198DC55E">
      <w:pPr>
        <w:bidi w:val="0"/>
        <w:rPr>
          <w:rFonts w:hint="eastAsia" w:ascii="宋体" w:hAnsi="宋体" w:eastAsia="宋体" w:cs="宋体"/>
        </w:rPr>
      </w:pPr>
    </w:p>
    <w:p w14:paraId="177642ED">
      <w:pPr>
        <w:bidi w:val="0"/>
        <w:rPr>
          <w:rFonts w:hint="eastAsia" w:ascii="宋体" w:hAnsi="宋体" w:eastAsia="宋体" w:cs="宋体"/>
        </w:rPr>
      </w:pPr>
    </w:p>
    <w:p w14:paraId="28DCB06B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1FC5A1DC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color w:val="17365D"/>
          <w:sz w:val="36"/>
        </w:rPr>
        <w:t>1　</w:t>
      </w:r>
      <w:r>
        <w:rPr>
          <w:rFonts w:hint="eastAsia" w:ascii="宋体" w:hAnsi="宋体" w:eastAsia="宋体" w:cs="宋体"/>
          <w:b/>
          <w:color w:val="17365D"/>
          <w:sz w:val="36"/>
          <w:lang w:val="en-US" w:eastAsia="zh-CN"/>
        </w:rPr>
        <w:t>CIE EPW SKY</w:t>
      </w:r>
    </w:p>
    <w:p w14:paraId="459523A1">
      <w:pPr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695190" cy="1497965"/>
            <wp:effectExtent l="0" t="0" r="1016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31D4">
      <w:pPr>
        <w:keepNext w:val="0"/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2　从EPW文件到两种天空视图的数据链</w:t>
      </w:r>
    </w:p>
    <w:p w14:paraId="385E39D7">
      <w:pPr>
        <w:keepNext w:val="0"/>
        <w:spacing w:before="0" w:after="100" w:line="312" w:lineRule="auto"/>
        <w:rPr>
          <w:rFonts w:hint="eastAsia" w:ascii="宋体" w:hAnsi="宋体" w:eastAsia="宋体" w:cs="宋体"/>
          <w:color w:val="263238"/>
          <w:sz w:val="21"/>
        </w:rPr>
      </w:pPr>
      <w:r>
        <w:rPr>
          <w:rFonts w:hint="eastAsia" w:ascii="宋体" w:hAnsi="宋体" w:eastAsia="宋体" w:cs="宋体"/>
          <w:color w:val="263238"/>
          <w:sz w:val="21"/>
        </w:rPr>
        <w:t>程序并不是直接“画一张天空照片”。它先读取天气和地点信息，计算太阳方向，再使用 CIE 标准天空公式计算每一个天空方向的相对亮度，最后用 DHI、散射照度或天顶亮度做绝对标定。</w:t>
      </w:r>
    </w:p>
    <w:tbl>
      <w:tblPr>
        <w:tblStyle w:val="32"/>
        <w:tblW w:w="9720" w:type="dxa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0"/>
        <w:gridCol w:w="2430"/>
        <w:gridCol w:w="2430"/>
        <w:gridCol w:w="2430"/>
      </w:tblGrid>
      <w:tr w14:paraId="3AB88BC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0" w:hRule="atLeast"/>
          <w:tblHeader/>
          <w:jc w:val="center"/>
        </w:trPr>
        <w:tc>
          <w:tcPr>
            <w:tcW w:w="2430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072917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19"/>
                <w:lang w:eastAsia="zh-CN"/>
              </w:rPr>
              <w:t>模块</w:t>
            </w:r>
          </w:p>
        </w:tc>
        <w:tc>
          <w:tcPr>
            <w:tcW w:w="2430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6C54EA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kern w:val="2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19"/>
                <w:lang w:eastAsia="zh-CN"/>
              </w:rPr>
              <w:t>输入</w:t>
            </w:r>
          </w:p>
        </w:tc>
        <w:tc>
          <w:tcPr>
            <w:tcW w:w="2430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0B8246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kern w:val="2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19"/>
                <w:lang w:eastAsia="zh-CN"/>
              </w:rPr>
              <w:t>输出</w:t>
            </w:r>
          </w:p>
        </w:tc>
        <w:tc>
          <w:tcPr>
            <w:tcW w:w="2430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9A5F5B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kern w:val="2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19"/>
                <w:lang w:eastAsia="zh-CN"/>
              </w:rPr>
              <w:t>小白理解</w:t>
            </w:r>
          </w:p>
        </w:tc>
      </w:tr>
      <w:tr w14:paraId="0795D7E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0" w:hRule="atLeast"/>
          <w:jc w:val="center"/>
        </w:trPr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BEA417">
            <w:pPr>
              <w:jc w:val="left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EPW读取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A74F209">
            <w:pPr>
              <w:jc w:val="left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地点、日期时间、DHI、DNI等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411726">
            <w:pPr>
              <w:jc w:val="left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统一天气记录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7B4CA0B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告诉程序“在哪里、什么时候、天空和太阳有多强”</w:t>
            </w:r>
          </w:p>
        </w:tc>
      </w:tr>
      <w:tr w14:paraId="4042CC4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0" w:hRule="atLeast"/>
          <w:jc w:val="center"/>
        </w:trPr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64E0D3">
            <w:pPr>
              <w:jc w:val="left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太阳位置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C853A2">
            <w:pPr>
              <w:jc w:val="left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纬度、经度、时区、日期时间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A88DA4">
            <w:pPr>
              <w:jc w:val="left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太阳方向向量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61B217C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太阳在东边、西边，还是已经落山</w:t>
            </w:r>
          </w:p>
        </w:tc>
      </w:tr>
      <w:tr w14:paraId="55CFB05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0" w:hRule="atLeast"/>
          <w:jc w:val="center"/>
        </w:trPr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B941FE0">
            <w:pPr>
              <w:jc w:val="left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CIE天空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D28F63">
            <w:pPr>
              <w:jc w:val="left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Type 1–15、A–E、太阳方向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0AFDB38">
            <w:pPr>
              <w:jc w:val="left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每个天空方向的相对亮度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66A9B9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天空哪里亮、哪里暗</w:t>
            </w:r>
          </w:p>
        </w:tc>
      </w:tr>
      <w:tr w14:paraId="54B38F2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  <w:jc w:val="center"/>
        </w:trPr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9F425A1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绝对标定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CA1291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DHI/照度/天顶亮度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DFC897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有单位的方向值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48858E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把“比例”变成实际强度</w:t>
            </w:r>
          </w:p>
        </w:tc>
      </w:tr>
      <w:tr w14:paraId="6DD18C6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4" w:hRule="atLeast"/>
          <w:jc w:val="center"/>
        </w:trPr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B6B6A79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绘制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E9DFF59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方向值、相机参数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49129B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Polar或Perspective</w:t>
            </w:r>
          </w:p>
        </w:tc>
        <w:tc>
          <w:tcPr>
            <w:tcW w:w="2430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76F1C2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同一天空的两种观看方式</w:t>
            </w:r>
          </w:p>
        </w:tc>
      </w:tr>
    </w:tbl>
    <w:p w14:paraId="2F6DC362">
      <w:pPr>
        <w:spacing w:after="20"/>
        <w:rPr>
          <w:rFonts w:hint="eastAsia" w:ascii="宋体" w:hAnsi="宋体" w:eastAsia="宋体" w:cs="宋体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1462918">
        <w:trPr>
          <w:jc w:val="center"/>
        </w:trPr>
        <w:tc>
          <w:tcPr>
            <w:tcW w:w="9638" w:type="dxa"/>
            <w:tcBorders>
              <w:top w:val="single" w:color="4C956C" w:sz="4" w:space="0"/>
              <w:left w:val="single" w:color="4C956C" w:sz="16" w:space="0"/>
              <w:bottom w:val="single" w:color="4C956C" w:sz="4" w:space="0"/>
              <w:right w:val="single" w:color="4C956C" w:sz="4" w:space="0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4896AE">
            <w:pPr>
              <w:keepNext w:val="0"/>
              <w:spacing w:before="0" w:after="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4C956C"/>
                <w:sz w:val="21"/>
              </w:rPr>
              <w:t>最容易混淆的地方：</w:t>
            </w:r>
            <w:r>
              <w:rPr>
                <w:rFonts w:hint="eastAsia" w:ascii="宋体" w:hAnsi="宋体" w:eastAsia="宋体" w:cs="宋体"/>
                <w:color w:val="263238"/>
                <w:sz w:val="20"/>
              </w:rPr>
              <w:t>天空类型决定“亮度如何分布”，DHI或天顶亮度决定“整体有多亮”，显示曝光只决定“屏幕看起来多亮”。</w:t>
            </w:r>
          </w:p>
        </w:tc>
      </w:tr>
    </w:tbl>
    <w:p w14:paraId="21E3BEDF">
      <w:pPr>
        <w:spacing w:after="0"/>
        <w:rPr>
          <w:rFonts w:hint="eastAsia" w:ascii="宋体" w:hAnsi="宋体" w:eastAsia="宋体" w:cs="宋体"/>
        </w:rPr>
      </w:pPr>
    </w:p>
    <w:p w14:paraId="581C7CD8">
      <w:pPr>
        <w:pStyle w:val="4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7365D"/>
          <w:sz w:val="36"/>
          <w:lang w:val="en-US" w:eastAsia="zh-CN"/>
        </w:rPr>
        <w:t>1.1</w:t>
      </w:r>
      <w:r>
        <w:rPr>
          <w:rFonts w:hint="eastAsia" w:ascii="宋体" w:hAnsi="宋体" w:eastAsia="宋体" w:cs="宋体"/>
          <w:b/>
          <w:color w:val="17365D"/>
          <w:sz w:val="36"/>
        </w:rPr>
        <w:t>　快速开始</w:t>
      </w:r>
    </w:p>
    <w:p w14:paraId="2A7EC51F">
      <w:pPr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301490" cy="2398395"/>
            <wp:effectExtent l="0" t="0" r="381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149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571E">
      <w:pPr>
        <w:keepNext w:val="0"/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3　增强版 CIEWidget 界面示意</w:t>
      </w:r>
    </w:p>
    <w:p w14:paraId="2A093CA4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1. </w:t>
      </w:r>
      <w:r>
        <w:rPr>
          <w:rFonts w:hint="eastAsia" w:ascii="宋体" w:hAnsi="宋体" w:eastAsia="宋体" w:cs="宋体"/>
          <w:color w:val="263238"/>
          <w:sz w:val="20"/>
        </w:rPr>
        <w:t>打开程序中的 CIE 天空窗口，确认右侧存在“天空半球分析”和“透视天空”两个 Tab。</w:t>
      </w:r>
    </w:p>
    <w:p w14:paraId="264883DD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2. </w:t>
      </w:r>
      <w:r>
        <w:rPr>
          <w:rFonts w:hint="eastAsia" w:ascii="宋体" w:hAnsi="宋体" w:eastAsia="宋体" w:cs="宋体"/>
          <w:color w:val="263238"/>
          <w:sz w:val="20"/>
        </w:rPr>
        <w:t>点击“加载 EPW”，选择一个 .epw 天气文件；地点信息应显示正确的城市、纬度、经度和时区。</w:t>
      </w:r>
    </w:p>
    <w:p w14:paraId="6099F1CA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3. </w:t>
      </w:r>
      <w:r>
        <w:rPr>
          <w:rFonts w:hint="eastAsia" w:ascii="宋体" w:hAnsi="宋体" w:eastAsia="宋体" w:cs="宋体"/>
          <w:color w:val="263238"/>
          <w:sz w:val="20"/>
        </w:rPr>
        <w:t>拖动时间滑块，先选择白天时刻。夜间 DHI 和 DNI 可能为 0，画面变黑是正常现象。</w:t>
      </w:r>
    </w:p>
    <w:p w14:paraId="55A7E781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4. </w:t>
      </w:r>
      <w:r>
        <w:rPr>
          <w:rFonts w:hint="eastAsia" w:ascii="宋体" w:hAnsi="宋体" w:eastAsia="宋体" w:cs="宋体"/>
          <w:color w:val="263238"/>
          <w:sz w:val="20"/>
        </w:rPr>
        <w:t>选择 CIE Type。初学建议先比较 Type 1、Type 5、Type 8、Type 12 和 Type 15。</w:t>
      </w:r>
    </w:p>
    <w:p w14:paraId="1B77F113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5. </w:t>
      </w:r>
      <w:r>
        <w:rPr>
          <w:rFonts w:hint="eastAsia" w:ascii="宋体" w:hAnsi="宋体" w:eastAsia="宋体" w:cs="宋体"/>
          <w:color w:val="263238"/>
          <w:sz w:val="20"/>
        </w:rPr>
        <w:t>在透视相机中设置 Az=180°、Alt=20°、VFOV=90°，表示朝南并稍微抬头。</w:t>
      </w:r>
    </w:p>
    <w:p w14:paraId="129E5CAF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6. </w:t>
      </w:r>
      <w:r>
        <w:rPr>
          <w:rFonts w:hint="eastAsia" w:ascii="宋体" w:hAnsi="宋体" w:eastAsia="宋体" w:cs="宋体"/>
          <w:color w:val="263238"/>
          <w:sz w:val="20"/>
        </w:rPr>
        <w:t>显示模式选择“科学伪彩”或“自然天空预览”，色调映射选择“固定参考值”。</w:t>
      </w:r>
    </w:p>
    <w:p w14:paraId="23FF090B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7. </w:t>
      </w:r>
      <w:r>
        <w:rPr>
          <w:rFonts w:hint="eastAsia" w:ascii="宋体" w:hAnsi="宋体" w:eastAsia="宋体" w:cs="宋体"/>
          <w:color w:val="263238"/>
          <w:sz w:val="20"/>
        </w:rPr>
        <w:t>切换两个 Tab：在 Polar 中找太阳和亮区的位置，再在 Perspective 中通过转动 Az/Alt 找到同一区域。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D43C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4C956C" w:sz="4" w:space="0"/>
              <w:left w:val="single" w:color="4C956C" w:sz="16" w:space="0"/>
              <w:bottom w:val="single" w:color="4C956C" w:sz="4" w:space="0"/>
              <w:right w:val="single" w:color="4C956C" w:sz="4" w:space="0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056FB6">
            <w:pPr>
              <w:keepNext w:val="0"/>
              <w:spacing w:before="0" w:after="0" w:line="288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4C956C"/>
                <w:sz w:val="21"/>
              </w:rPr>
              <w:t>推荐初始测试：</w:t>
            </w:r>
            <w:r>
              <w:rPr>
                <w:rFonts w:hint="eastAsia" w:ascii="宋体" w:hAnsi="宋体" w:eastAsia="宋体" w:cs="宋体"/>
                <w:color w:val="263238"/>
                <w:sz w:val="20"/>
              </w:rPr>
              <w:t>不加载 EPW 时可使用默认晴天参数；加载 EPW 后建议选择中午前后、DHI和DNI均非零的记录。</w:t>
            </w:r>
          </w:p>
        </w:tc>
      </w:tr>
    </w:tbl>
    <w:p w14:paraId="75BF8CC2">
      <w:pPr>
        <w:spacing w:after="0"/>
        <w:rPr>
          <w:rFonts w:hint="eastAsia" w:ascii="宋体" w:hAnsi="宋体" w:eastAsia="宋体" w:cs="宋体"/>
        </w:rPr>
      </w:pPr>
    </w:p>
    <w:p w14:paraId="464E8C4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4E2B3D86">
      <w:pPr>
        <w:pStyle w:val="4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7365D"/>
          <w:sz w:val="36"/>
          <w:lang w:val="en-US" w:eastAsia="zh-CN"/>
        </w:rPr>
        <w:t>1.2</w:t>
      </w:r>
      <w:r>
        <w:rPr>
          <w:rFonts w:hint="eastAsia" w:ascii="宋体" w:hAnsi="宋体" w:eastAsia="宋体" w:cs="宋体"/>
          <w:b/>
          <w:color w:val="17365D"/>
          <w:sz w:val="36"/>
        </w:rPr>
        <w:t>界面与参数说明</w:t>
      </w:r>
    </w:p>
    <w:p w14:paraId="76FDC43E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8"/>
          <w:lang w:val="en-US" w:eastAsia="zh-CN"/>
        </w:rPr>
        <w:t xml:space="preserve">1.2.1 </w:t>
      </w:r>
      <w:r>
        <w:rPr>
          <w:rFonts w:hint="eastAsia" w:ascii="宋体" w:hAnsi="宋体" w:eastAsia="宋体" w:cs="宋体"/>
          <w:b/>
          <w:color w:val="1F4E79"/>
          <w:sz w:val="28"/>
        </w:rPr>
        <w:t>CIE天空类型与A–E参数</w:t>
      </w:r>
    </w:p>
    <w:p w14:paraId="44FD39E0">
      <w:pPr>
        <w:keepNext w:val="0"/>
        <w:spacing w:before="0" w:after="100" w:line="312" w:lineRule="auto"/>
        <w:rPr>
          <w:rFonts w:hint="eastAsia" w:ascii="宋体" w:hAnsi="宋体" w:eastAsia="宋体" w:cs="宋体"/>
          <w:color w:val="263238"/>
          <w:sz w:val="21"/>
        </w:rPr>
      </w:pPr>
      <w:r>
        <w:rPr>
          <w:rFonts w:hint="eastAsia" w:ascii="宋体" w:hAnsi="宋体" w:eastAsia="宋体" w:cs="宋体"/>
          <w:color w:val="263238"/>
          <w:sz w:val="21"/>
        </w:rPr>
        <w:t>CIE Type 1–15 是预定义的标准组合。选择某个类型时，界面自动填入 A、B、C、D、E。用户手工修改任一系数后，程序进入自定义模式。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6C0EF70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69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62A85DF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参数</w:t>
            </w:r>
          </w:p>
        </w:tc>
        <w:tc>
          <w:tcPr>
            <w:tcW w:w="2769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D08DEF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19"/>
                <w:lang w:eastAsia="zh-CN"/>
              </w:rPr>
              <w:t>主要影响</w:t>
            </w:r>
          </w:p>
        </w:tc>
        <w:tc>
          <w:tcPr>
            <w:tcW w:w="2769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524D2B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19"/>
                <w:lang w:eastAsia="zh-CN"/>
              </w:rPr>
              <w:t>直观效果</w:t>
            </w:r>
          </w:p>
        </w:tc>
      </w:tr>
      <w:tr w14:paraId="34E6D67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6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262322B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A、B</w:t>
            </w:r>
          </w:p>
        </w:tc>
        <w:tc>
          <w:tcPr>
            <w:tcW w:w="276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4D461F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从地平线到天顶的亮度梯度</w:t>
            </w:r>
          </w:p>
        </w:tc>
        <w:tc>
          <w:tcPr>
            <w:tcW w:w="276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760CEDA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控制地平线或天顶相对更亮</w:t>
            </w:r>
          </w:p>
        </w:tc>
      </w:tr>
      <w:tr w14:paraId="2B75F6F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6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DF4CBE6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C、D、E</w:t>
            </w:r>
          </w:p>
        </w:tc>
        <w:tc>
          <w:tcPr>
            <w:tcW w:w="276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80EB2D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与太阳夹角有关的散射分布</w:t>
            </w:r>
          </w:p>
        </w:tc>
        <w:tc>
          <w:tcPr>
            <w:tcW w:w="276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4C32E5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控制太阳周围亮区、太阳冠宽度和强度</w:t>
            </w:r>
          </w:p>
        </w:tc>
      </w:tr>
      <w:tr w14:paraId="28F23DD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6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7398B8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Type 1–15</w:t>
            </w:r>
          </w:p>
        </w:tc>
        <w:tc>
          <w:tcPr>
            <w:tcW w:w="276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EE8A301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标准A–E组合</w:t>
            </w:r>
          </w:p>
        </w:tc>
        <w:tc>
          <w:tcPr>
            <w:tcW w:w="2769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1D13E3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从阴天、均匀天空到晴天/浑浊天空</w:t>
            </w:r>
          </w:p>
        </w:tc>
      </w:tr>
    </w:tbl>
    <w:p w14:paraId="4297EA2E">
      <w:pPr>
        <w:pStyle w:val="5"/>
        <w:bidi w:val="0"/>
        <w:rPr>
          <w:rFonts w:hint="eastAsia" w:ascii="宋体" w:hAnsi="宋体" w:eastAsia="宋体" w:cs="宋体"/>
          <w:b/>
          <w:color w:val="1F4E79"/>
          <w:sz w:val="28"/>
        </w:rPr>
      </w:pPr>
      <w:r>
        <w:rPr>
          <w:rFonts w:hint="eastAsia" w:ascii="宋体" w:hAnsi="宋体" w:eastAsia="宋体" w:cs="宋体"/>
          <w:b/>
          <w:color w:val="1F4E79"/>
          <w:sz w:val="28"/>
          <w:lang w:val="en-US" w:eastAsia="zh-CN"/>
        </w:rPr>
        <w:t xml:space="preserve">1.2.2 </w:t>
      </w:r>
      <w:r>
        <w:rPr>
          <w:rFonts w:hint="eastAsia" w:ascii="宋体" w:hAnsi="宋体" w:eastAsia="宋体" w:cs="宋体"/>
          <w:b/>
          <w:color w:val="1F4E79"/>
          <w:sz w:val="28"/>
        </w:rPr>
        <w:t>绝对量标定</w:t>
      </w:r>
    </w:p>
    <w:tbl>
      <w:tblPr>
        <w:tblStyle w:val="32"/>
        <w:tblW w:w="9660" w:type="dxa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2415"/>
        <w:gridCol w:w="2415"/>
        <w:gridCol w:w="2415"/>
      </w:tblGrid>
      <w:tr w14:paraId="4B48E59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7" w:hRule="atLeast"/>
          <w:tblHeader/>
          <w:jc w:val="center"/>
        </w:trPr>
        <w:tc>
          <w:tcPr>
            <w:tcW w:w="2415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3E8321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模式</w:t>
            </w:r>
          </w:p>
        </w:tc>
        <w:tc>
          <w:tcPr>
            <w:tcW w:w="2415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1D494E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模式</w:t>
            </w:r>
          </w:p>
        </w:tc>
        <w:tc>
          <w:tcPr>
            <w:tcW w:w="2415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BDA46C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太阳直射值</w:t>
            </w:r>
          </w:p>
        </w:tc>
        <w:tc>
          <w:tcPr>
            <w:tcW w:w="2415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386B2CC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适用场景</w:t>
            </w:r>
          </w:p>
        </w:tc>
      </w:tr>
      <w:tr w14:paraId="1052FEB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7" w:hRule="atLeast"/>
          <w:jc w:val="center"/>
        </w:trPr>
        <w:tc>
          <w:tcPr>
            <w:tcW w:w="24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730CDF6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水平散射辐照度</w:t>
            </w:r>
          </w:p>
        </w:tc>
        <w:tc>
          <w:tcPr>
            <w:tcW w:w="24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ED3010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DHI，W/m²</w:t>
            </w:r>
          </w:p>
        </w:tc>
        <w:tc>
          <w:tcPr>
            <w:tcW w:w="24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0B9F33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DNI，W/m²</w:t>
            </w:r>
          </w:p>
        </w:tc>
        <w:tc>
          <w:tcPr>
            <w:tcW w:w="24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FF519B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辐射度学、能量分析</w:t>
            </w:r>
          </w:p>
        </w:tc>
      </w:tr>
      <w:tr w14:paraId="3E8144D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24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6E2FDD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水平散射照度</w:t>
            </w:r>
          </w:p>
        </w:tc>
        <w:tc>
          <w:tcPr>
            <w:tcW w:w="24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A2CE10D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Diffuse Horizontal Illuminance，lx</w:t>
            </w:r>
          </w:p>
        </w:tc>
        <w:tc>
          <w:tcPr>
            <w:tcW w:w="24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3E6F14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Direct Normal Illuminance，lx</w:t>
            </w:r>
          </w:p>
        </w:tc>
        <w:tc>
          <w:tcPr>
            <w:tcW w:w="24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400476F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日光照明分析</w:t>
            </w:r>
          </w:p>
        </w:tc>
      </w:tr>
      <w:tr w14:paraId="271779C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0" w:hRule="atLeast"/>
          <w:jc w:val="center"/>
        </w:trPr>
        <w:tc>
          <w:tcPr>
            <w:tcW w:w="24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80F5779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天顶亮度</w:t>
            </w:r>
          </w:p>
        </w:tc>
        <w:tc>
          <w:tcPr>
            <w:tcW w:w="24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E71F0F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Zenith Luminance，cd/m²</w:t>
            </w:r>
          </w:p>
        </w:tc>
        <w:tc>
          <w:tcPr>
            <w:tcW w:w="24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3C4C6B1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Direct Normal Illuminance，lx</w:t>
            </w:r>
          </w:p>
        </w:tc>
        <w:tc>
          <w:tcPr>
            <w:tcW w:w="24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3AC09A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  <w:t>接近Speos的CIE天空用法</w:t>
            </w:r>
          </w:p>
        </w:tc>
      </w:tr>
    </w:tbl>
    <w:p w14:paraId="0BE8FA83">
      <w:pPr>
        <w:rPr>
          <w:rFonts w:hint="eastAsia" w:ascii="宋体" w:hAnsi="宋体" w:eastAsia="宋体" w:cs="宋体"/>
        </w:rPr>
      </w:pPr>
    </w:p>
    <w:p w14:paraId="32D005FA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8"/>
          <w:lang w:val="en-US" w:eastAsia="zh-CN"/>
        </w:rPr>
        <w:t>1.2.3</w:t>
      </w:r>
      <w:r>
        <w:rPr>
          <w:rFonts w:hint="eastAsia" w:ascii="宋体" w:hAnsi="宋体" w:eastAsia="宋体" w:cs="宋体"/>
          <w:b/>
          <w:color w:val="1F4E79"/>
          <w:sz w:val="28"/>
        </w:rPr>
        <w:t>透视相机：Az、Alt、VFOV</w:t>
      </w:r>
    </w:p>
    <w:p w14:paraId="40ED9F14">
      <w:pPr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133215" cy="2282825"/>
            <wp:effectExtent l="0" t="0" r="63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321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818B">
      <w:pPr>
        <w:keepNext w:val="0"/>
        <w:spacing w:after="140"/>
        <w:jc w:val="center"/>
        <w:rPr>
          <w:rFonts w:hint="eastAsia" w:ascii="宋体" w:hAnsi="宋体" w:eastAsia="宋体" w:cs="宋体"/>
          <w:color w:val="667788"/>
          <w:sz w:val="18"/>
        </w:rPr>
      </w:pPr>
      <w:r>
        <w:rPr>
          <w:rFonts w:hint="eastAsia" w:ascii="宋体" w:hAnsi="宋体" w:eastAsia="宋体" w:cs="宋体"/>
          <w:color w:val="667788"/>
          <w:sz w:val="18"/>
        </w:rPr>
        <w:t>图 4　透视相机三个核心参数</w:t>
      </w:r>
    </w:p>
    <w:tbl>
      <w:tblPr>
        <w:tblStyle w:val="32"/>
        <w:tblW w:w="8860" w:type="dxa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5"/>
        <w:gridCol w:w="2215"/>
        <w:gridCol w:w="2215"/>
        <w:gridCol w:w="2215"/>
      </w:tblGrid>
      <w:tr w14:paraId="1B36C1C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9" w:hRule="atLeast"/>
          <w:tblHeader/>
          <w:jc w:val="center"/>
        </w:trPr>
        <w:tc>
          <w:tcPr>
            <w:tcW w:w="2215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3119E3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参数</w:t>
            </w:r>
          </w:p>
        </w:tc>
        <w:tc>
          <w:tcPr>
            <w:tcW w:w="2215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860EFB7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含义</w:t>
            </w:r>
          </w:p>
        </w:tc>
        <w:tc>
          <w:tcPr>
            <w:tcW w:w="2215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9747CF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典型值</w:t>
            </w:r>
          </w:p>
        </w:tc>
        <w:tc>
          <w:tcPr>
            <w:tcW w:w="2215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1E675F9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操作效果</w:t>
            </w:r>
          </w:p>
        </w:tc>
      </w:tr>
      <w:tr w14:paraId="0157411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7" w:hRule="atLeast"/>
          <w:jc w:val="center"/>
        </w:trPr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322773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Az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922226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观察方位角；0°北、90°东、180°南、270°西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872466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180°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D7AF21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左右转身</w:t>
            </w:r>
          </w:p>
        </w:tc>
      </w:tr>
      <w:tr w14:paraId="058D77E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7" w:hRule="atLeast"/>
          <w:jc w:val="center"/>
        </w:trPr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A6EE87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Alt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F6FA98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观察仰角；0°水平、90°天顶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08D177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20°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761F2C2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抬头或低头</w:t>
            </w:r>
          </w:p>
        </w:tc>
      </w:tr>
      <w:tr w14:paraId="4AE9AB0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5" w:hRule="atLeast"/>
          <w:jc w:val="center"/>
        </w:trPr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9524C33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VFOV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FD19681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画面上下方向的总视角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7CDC217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60°–100°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B9DF9C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小值像长焦，大值像广角</w:t>
            </w:r>
          </w:p>
        </w:tc>
      </w:tr>
    </w:tbl>
    <w:p w14:paraId="18F3F52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776C81EB">
      <w:pPr>
        <w:pStyle w:val="5"/>
        <w:bidi w:val="0"/>
        <w:rPr>
          <w:rFonts w:hint="eastAsia" w:ascii="宋体" w:hAnsi="宋体" w:eastAsia="宋体" w:cs="宋体"/>
          <w:b/>
          <w:color w:val="1F4E79"/>
          <w:sz w:val="28"/>
        </w:rPr>
      </w:pPr>
      <w:r>
        <w:rPr>
          <w:rFonts w:hint="eastAsia" w:ascii="宋体" w:hAnsi="宋体" w:eastAsia="宋体" w:cs="宋体"/>
          <w:b/>
          <w:color w:val="1F4E79"/>
          <w:sz w:val="28"/>
          <w:lang w:val="en-US" w:eastAsia="zh-CN"/>
        </w:rPr>
        <w:t>1.2.4</w:t>
      </w:r>
      <w:r>
        <w:rPr>
          <w:rFonts w:hint="eastAsia" w:ascii="宋体" w:hAnsi="宋体" w:eastAsia="宋体" w:cs="宋体"/>
          <w:b/>
          <w:color w:val="1F4E79"/>
          <w:sz w:val="28"/>
        </w:rPr>
        <w:t>显示设置</w:t>
      </w:r>
    </w:p>
    <w:tbl>
      <w:tblPr>
        <w:tblStyle w:val="32"/>
        <w:tblW w:w="7013" w:type="dxa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3"/>
        <w:gridCol w:w="2215"/>
        <w:gridCol w:w="2215"/>
      </w:tblGrid>
      <w:tr w14:paraId="41DAF1C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9" w:hRule="atLeast"/>
          <w:tblHeader/>
          <w:jc w:val="center"/>
        </w:trPr>
        <w:tc>
          <w:tcPr>
            <w:tcW w:w="2583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67B3B4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设置</w:t>
            </w:r>
          </w:p>
        </w:tc>
        <w:tc>
          <w:tcPr>
            <w:tcW w:w="2215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4BD5576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用途</w:t>
            </w:r>
          </w:p>
        </w:tc>
        <w:tc>
          <w:tcPr>
            <w:tcW w:w="2215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E02BD9E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推荐</w:t>
            </w:r>
          </w:p>
        </w:tc>
      </w:tr>
      <w:tr w14:paraId="39EC17F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7" w:hRule="atLeast"/>
          <w:jc w:val="center"/>
        </w:trPr>
        <w:tc>
          <w:tcPr>
            <w:tcW w:w="258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5CE96B2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自然天空预览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21400F3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给标量亮度加经验蓝/灰色彩，便于演示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22B5E81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面向普通用户查看</w:t>
            </w:r>
          </w:p>
        </w:tc>
      </w:tr>
      <w:tr w14:paraId="3073408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7" w:hRule="atLeast"/>
          <w:jc w:val="center"/>
        </w:trPr>
        <w:tc>
          <w:tcPr>
            <w:tcW w:w="258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CC3B9D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科学伪彩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2089CB7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用蓝—青—黄—红表现相对亮度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625FD7B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比较天空类型、查找热点</w:t>
            </w:r>
          </w:p>
        </w:tc>
      </w:tr>
      <w:tr w14:paraId="2554A2A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5" w:hRule="atLeast"/>
          <w:jc w:val="center"/>
        </w:trPr>
        <w:tc>
          <w:tcPr>
            <w:tcW w:w="258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C2D76CB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亮度灰度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6B9AC3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RGB三通道相同，不伪造颜色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C2F9EF1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检查标量亮度</w:t>
            </w:r>
          </w:p>
        </w:tc>
      </w:tr>
      <w:tr w14:paraId="1DC4922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5" w:hRule="atLeast"/>
          <w:jc w:val="center"/>
        </w:trPr>
        <w:tc>
          <w:tcPr>
            <w:tcW w:w="258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140D8C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固定参考值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42D6C6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所有画面使用相同曝光基准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F6BB0E9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比较不同天空类型时使用</w:t>
            </w:r>
          </w:p>
        </w:tc>
      </w:tr>
      <w:tr w14:paraId="7FE0207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5" w:hRule="atLeast"/>
          <w:jc w:val="center"/>
        </w:trPr>
        <w:tc>
          <w:tcPr>
            <w:tcW w:w="258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12AEAB9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每帧自动峰值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2F128D1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每张图都根据自身最大值拉伸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915F3D7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只为看清单张细节，不适合横向比较</w:t>
            </w:r>
          </w:p>
        </w:tc>
      </w:tr>
    </w:tbl>
    <w:p w14:paraId="615479C4">
      <w:pPr>
        <w:pStyle w:val="3"/>
        <w:keepNext/>
        <w:spacing w:before="240" w:after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7365D"/>
          <w:sz w:val="36"/>
          <w:lang w:val="en-US" w:eastAsia="zh-CN"/>
        </w:rPr>
        <w:t xml:space="preserve">1.3 </w:t>
      </w:r>
      <w:r>
        <w:rPr>
          <w:rFonts w:hint="eastAsia" w:ascii="宋体" w:hAnsi="宋体" w:eastAsia="宋体" w:cs="宋体"/>
          <w:b/>
          <w:color w:val="17365D"/>
          <w:sz w:val="36"/>
        </w:rPr>
        <w:t>EPW文件如何变成天空</w:t>
      </w:r>
    </w:p>
    <w:p w14:paraId="0E84F3CC">
      <w:pPr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525770" cy="2258695"/>
            <wp:effectExtent l="0" t="0" r="1778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FB6B">
      <w:pPr>
        <w:keepNext w:val="0"/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5　EPW中与天空模型直接相关的字段</w:t>
      </w:r>
    </w:p>
    <w:p w14:paraId="77F9F465">
      <w:pPr>
        <w:keepNext w:val="0"/>
        <w:spacing w:before="0" w:after="10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1"/>
        </w:rPr>
        <w:t>EPW是建筑与能源仿真常用的逐时或子小时天气文件。程序读取文件头中的 LOCATION 和 DATA PERIODS，再逐条读取天气记录。</w:t>
      </w:r>
    </w:p>
    <w:p w14:paraId="36B2B509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8"/>
          <w:lang w:val="en-US" w:eastAsia="zh-CN"/>
        </w:rPr>
        <w:t>1.3.1</w:t>
      </w:r>
      <w:r>
        <w:rPr>
          <w:rFonts w:hint="eastAsia" w:ascii="宋体" w:hAnsi="宋体" w:eastAsia="宋体" w:cs="宋体"/>
          <w:b/>
          <w:color w:val="1F4E79"/>
          <w:sz w:val="28"/>
        </w:rPr>
        <w:t>地点字段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E8C2B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578E019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LOCATION, City, State, Country, Source, WMO, Latitude, Longitude, TimeZone, Elevation</w:t>
            </w:r>
          </w:p>
        </w:tc>
      </w:tr>
    </w:tbl>
    <w:p w14:paraId="620FD24D">
      <w:pPr>
        <w:spacing w:after="0"/>
        <w:rPr>
          <w:rFonts w:hint="eastAsia" w:ascii="宋体" w:hAnsi="宋体" w:eastAsia="宋体" w:cs="宋体"/>
        </w:rPr>
      </w:pPr>
    </w:p>
    <w:p w14:paraId="4F3F1BFE">
      <w:pPr>
        <w:keepNext w:val="0"/>
        <w:spacing w:before="0" w:after="10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1"/>
        </w:rPr>
        <w:t>增强版按照标准位置读取：City=第2列、Latitude=第7列、Longitude=第8列、TimeZone=第9列、Elevation=第10列。地点错误会直接导致太阳方向错误。</w:t>
      </w:r>
    </w:p>
    <w:p w14:paraId="3726A944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8"/>
          <w:lang w:val="en-US" w:eastAsia="zh-CN"/>
        </w:rPr>
        <w:t>1.3.2</w:t>
      </w:r>
      <w:r>
        <w:rPr>
          <w:rFonts w:hint="eastAsia" w:ascii="宋体" w:hAnsi="宋体" w:eastAsia="宋体" w:cs="宋体"/>
          <w:b/>
          <w:color w:val="1F4E79"/>
          <w:sz w:val="28"/>
        </w:rPr>
        <w:t>时间字段</w:t>
      </w:r>
    </w:p>
    <w:p w14:paraId="2B25A9AA">
      <w:pPr>
        <w:keepNext w:val="0"/>
        <w:spacing w:before="0" w:after="10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1"/>
        </w:rPr>
        <w:t>EPW的 Hour 范围是1–24，记录表示一个时间区间的结束时刻。程序使用区间中点计算太阳。例如每小时一条记录，Hour=12、Minute=60代表11:00–12:00，区间中点是11:30。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B118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3187172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endHour = (hour - 1) + minute / 60.0</w:t>
            </w:r>
            <w:r>
              <w:rPr>
                <w:rFonts w:hint="eastAsia" w:ascii="宋体" w:hAnsi="宋体" w:eastAsia="宋体" w:cs="宋体"/>
                <w:color w:val="263238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263238"/>
                <w:sz w:val="18"/>
              </w:rPr>
              <w:t>midpoint = endHour - 0.5 / recordsPerHour</w:t>
            </w:r>
          </w:p>
        </w:tc>
      </w:tr>
    </w:tbl>
    <w:p w14:paraId="2CEDDB76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8"/>
          <w:lang w:val="en-US" w:eastAsia="zh-CN"/>
        </w:rPr>
        <w:t xml:space="preserve">1.3.3 </w:t>
      </w:r>
      <w:r>
        <w:rPr>
          <w:rFonts w:hint="eastAsia" w:ascii="宋体" w:hAnsi="宋体" w:eastAsia="宋体" w:cs="宋体"/>
          <w:b/>
          <w:color w:val="1F4E79"/>
          <w:sz w:val="28"/>
        </w:rPr>
        <w:t>DHI与DNI</w:t>
      </w:r>
    </w:p>
    <w:p w14:paraId="3C02D032">
      <w:pPr>
        <w:pStyle w:val="16"/>
        <w:keepNext w:val="0"/>
        <w:spacing w:before="0" w:after="40" w:line="288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0"/>
        </w:rPr>
        <w:t>DHI（Diffuse Horizontal Irradiation）：散射天空在水平面上的累计辐射量，EPW中通常为时间步内 Wh/m²。</w:t>
      </w:r>
    </w:p>
    <w:p w14:paraId="710122C0">
      <w:pPr>
        <w:pStyle w:val="16"/>
        <w:keepNext w:val="0"/>
        <w:spacing w:before="0" w:after="40" w:line="288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0"/>
        </w:rPr>
        <w:t>DNI（Direct Normal Irradiation）：垂直于太阳光线平面的直射累计辐射量，用于太阳盘。</w:t>
      </w:r>
    </w:p>
    <w:p w14:paraId="2F6D357D">
      <w:pPr>
        <w:pStyle w:val="16"/>
        <w:keepNext w:val="0"/>
        <w:spacing w:before="0" w:after="40" w:line="288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0"/>
        </w:rPr>
        <w:t>当每小时有多条记录时，增强版乘以 recordsPerHour，将 Wh/m²换算为该时间步平均 W/m²。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1AF3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E76F51" w:sz="4" w:space="0"/>
              <w:left w:val="single" w:color="E76F51" w:sz="16" w:space="0"/>
              <w:bottom w:val="single" w:color="E76F51" w:sz="4" w:space="0"/>
              <w:right w:val="single" w:color="E76F51" w:sz="4" w:space="0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73A0C0">
            <w:pPr>
              <w:spacing w:after="0" w:line="252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检查方法：加载EPW后，先确认城市、纬度、经度、UTC时区；再查看中午记录的DHI/DNI是否大于0。若城市显示为“LOCATION”或经纬度为0</w:t>
            </w:r>
            <w:r>
              <w:rPr>
                <w:rFonts w:hint="eastAsia" w:ascii="宋体" w:hAnsi="宋体" w:eastAsia="宋体" w:cs="宋体"/>
                <w:color w:val="263238"/>
                <w:sz w:val="18"/>
                <w:lang w:val="en-US" w:eastAsia="zh-CN"/>
              </w:rPr>
              <w:t>.</w:t>
            </w:r>
          </w:p>
        </w:tc>
      </w:tr>
    </w:tbl>
    <w:p w14:paraId="4DED1D39">
      <w:pPr>
        <w:spacing w:after="0"/>
        <w:rPr>
          <w:rFonts w:hint="eastAsia" w:ascii="宋体" w:hAnsi="宋体" w:eastAsia="宋体" w:cs="宋体"/>
        </w:rPr>
      </w:pPr>
    </w:p>
    <w:p w14:paraId="1A169A79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7365D"/>
          <w:sz w:val="36"/>
          <w:lang w:val="en-US" w:eastAsia="zh-CN"/>
        </w:rPr>
        <w:t>1.3.4</w:t>
      </w:r>
      <w:r>
        <w:rPr>
          <w:rFonts w:hint="eastAsia" w:ascii="宋体" w:hAnsi="宋体" w:eastAsia="宋体" w:cs="宋体"/>
          <w:b/>
          <w:color w:val="17365D"/>
          <w:sz w:val="36"/>
        </w:rPr>
        <w:t>太阳位置</w:t>
      </w:r>
    </w:p>
    <w:p w14:paraId="266C1C07">
      <w:pPr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493010" cy="2686685"/>
            <wp:effectExtent l="0" t="0" r="2540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30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C1DF">
      <w:pPr>
        <w:keepNext w:val="0"/>
        <w:spacing w:after="140"/>
        <w:jc w:val="center"/>
        <w:rPr>
          <w:rFonts w:hint="eastAsia" w:ascii="宋体" w:hAnsi="宋体" w:eastAsia="宋体" w:cs="宋体"/>
          <w:color w:val="667788"/>
          <w:sz w:val="18"/>
        </w:rPr>
      </w:pPr>
      <w:r>
        <w:rPr>
          <w:rFonts w:hint="eastAsia" w:ascii="宋体" w:hAnsi="宋体" w:eastAsia="宋体" w:cs="宋体"/>
          <w:color w:val="667788"/>
          <w:sz w:val="18"/>
        </w:rPr>
        <w:t>图 6　太阳和天空方向统一表示为ENU向量</w:t>
      </w:r>
    </w:p>
    <w:p w14:paraId="2E2DE7E0">
      <w:pPr>
        <w:keepNext w:val="0"/>
        <w:spacing w:after="140"/>
        <w:jc w:val="center"/>
        <w:rPr>
          <w:rFonts w:hint="eastAsia" w:ascii="宋体" w:hAnsi="宋体" w:eastAsia="宋体" w:cs="宋体"/>
          <w:color w:val="667788"/>
          <w:sz w:val="18"/>
        </w:rPr>
      </w:pPr>
    </w:p>
    <w:p w14:paraId="569DDCD1">
      <w:pPr>
        <w:keepNext w:val="0"/>
        <w:spacing w:before="0" w:after="10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1"/>
        </w:rPr>
        <w:t>太阳位置不是由CIE天空类型决定，而是由地点和时间决定。程序把太阳转换成一个三维方向向量：+X向东、+Y向北、+Z向天顶。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811E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E3D4195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SunDirection(decimalHour, timeZone, dayOfYear, latitude, longitude)</w:t>
            </w:r>
          </w:p>
        </w:tc>
      </w:tr>
    </w:tbl>
    <w:p w14:paraId="0B4C1E80">
      <w:pPr>
        <w:spacing w:after="0"/>
        <w:rPr>
          <w:rFonts w:hint="eastAsia" w:ascii="宋体" w:hAnsi="宋体" w:eastAsia="宋体" w:cs="宋体"/>
        </w:rPr>
      </w:pPr>
    </w:p>
    <w:p w14:paraId="01C3B866">
      <w:pPr>
        <w:keepNext w:val="0"/>
        <w:spacing w:before="0" w:after="100" w:line="312" w:lineRule="auto"/>
        <w:rPr>
          <w:rFonts w:hint="eastAsia" w:ascii="宋体" w:hAnsi="宋体" w:eastAsia="宋体" w:cs="宋体"/>
          <w:color w:val="263238"/>
          <w:sz w:val="21"/>
        </w:rPr>
      </w:pPr>
      <w:r>
        <w:rPr>
          <w:rFonts w:hint="eastAsia" w:ascii="宋体" w:hAnsi="宋体" w:eastAsia="宋体" w:cs="宋体"/>
          <w:color w:val="263238"/>
          <w:sz w:val="21"/>
        </w:rPr>
        <w:t>增强版太阳算法先计算太阳赤纬和均时差，再把钟表时间换算成真太阳时，最后直接计算东、北、天顶三个分量。</w:t>
      </w:r>
    </w:p>
    <w:tbl>
      <w:tblPr>
        <w:tblStyle w:val="32"/>
        <w:tblW w:w="4798" w:type="dxa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3"/>
        <w:gridCol w:w="2215"/>
      </w:tblGrid>
      <w:tr w14:paraId="081DAF6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9" w:hRule="atLeast"/>
          <w:tblHeader/>
          <w:jc w:val="center"/>
        </w:trPr>
        <w:tc>
          <w:tcPr>
            <w:tcW w:w="2583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27E0E11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分量</w:t>
            </w:r>
          </w:p>
        </w:tc>
        <w:tc>
          <w:tcPr>
            <w:tcW w:w="2215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4BAAE26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正负含义</w:t>
            </w:r>
          </w:p>
        </w:tc>
      </w:tr>
      <w:tr w14:paraId="7613356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7" w:hRule="atLeast"/>
          <w:jc w:val="center"/>
        </w:trPr>
        <w:tc>
          <w:tcPr>
            <w:tcW w:w="258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A21C00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East / X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DFEBA1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X&gt;0太阳在东侧；X&lt;0太阳在西侧</w:t>
            </w:r>
          </w:p>
        </w:tc>
      </w:tr>
      <w:tr w14:paraId="0AC4F50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7" w:hRule="atLeast"/>
          <w:jc w:val="center"/>
        </w:trPr>
        <w:tc>
          <w:tcPr>
            <w:tcW w:w="258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C34BD44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North / Y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E3B6F28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Y&gt;0偏北；Y&lt;0偏南</w:t>
            </w:r>
          </w:p>
        </w:tc>
      </w:tr>
      <w:tr w14:paraId="4A97F82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5" w:hRule="atLeast"/>
          <w:jc w:val="center"/>
        </w:trPr>
        <w:tc>
          <w:tcPr>
            <w:tcW w:w="258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524539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Up / Z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56F90A5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Z&gt;0在地平线上；Z≤0已落山</w:t>
            </w:r>
          </w:p>
        </w:tc>
      </w:tr>
    </w:tbl>
    <w:p w14:paraId="07B0F712">
      <w:pPr>
        <w:pStyle w:val="3"/>
        <w:keepNext/>
        <w:spacing w:before="240" w:after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7365D"/>
          <w:sz w:val="36"/>
          <w:lang w:val="en-US" w:eastAsia="zh-CN"/>
        </w:rPr>
        <w:t>1.4</w:t>
      </w:r>
      <w:r>
        <w:rPr>
          <w:rFonts w:hint="eastAsia" w:ascii="宋体" w:hAnsi="宋体" w:eastAsia="宋体" w:cs="宋体"/>
          <w:b/>
          <w:color w:val="17365D"/>
          <w:sz w:val="36"/>
        </w:rPr>
        <w:t>　CIE 15种天空模型原理</w:t>
      </w:r>
    </w:p>
    <w:p w14:paraId="33286F67">
      <w:pPr>
        <w:keepNext w:val="0"/>
        <w:spacing w:before="0" w:after="10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1"/>
        </w:rPr>
        <w:t>CIE General Sky并不是15张天空照片，而是15组“天空亮度随方向变化”的数学分布。它覆盖严重阴天、均匀天空、局部多云到无云晴天。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8767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F4A261" w:sz="4" w:space="0"/>
              <w:left w:val="single" w:color="F4A261" w:sz="16" w:space="0"/>
              <w:bottom w:val="single" w:color="F4A261" w:sz="4" w:space="0"/>
              <w:right w:val="single" w:color="F4A261" w:sz="4" w:space="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3A6E8D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核心认识：CIE模型告诉程序“某个方向相对天顶有多亮”，但不直接告诉程序这个方向应该是蓝色、白色还是灰色。</w:t>
            </w:r>
          </w:p>
        </w:tc>
      </w:tr>
    </w:tbl>
    <w:p w14:paraId="158B51BD">
      <w:pPr>
        <w:spacing w:after="0"/>
        <w:rPr>
          <w:rFonts w:hint="eastAsia" w:ascii="宋体" w:hAnsi="宋体" w:eastAsia="宋体" w:cs="宋体"/>
        </w:rPr>
      </w:pPr>
    </w:p>
    <w:p w14:paraId="44674803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8"/>
          <w:lang w:val="en-US" w:eastAsia="zh-CN"/>
        </w:rPr>
        <w:t>1.4</w:t>
      </w:r>
      <w:r>
        <w:rPr>
          <w:rFonts w:hint="eastAsia" w:ascii="宋体" w:hAnsi="宋体" w:eastAsia="宋体" w:cs="宋体"/>
          <w:b/>
          <w:color w:val="1F4E79"/>
          <w:sz w:val="28"/>
        </w:rPr>
        <w:t>.1　两个决定亮度的角度</w:t>
      </w:r>
    </w:p>
    <w:p w14:paraId="20CC2FB6">
      <w:pPr>
        <w:pStyle w:val="16"/>
        <w:keepNext w:val="0"/>
        <w:spacing w:before="0" w:after="40" w:line="288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0"/>
        </w:rPr>
        <w:t>Z：当前天空方向与天顶的夹角。Z=0在天顶，Z=90°在地平线。</w:t>
      </w:r>
    </w:p>
    <w:p w14:paraId="17D64816">
      <w:pPr>
        <w:pStyle w:val="16"/>
        <w:keepNext w:val="0"/>
        <w:spacing w:before="0" w:after="40" w:line="288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0"/>
        </w:rPr>
        <w:t>χ：当前天空方向与太阳方向的夹角。χ越小，方向越靠近太阳。</w:t>
      </w:r>
    </w:p>
    <w:p w14:paraId="056693BD">
      <w:pPr>
        <w:keepNext w:val="0"/>
        <w:spacing w:before="0" w:after="10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1"/>
        </w:rPr>
        <w:t>相对亮度可以简化理解为：“地平线—天顶梯度”乘以“太阳周围散射分布”，再用天顶方向做归一化。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3B90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FA718DE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Lrel(Z, χ) = [φ(Z) × f(χ)] / [φ(0) × f(Zs)]</w:t>
            </w:r>
          </w:p>
        </w:tc>
      </w:tr>
    </w:tbl>
    <w:p w14:paraId="1BC998E9">
      <w:pPr>
        <w:spacing w:after="0"/>
        <w:rPr>
          <w:rFonts w:hint="eastAsia" w:ascii="宋体" w:hAnsi="宋体" w:eastAsia="宋体" w:cs="宋体"/>
        </w:rPr>
      </w:pPr>
    </w:p>
    <w:p w14:paraId="28D8DE7C">
      <w:pPr>
        <w:keepNext w:val="0"/>
        <w:spacing w:before="0" w:after="10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1"/>
        </w:rPr>
        <w:t>其中φ由A、B控制，f由C、D、E控制。增强版还补上了标准散射公式中的减项 −exp(d·π/2)，并使用正式的15组A–E组合。</w:t>
      </w:r>
    </w:p>
    <w:p w14:paraId="31BD1CFB">
      <w:pPr>
        <w:pStyle w:val="5"/>
        <w:bidi w:val="0"/>
        <w:rPr>
          <w:rFonts w:hint="eastAsia" w:ascii="宋体" w:hAnsi="宋体" w:eastAsia="宋体" w:cs="宋体"/>
          <w:b/>
          <w:color w:val="1F4E79"/>
          <w:sz w:val="28"/>
        </w:rPr>
      </w:pPr>
      <w:r>
        <w:rPr>
          <w:rFonts w:hint="eastAsia" w:ascii="宋体" w:hAnsi="宋体" w:eastAsia="宋体" w:cs="宋体"/>
          <w:b/>
          <w:color w:val="1F4E79"/>
          <w:sz w:val="28"/>
          <w:lang w:val="en-US" w:eastAsia="zh-CN"/>
        </w:rPr>
        <w:t>1.4.2</w:t>
      </w:r>
      <w:r>
        <w:rPr>
          <w:rFonts w:hint="eastAsia" w:ascii="宋体" w:hAnsi="宋体" w:eastAsia="宋体" w:cs="宋体"/>
          <w:b/>
          <w:color w:val="1F4E79"/>
          <w:sz w:val="28"/>
        </w:rPr>
        <w:t>　15种类型如何分类</w:t>
      </w:r>
    </w:p>
    <w:tbl>
      <w:tblPr>
        <w:tblStyle w:val="32"/>
        <w:tblW w:w="7013" w:type="dxa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3"/>
        <w:gridCol w:w="2215"/>
        <w:gridCol w:w="2215"/>
      </w:tblGrid>
      <w:tr w14:paraId="2942C0F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8" w:hRule="atLeast"/>
          <w:tblHeader/>
          <w:jc w:val="center"/>
        </w:trPr>
        <w:tc>
          <w:tcPr>
            <w:tcW w:w="2583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66B9E2A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范围</w:t>
            </w:r>
          </w:p>
        </w:tc>
        <w:tc>
          <w:tcPr>
            <w:tcW w:w="2215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F9C3FED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大致天气</w:t>
            </w:r>
          </w:p>
        </w:tc>
        <w:tc>
          <w:tcPr>
            <w:tcW w:w="2215" w:type="dxa"/>
            <w:shd w:val="clear" w:color="auto" w:fill="E7E6E6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1606904">
            <w:pPr>
              <w:spacing w:before="0" w:after="0" w:line="276" w:lineRule="auto"/>
              <w:jc w:val="center"/>
              <w:rPr>
                <w:rFonts w:hint="eastAsia" w:ascii="宋体" w:hAnsi="宋体" w:eastAsia="宋体" w:cs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观看重点</w:t>
            </w:r>
          </w:p>
        </w:tc>
      </w:tr>
      <w:tr w14:paraId="432B7A2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7" w:hRule="atLeast"/>
          <w:jc w:val="center"/>
        </w:trPr>
        <w:tc>
          <w:tcPr>
            <w:tcW w:w="258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584777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Type 1–4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D94F21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阴天/阴天过渡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B1E38FE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分布平滑，太阳周围不明显</w:t>
            </w:r>
          </w:p>
        </w:tc>
      </w:tr>
      <w:tr w14:paraId="2F97A41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7" w:hRule="atLeast"/>
          <w:jc w:val="center"/>
        </w:trPr>
        <w:tc>
          <w:tcPr>
            <w:tcW w:w="258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BFBFDE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Type 5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E788CE1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均匀天空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D9D7EA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各方向接近均匀</w:t>
            </w:r>
          </w:p>
        </w:tc>
      </w:tr>
      <w:tr w14:paraId="7EDF7EB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5" w:hRule="atLeast"/>
          <w:jc w:val="center"/>
        </w:trPr>
        <w:tc>
          <w:tcPr>
            <w:tcW w:w="258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048AB1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Type 6–11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7529734">
            <w:pPr>
              <w:jc w:val="left"/>
              <w:rPr>
                <w:rFonts w:hint="eastAsia" w:ascii="宋体" w:hAnsi="宋体" w:eastAsia="宋体" w:cs="宋体"/>
                <w:b w:val="0"/>
                <w:sz w:val="19"/>
                <w:lang w:eastAsia="zh-CN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局部多云/过渡天空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6B64C2C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环日区逐渐增强</w:t>
            </w:r>
          </w:p>
        </w:tc>
      </w:tr>
      <w:tr w14:paraId="474B417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5" w:hRule="atLeast"/>
          <w:jc w:val="center"/>
        </w:trPr>
        <w:tc>
          <w:tcPr>
            <w:tcW w:w="2583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1F3F83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Type 12–15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4A27588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晴天、无云或浑浊晴天</w:t>
            </w:r>
          </w:p>
        </w:tc>
        <w:tc>
          <w:tcPr>
            <w:tcW w:w="2215" w:type="dxa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F85912A">
            <w:pPr>
              <w:jc w:val="left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蓝天预览明显，太阳冠和地平线梯度较强</w:t>
            </w:r>
          </w:p>
        </w:tc>
      </w:tr>
    </w:tbl>
    <w:p w14:paraId="16F590D3">
      <w:pPr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130800" cy="2291715"/>
            <wp:effectExtent l="0" t="0" r="12700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08B9">
      <w:pPr>
        <w:keepNext w:val="0"/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8　代表性天空类型在Polar与Perspective中的表现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A8E3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4C956C" w:sz="4" w:space="0"/>
              <w:left w:val="single" w:color="4C956C" w:sz="16" w:space="0"/>
              <w:bottom w:val="single" w:color="4C956C" w:sz="4" w:space="0"/>
              <w:right w:val="single" w:color="4C956C" w:sz="4" w:space="0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BAD427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公平比较方法：保持相同太阳位置、相同目标值、相同显示参考值和曝光，只改变Type。否则比较结果会被时间和自动曝光干扰。</w:t>
            </w:r>
          </w:p>
        </w:tc>
      </w:tr>
    </w:tbl>
    <w:p w14:paraId="0C8CFA6A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7365D"/>
          <w:sz w:val="36"/>
          <w:lang w:val="en-US" w:eastAsia="zh-CN"/>
        </w:rPr>
        <w:t>1.5</w:t>
      </w:r>
      <w:r>
        <w:rPr>
          <w:rFonts w:hint="eastAsia" w:ascii="宋体" w:hAnsi="宋体" w:eastAsia="宋体" w:cs="宋体"/>
          <w:b/>
          <w:color w:val="17365D"/>
          <w:sz w:val="36"/>
        </w:rPr>
        <w:t>　Polar天空半球图</w:t>
      </w:r>
    </w:p>
    <w:p w14:paraId="3BE6DAB3">
      <w:pPr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317750" cy="2282190"/>
            <wp:effectExtent l="0" t="0" r="635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3169285" cy="1489075"/>
            <wp:effectExtent l="0" t="0" r="1206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928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864A">
      <w:pPr>
        <w:keepNext w:val="0"/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9　Polar图的读图方法</w:t>
      </w:r>
    </w:p>
    <w:p w14:paraId="295FACC2">
      <w:pPr>
        <w:keepNext w:val="0"/>
        <w:spacing w:before="0" w:after="10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1"/>
        </w:rPr>
        <w:t>Polar图采用等距天顶投影：把天顶放在圆心，把地平线放在外圆，把方位角沿圆周排列。优点是一次看到完整天空半球，适合找亮区、太阳位置和太阳轨迹。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49A2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A03D847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r = R × (90° - Alt) / 90°</w:t>
            </w:r>
            <w:r>
              <w:rPr>
                <w:rFonts w:hint="eastAsia" w:ascii="宋体" w:hAnsi="宋体" w:eastAsia="宋体" w:cs="宋体"/>
                <w:color w:val="263238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263238"/>
                <w:sz w:val="18"/>
              </w:rPr>
              <w:t>x = r × sin(Az)</w:t>
            </w:r>
            <w:r>
              <w:rPr>
                <w:rFonts w:hint="eastAsia" w:ascii="宋体" w:hAnsi="宋体" w:eastAsia="宋体" w:cs="宋体"/>
                <w:color w:val="263238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263238"/>
                <w:sz w:val="18"/>
              </w:rPr>
              <w:t>y = -r × cos(Az)</w:t>
            </w:r>
          </w:p>
        </w:tc>
      </w:tr>
    </w:tbl>
    <w:p w14:paraId="28F0A159">
      <w:pPr>
        <w:pStyle w:val="3"/>
        <w:keepNext/>
        <w:spacing w:before="240" w:after="1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7365D"/>
          <w:sz w:val="36"/>
          <w:lang w:val="en-US" w:eastAsia="zh-CN"/>
        </w:rPr>
        <w:t>1.6</w:t>
      </w:r>
      <w:r>
        <w:rPr>
          <w:rFonts w:hint="eastAsia" w:ascii="宋体" w:hAnsi="宋体" w:eastAsia="宋体" w:cs="宋体"/>
          <w:b/>
          <w:color w:val="17365D"/>
          <w:sz w:val="36"/>
        </w:rPr>
        <w:t>　Perspective透视天空图</w:t>
      </w:r>
    </w:p>
    <w:p w14:paraId="70E24246">
      <w:pPr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3910330" cy="2159000"/>
            <wp:effectExtent l="0" t="0" r="13970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033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81AB">
      <w:pPr>
        <w:keepNext w:val="0"/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10　Perspective视图相当于一台针孔相机</w:t>
      </w:r>
    </w:p>
    <w:p w14:paraId="63BAB42F">
      <w:pPr>
        <w:keepNext w:val="0"/>
        <w:spacing w:before="0" w:after="100" w:line="312" w:lineRule="auto"/>
        <w:ind w:firstLine="7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1"/>
        </w:rPr>
        <w:t>Perspective图只显示相机视场内的天空。程序不是把Polar图裁一块再拉伸，而是为每个屏幕像素重新计算一条三维观察射线。</w:t>
      </w:r>
    </w:p>
    <w:p w14:paraId="77B9A898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8"/>
          <w:lang w:val="en-US" w:eastAsia="zh-CN"/>
        </w:rPr>
        <w:t>1.6</w:t>
      </w:r>
      <w:r>
        <w:rPr>
          <w:rFonts w:hint="eastAsia" w:ascii="宋体" w:hAnsi="宋体" w:eastAsia="宋体" w:cs="宋体"/>
          <w:b/>
          <w:color w:val="1F4E79"/>
          <w:sz w:val="28"/>
        </w:rPr>
        <w:t>.1　相机坐标</w:t>
      </w:r>
    </w:p>
    <w:p w14:paraId="39253A02">
      <w:pPr>
        <w:keepNext w:val="0"/>
        <w:spacing w:before="0" w:after="10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1"/>
        </w:rPr>
        <w:t>根据Az和Alt建立三个单位向量：F表示画面中心方向，R表示画面右方，U表示画面上方。</w:t>
      </w:r>
    </w:p>
    <w:p w14:paraId="6801A866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1.6</w:t>
      </w:r>
      <w:r>
        <w:rPr>
          <w:rFonts w:hint="eastAsia" w:ascii="宋体" w:hAnsi="宋体" w:eastAsia="宋体" w:cs="宋体"/>
        </w:rPr>
        <w:t>.2　像素生成天空方向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9243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3F5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0A9D09F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direction = normalize(F + screenX × R + screenY × U)</w:t>
            </w:r>
          </w:p>
        </w:tc>
      </w:tr>
    </w:tbl>
    <w:p w14:paraId="181A1C5D">
      <w:pPr>
        <w:spacing w:after="0"/>
        <w:rPr>
          <w:rFonts w:hint="eastAsia" w:ascii="宋体" w:hAnsi="宋体" w:eastAsia="宋体" w:cs="宋体"/>
        </w:rPr>
      </w:pPr>
    </w:p>
    <w:p w14:paraId="25AE3773">
      <w:pPr>
        <w:keepNext w:val="0"/>
        <w:spacing w:before="0" w:after="10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263238"/>
          <w:sz w:val="21"/>
        </w:rPr>
        <w:t>screenX和screenY由像素位置、图像宽高比和VFOV决定。方向的Z分量大于0时射线指向天空；小于等于0时射线在地平线以下，程序绘制深色背景。</w:t>
      </w:r>
    </w:p>
    <w:p w14:paraId="65CF5D6A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8"/>
          <w:lang w:val="en-US" w:eastAsia="zh-CN"/>
        </w:rPr>
        <w:t>1.6</w:t>
      </w:r>
      <w:r>
        <w:rPr>
          <w:rFonts w:hint="eastAsia" w:ascii="宋体" w:hAnsi="宋体" w:eastAsia="宋体" w:cs="宋体"/>
          <w:b/>
          <w:color w:val="1F4E79"/>
          <w:sz w:val="28"/>
        </w:rPr>
        <w:t>.3　每个像素的完整计算过程</w:t>
      </w:r>
    </w:p>
    <w:p w14:paraId="7EED7BC8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1. </w:t>
      </w:r>
      <w:r>
        <w:rPr>
          <w:rFonts w:hint="eastAsia" w:ascii="宋体" w:hAnsi="宋体" w:eastAsia="宋体" w:cs="宋体"/>
          <w:color w:val="263238"/>
          <w:sz w:val="20"/>
        </w:rPr>
        <w:t>根据像素坐标生成世界方向 direction。</w:t>
      </w:r>
    </w:p>
    <w:p w14:paraId="34EF3E2F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2. </w:t>
      </w:r>
      <w:r>
        <w:rPr>
          <w:rFonts w:hint="eastAsia" w:ascii="宋体" w:hAnsi="宋体" w:eastAsia="宋体" w:cs="宋体"/>
          <w:color w:val="263238"/>
          <w:sz w:val="20"/>
        </w:rPr>
        <w:t>计算该方向的高度角、方位角、与太阳的夹角。</w:t>
      </w:r>
    </w:p>
    <w:p w14:paraId="3362B687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3. </w:t>
      </w:r>
      <w:r>
        <w:rPr>
          <w:rFonts w:hint="eastAsia" w:ascii="宋体" w:hAnsi="宋体" w:eastAsia="宋体" w:cs="宋体"/>
          <w:color w:val="263238"/>
          <w:sz w:val="20"/>
        </w:rPr>
        <w:t>调用 CIEStandardSky 或 CIECustomSky 得到相对亮度。</w:t>
      </w:r>
    </w:p>
    <w:p w14:paraId="1E198AE1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4. </w:t>
      </w:r>
      <w:r>
        <w:rPr>
          <w:rFonts w:hint="eastAsia" w:ascii="宋体" w:hAnsi="宋体" w:eastAsia="宋体" w:cs="宋体"/>
          <w:color w:val="263238"/>
          <w:sz w:val="20"/>
        </w:rPr>
        <w:t>使用天顶亮度或水平散射量进行绝对标定。</w:t>
      </w:r>
    </w:p>
    <w:p w14:paraId="414E4763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5. </w:t>
      </w:r>
      <w:r>
        <w:rPr>
          <w:rFonts w:hint="eastAsia" w:ascii="宋体" w:hAnsi="宋体" w:eastAsia="宋体" w:cs="宋体"/>
          <w:color w:val="263238"/>
          <w:sz w:val="20"/>
        </w:rPr>
        <w:t>使用固定参考值/自动峰值、曝光和Gamma把物理值映射到屏幕亮度。</w:t>
      </w:r>
    </w:p>
    <w:p w14:paraId="2DCCA994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6. </w:t>
      </w:r>
      <w:r>
        <w:rPr>
          <w:rFonts w:hint="eastAsia" w:ascii="宋体" w:hAnsi="宋体" w:eastAsia="宋体" w:cs="宋体"/>
          <w:color w:val="263238"/>
          <w:sz w:val="20"/>
        </w:rPr>
        <w:t>根据显示模式生成灰度、伪彩或自然预览颜色。</w:t>
      </w:r>
    </w:p>
    <w:p w14:paraId="2CFB2D43">
      <w:pPr>
        <w:keepNext w:val="0"/>
        <w:spacing w:before="0" w:after="60" w:line="288" w:lineRule="auto"/>
        <w:ind w:left="312" w:hanging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20"/>
        </w:rPr>
        <w:t xml:space="preserve">7. </w:t>
      </w:r>
      <w:r>
        <w:rPr>
          <w:rFonts w:hint="eastAsia" w:ascii="宋体" w:hAnsi="宋体" w:eastAsia="宋体" w:cs="宋体"/>
          <w:color w:val="263238"/>
          <w:sz w:val="20"/>
        </w:rPr>
        <w:t>若像素落在太阳圆盘内，再叠加DNI或直射照度形成太阳盘。</w:t>
      </w:r>
    </w:p>
    <w:p w14:paraId="16725C75">
      <w:pPr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559935" cy="2016125"/>
            <wp:effectExtent l="0" t="0" r="1206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993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67E5">
      <w:pPr>
        <w:keepNext w:val="0"/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11　Polar与Perspective的两套二维投影公式</w:t>
      </w:r>
    </w:p>
    <w:p w14:paraId="260E5538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7365D"/>
          <w:sz w:val="36"/>
          <w:lang w:val="en-US" w:eastAsia="zh-CN"/>
        </w:rPr>
        <w:t>1.6.4</w:t>
      </w:r>
      <w:r>
        <w:rPr>
          <w:rFonts w:hint="eastAsia" w:ascii="宋体" w:hAnsi="宋体" w:eastAsia="宋体" w:cs="宋体"/>
          <w:b/>
          <w:color w:val="17365D"/>
          <w:sz w:val="36"/>
        </w:rPr>
        <w:t>　Polar如何对应到透视图</w:t>
      </w:r>
    </w:p>
    <w:p w14:paraId="76CFE620">
      <w:pPr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600575" cy="2636520"/>
            <wp:effectExtent l="0" t="0" r="9525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1989">
      <w:pPr>
        <w:keepNext w:val="0"/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12　同一组天空方向在两种投影中的位置</w:t>
      </w:r>
    </w:p>
    <w:p w14:paraId="0C75D878">
      <w:pPr>
        <w:keepNext w:val="0"/>
        <w:spacing w:before="0" w:after="100" w:line="312" w:lineRule="auto"/>
        <w:ind w:firstLine="720" w:firstLineChars="0"/>
        <w:rPr>
          <w:rFonts w:hint="eastAsia" w:ascii="宋体" w:hAnsi="宋体" w:eastAsia="宋体" w:cs="宋体"/>
          <w:color w:val="263238"/>
          <w:sz w:val="21"/>
        </w:rPr>
      </w:pPr>
      <w:r>
        <w:rPr>
          <w:rFonts w:hint="eastAsia" w:ascii="宋体" w:hAnsi="宋体" w:eastAsia="宋体" w:cs="宋体"/>
          <w:color w:val="263238"/>
          <w:sz w:val="21"/>
        </w:rPr>
        <w:t>两种图共享同一个三维天空方向。一个方向的Az、Alt不会改变，但它在二维画布上的位置会随投影和相机参数改变。</w:t>
      </w:r>
    </w:p>
    <w:p w14:paraId="4AEA303E">
      <w:pPr>
        <w:pStyle w:val="3"/>
        <w:keepNext/>
        <w:pageBreakBefore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1.7</w:t>
      </w:r>
      <w:r>
        <w:rPr>
          <w:rFonts w:hint="eastAsia" w:ascii="宋体" w:hAnsi="宋体" w:eastAsia="宋体" w:cs="宋体"/>
        </w:rPr>
        <w:t>　雨雪、雾与地表天气效果</w:t>
      </w:r>
    </w:p>
    <w:p w14:paraId="655427F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本章说明新增的 EPW 驱动天气系统。最重要的设计原则是：雨、雪和雾不是新的 CIE 天空类型。CIE 模型继续计算天空半球的方向亮度；天气系统在 Perspective 视图中再叠加大气衰减、动态粒子和地表效果。这样既保留基础天空的可分析性，也能生成直观的天气场景。</w:t>
      </w:r>
    </w:p>
    <w:p w14:paraId="7386A276">
      <w:pPr>
        <w:keepNext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224020" cy="2375535"/>
            <wp:effectExtent l="0" t="0" r="508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402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4D06">
      <w:pPr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14　雨雪天气系统采用“基础天空 + 独立天气层”的结构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5F5677D">
        <w:trPr>
          <w:jc w:val="center"/>
        </w:trPr>
        <w:tc>
          <w:tcPr>
            <w:tcW w:w="9638" w:type="dxa"/>
            <w:tcBorders>
              <w:left w:val="single" w:color="3C9D78" w:sz="24" w:space="0"/>
            </w:tcBorders>
            <w:shd w:val="clear" w:color="auto" w:fill="E2F0D9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0346E544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一句话理解：Polar 图回答“每个天空方向有多亮”；天气透视图回答“相机看到的天空前方还有哪些雨雪、雾和地表现象”。</w:t>
            </w:r>
          </w:p>
        </w:tc>
      </w:tr>
    </w:tbl>
    <w:p w14:paraId="2816FC79">
      <w:pPr>
        <w:spacing w:after="40"/>
        <w:rPr>
          <w:rFonts w:hint="eastAsia" w:ascii="宋体" w:hAnsi="宋体" w:eastAsia="宋体" w:cs="宋体"/>
        </w:rPr>
      </w:pPr>
    </w:p>
    <w:p w14:paraId="750A428E">
      <w:pPr>
        <w:pStyle w:val="4"/>
        <w:keepNext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1.7</w:t>
      </w:r>
      <w:r>
        <w:rPr>
          <w:rFonts w:hint="eastAsia" w:ascii="宋体" w:hAnsi="宋体" w:eastAsia="宋体" w:cs="宋体"/>
        </w:rPr>
        <w:t>.1　EPW可以提供哪些天气信息</w:t>
      </w:r>
    </w:p>
    <w:p w14:paraId="5580485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EPW 数据行除了温度和太阳辐射，还可以保存风、能见度、当前天气现象、降水量和积雪等信息。增强版主要读取下列字段。字段索引采用代码中的零基索引，即第一列的索引为 0。</w:t>
      </w:r>
    </w:p>
    <w:p w14:paraId="383E4E2A">
      <w:pPr>
        <w:keepNext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166360" cy="2905760"/>
            <wp:effectExtent l="0" t="0" r="152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7C93">
      <w:pPr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15　EPW中用于雨雪、雾和地表效果的主要字段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376"/>
        <w:gridCol w:w="936"/>
        <w:gridCol w:w="5534"/>
      </w:tblGrid>
      <w:tr w14:paraId="184E8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952B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7365D"/>
                <w:sz w:val="18"/>
              </w:rPr>
              <w:t>索引</w:t>
            </w:r>
          </w:p>
        </w:tc>
        <w:tc>
          <w:tcPr>
            <w:tcW w:w="237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9215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7365D"/>
                <w:sz w:val="18"/>
              </w:rPr>
              <w:t>字段</w:t>
            </w:r>
          </w:p>
        </w:tc>
        <w:tc>
          <w:tcPr>
            <w:tcW w:w="93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CAA8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7365D"/>
                <w:sz w:val="18"/>
              </w:rPr>
              <w:t>单位</w:t>
            </w:r>
          </w:p>
        </w:tc>
        <w:tc>
          <w:tcPr>
            <w:tcW w:w="504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21E4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7365D"/>
                <w:sz w:val="18"/>
              </w:rPr>
              <w:t>在本程序中的作用</w:t>
            </w:r>
          </w:p>
        </w:tc>
      </w:tr>
      <w:tr w14:paraId="6ADE6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4B4ED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20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8D37F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Wind Direction</w:t>
            </w:r>
          </w:p>
        </w:tc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E0173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°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24702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气象学定义为风“从哪里吹来”；用于计算粒子横向偏移。</w:t>
            </w:r>
          </w:p>
        </w:tc>
      </w:tr>
      <w:tr w14:paraId="7F609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64F46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21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7570D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Wind Speed</w:t>
            </w:r>
          </w:p>
        </w:tc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17499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m/s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F3159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控制雨丝倾斜、雪花漂移和吹雪强度。</w:t>
            </w:r>
          </w:p>
        </w:tc>
      </w:tr>
      <w:tr w14:paraId="3BFB5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C9DEE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22/23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0ACB3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Total/Opaque Sky Cover</w:t>
            </w:r>
          </w:p>
        </w:tc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DFF4A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0–10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2C131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辅助描述云量；当前主要用于状态信息和后续扩展。</w:t>
            </w:r>
          </w:p>
        </w:tc>
      </w:tr>
      <w:tr w14:paraId="2603A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EFAB5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24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F3624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Visibility</w:t>
            </w:r>
          </w:p>
        </w:tc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42833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km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F7782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数值越低，远景雾化和灰化越强。</w:t>
            </w:r>
          </w:p>
        </w:tc>
      </w:tr>
      <w:tr w14:paraId="2B953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30542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26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3370A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Present Weather Observation</w:t>
            </w:r>
          </w:p>
        </w:tc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8FBA7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0或9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B5987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0表示进行了天气观测；9表示缺失或未观测。</w:t>
            </w:r>
          </w:p>
        </w:tc>
      </w:tr>
      <w:tr w14:paraId="6064C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2EBBF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27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72A27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Present Weather Codes</w:t>
            </w:r>
          </w:p>
        </w:tc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9C1A6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9位字符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9AB40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识别雨、雪、冻雨、冰雹、雾和吹雪。</w:t>
            </w:r>
          </w:p>
        </w:tc>
      </w:tr>
      <w:tr w14:paraId="1E21D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046AB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30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4B86E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Snow Depth</w:t>
            </w:r>
          </w:p>
        </w:tc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29866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cm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91C2E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表示地面已有积雪，不表示此刻一定正在下雪。</w:t>
            </w:r>
          </w:p>
        </w:tc>
      </w:tr>
      <w:tr w14:paraId="4189D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BC2CF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32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764C2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Albedo</w:t>
            </w:r>
          </w:p>
        </w:tc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42A9E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0–1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E7837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决定地表反照率；积雪地表通常更亮。</w:t>
            </w:r>
          </w:p>
        </w:tc>
      </w:tr>
      <w:tr w14:paraId="586BE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FB8DB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33/34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1EB88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Liquid Precipitation Depth/Quantity</w:t>
            </w:r>
          </w:p>
        </w:tc>
        <w:tc>
          <w:tcPr>
            <w:tcW w:w="9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AC101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mm、h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396F8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用于估算液态降水率和雨势强弱。</w:t>
            </w:r>
          </w:p>
        </w:tc>
      </w:tr>
      <w:tr w14:paraId="7BCD9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gridSpan w:val="4"/>
            <w:shd w:val="clear" w:color="auto" w:fill="FCE4D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367D0CA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D9534F"/>
                <w:sz w:val="21"/>
              </w:rPr>
              <w:t>关键区别：</w:t>
            </w:r>
            <w:r>
              <w:rPr>
                <w:rFonts w:hint="eastAsia" w:ascii="宋体" w:hAnsi="宋体" w:eastAsia="宋体" w:cs="宋体"/>
                <w:color w:val="263238"/>
                <w:sz w:val="21"/>
              </w:rPr>
              <w:t>“正在下雪”主要由 Present Weather Codes 的第4、5位判断；Snow Depth 只表示地面已经有雪。两者可能同时存在，也可能只有其中一个。</w:t>
            </w:r>
          </w:p>
        </w:tc>
      </w:tr>
    </w:tbl>
    <w:p w14:paraId="1F45816A">
      <w:pPr>
        <w:spacing w:after="40"/>
        <w:rPr>
          <w:rFonts w:hint="eastAsia" w:ascii="宋体" w:hAnsi="宋体" w:eastAsia="宋体" w:cs="宋体"/>
        </w:rPr>
      </w:pPr>
    </w:p>
    <w:p w14:paraId="59FE855F">
      <w:pPr>
        <w:pStyle w:val="4"/>
        <w:keepNext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1.7</w:t>
      </w:r>
      <w:r>
        <w:rPr>
          <w:rFonts w:hint="eastAsia" w:ascii="宋体" w:hAnsi="宋体" w:eastAsia="宋体" w:cs="宋体"/>
        </w:rPr>
        <w:t>.2　9位当前天气代码怎么读</w:t>
      </w:r>
    </w:p>
    <w:p w14:paraId="03C6383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Present Weather Codes 是一个9位字符。每一位负责一组天气现象；字符的数值表示轻、中、重或具体类型。只有 Present Weather Observation=0 时，这些代码才应视为有效观测。若 Observation=9，代码中的9表示缺失，而不是“确认没有天气”。</w:t>
      </w:r>
    </w:p>
    <w:p w14:paraId="211D265D">
      <w:pPr>
        <w:keepNext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6080760" cy="3420110"/>
            <wp:effectExtent l="0" t="0" r="1524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FD75">
      <w:pPr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16　Present Weather Codes的9个位置及示例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880"/>
        <w:gridCol w:w="6120"/>
      </w:tblGrid>
      <w:tr w14:paraId="48DD1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6946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7365D"/>
                <w:sz w:val="18"/>
              </w:rPr>
              <w:t>位置</w:t>
            </w:r>
          </w:p>
        </w:tc>
        <w:tc>
          <w:tcPr>
            <w:tcW w:w="28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3159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7365D"/>
                <w:sz w:val="18"/>
              </w:rPr>
              <w:t>天气类别</w:t>
            </w:r>
          </w:p>
        </w:tc>
        <w:tc>
          <w:tcPr>
            <w:tcW w:w="612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31E2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7365D"/>
                <w:sz w:val="18"/>
              </w:rPr>
              <w:t>程序解释</w:t>
            </w:r>
          </w:p>
        </w:tc>
      </w:tr>
      <w:tr w14:paraId="008A1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14846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1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0E603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雷暴、龙卷、飑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99F61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当前版本未生成闪电，保留给后续扩展。</w:t>
            </w:r>
          </w:p>
        </w:tc>
      </w:tr>
      <w:tr w14:paraId="2D211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CDD04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2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7308A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雨、阵雨、冻雨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35C94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0/1/2为小/中/大雨；3/4/5为阵雨；6/7/8为冻雨。</w:t>
            </w:r>
          </w:p>
        </w:tc>
      </w:tr>
      <w:tr w14:paraId="57BDE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52D94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3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ABA3A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雨飑、毛毛雨、冻毛毛雨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FB66F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用于补充雨类和冻雨类判断。</w:t>
            </w:r>
          </w:p>
        </w:tc>
      </w:tr>
      <w:tr w14:paraId="1829A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ADC6B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4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76C9B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雪、雪粒、冰晶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AB5C7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用于普通降雪强度。</w:t>
            </w:r>
          </w:p>
        </w:tc>
      </w:tr>
      <w:tr w14:paraId="1E59B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FDB1D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5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A056C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阵雪、雪飑、雪粒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E137C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用于阵雪和更快速变化的降雪。</w:t>
            </w:r>
          </w:p>
        </w:tc>
      </w:tr>
      <w:tr w14:paraId="4E8C1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AE6BF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6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2D25C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冰粒阵雨或冰雹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59A94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4表示冰雹；0–2表示不同强度冰粒阵雨。</w:t>
            </w:r>
          </w:p>
        </w:tc>
      </w:tr>
      <w:tr w14:paraId="14DB8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D2E6E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7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3AD81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雾、冰雾、地雾等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B0020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出现有效代码时提高 fogDensity。</w:t>
            </w:r>
          </w:p>
        </w:tc>
      </w:tr>
      <w:tr w14:paraId="396DB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A27F5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8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A7106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烟、霾、吹雪、扬尘等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9F5A7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4表示吹雪；粒子横向漂移会更明显。</w:t>
            </w:r>
          </w:p>
        </w:tc>
      </w:tr>
      <w:tr w14:paraId="60D9A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69A50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9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667DB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冰粒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F5544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可映射为冰雹/冰粒粒子。</w:t>
            </w:r>
          </w:p>
        </w:tc>
      </w:tr>
    </w:tbl>
    <w:p w14:paraId="6DA337E4">
      <w:pPr>
        <w:pStyle w:val="4"/>
        <w:keepNext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1.7</w:t>
      </w:r>
      <w:r>
        <w:rPr>
          <w:rFonts w:hint="eastAsia" w:ascii="宋体" w:hAnsi="宋体" w:eastAsia="宋体" w:cs="宋体"/>
        </w:rPr>
        <w:t>.3　自动天气识别算法</w:t>
      </w:r>
    </w:p>
    <w:p w14:paraId="3A2AE0F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增强版首先把一条 EPW 记录转换为 WeatherVisualState。该结构不直接保存具体的雨滴坐标，而是保存“应该显示什么天气”的统一状态：降水类型、0–1强度、雾密度、风向、风速、能见度、积雪深度和地表反照率。</w:t>
      </w:r>
    </w:p>
    <w:p w14:paraId="36D6184C">
      <w:pPr>
        <w:keepNext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617720" cy="2597150"/>
            <wp:effectExtent l="0" t="0" r="11430" b="127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2F9A">
      <w:pPr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17　EPW记录到WeatherVisualState的判定流程</w:t>
      </w:r>
    </w:p>
    <w:p w14:paraId="35A2510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判定顺序如下：</w:t>
      </w:r>
    </w:p>
    <w:p w14:paraId="6758CB4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 Observation 是否为0、天气代码是否至少有9位。只有两者都满足，才逐位解释天气代码。</w:t>
      </w:r>
    </w:p>
    <w:p w14:paraId="175D82B3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分别计算 rainIntensity 与 snowIntensity；冻雨、冰雹和吹雪使用独立布尔标志。</w:t>
      </w:r>
    </w:p>
    <w:p w14:paraId="176248D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 Liquid Precipitation Depth 有效，则根据累计时段计算近似降水率，并补充雨强；如果已有明确雪代码，只把液态深度作为雪的液态当量提示。</w:t>
      </w:r>
    </w:p>
    <w:p w14:paraId="19F904F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根据 Visibility 计算附加雾密度。能见度低于约11 km时，雾化逐步增强。</w:t>
      </w:r>
    </w:p>
    <w:p w14:paraId="240997C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按“冰雹 → 冻雨 → 雨夹雪 → 雪 → 雨”的优先级确定最终类别，避免同一条记录被多个类别重复绘制。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A29DE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2F5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05349A4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rate_mm_per_hour = LiquidPrecipitationDepth / LiquidPrecipitationQuantity</w:t>
            </w:r>
          </w:p>
        </w:tc>
      </w:tr>
    </w:tbl>
    <w:p w14:paraId="3B0F5277">
      <w:pPr>
        <w:spacing w:after="1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当累计时段缺失或小于等于0时，程序用 1 / recordsPerHour 作为时间步长度。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C2F9C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left w:val="single" w:color="3C9D78" w:sz="24" w:space="0"/>
            </w:tcBorders>
            <w:shd w:val="clear" w:color="auto" w:fill="E2F0D9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A31373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3C9D78"/>
                <w:sz w:val="21"/>
              </w:rPr>
              <w:t>为何需要手动模式：</w:t>
            </w:r>
            <w:r>
              <w:rPr>
                <w:rFonts w:hint="eastAsia" w:ascii="宋体" w:hAnsi="宋体" w:eastAsia="宋体" w:cs="宋体"/>
                <w:color w:val="263238"/>
                <w:sz w:val="21"/>
              </w:rPr>
              <w:t>很多 TMY 典型年文件缺少逐时天气现象代码，可能长期为999999999。自动模式无法可靠识别时，可选择手动雨、雪、雨夹雪、雾、冻雨或冰雹，用于功能演示。</w:t>
            </w:r>
          </w:p>
        </w:tc>
      </w:tr>
    </w:tbl>
    <w:p w14:paraId="2BD8F39E">
      <w:pPr>
        <w:spacing w:after="40"/>
        <w:rPr>
          <w:rFonts w:hint="eastAsia" w:ascii="宋体" w:hAnsi="宋体" w:eastAsia="宋体" w:cs="宋体"/>
        </w:rPr>
      </w:pPr>
    </w:p>
    <w:p w14:paraId="3510818F">
      <w:pPr>
        <w:pStyle w:val="4"/>
        <w:keepNext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1.7</w:t>
      </w:r>
      <w:r>
        <w:rPr>
          <w:rFonts w:hint="eastAsia" w:ascii="宋体" w:hAnsi="宋体" w:eastAsia="宋体" w:cs="宋体"/>
        </w:rPr>
        <w:t>.4　雨丝和雪花动画如何生成</w:t>
      </w:r>
    </w:p>
    <w:p w14:paraId="0E6DE2B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雨雪粒子目前采用屏幕空间动画。所谓屏幕空间，是指粒子直接绘制在 Perspective 控件表面，不参与 CIE 半球积分，也不需要把每个粒子转换成固定天空方位。这种方法计算量低，适合实时预览。</w:t>
      </w:r>
    </w:p>
    <w:p w14:paraId="4665EF38">
      <w:pPr>
        <w:keepNext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849495" cy="2727325"/>
            <wp:effectExtent l="0" t="0" r="8255" b="158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949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DE91">
      <w:pPr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18　雨丝和雪花采用不同的运动与绘制方式</w:t>
      </w:r>
    </w:p>
    <w:p w14:paraId="0C62A7A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雨丝绘制为快速下落的短线段。强度越大，粒子数量、线段长度、下落速度和不透明度越高。雪花绘制为不同半径的圆点，下降速度较慢，并叠加风漂移与正弦摆动，使运动不显得机械。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D183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2F5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9DDBCDB">
            <w:pPr>
              <w:spacing w:after="0" w:line="252" w:lineRule="auto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rainPosition(t+Δt) = rainPosition(t) + downwardSpeed·Δt + windOffset·Δt</w:t>
            </w:r>
          </w:p>
        </w:tc>
      </w:tr>
      <w:tr w14:paraId="2E084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2F5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9FB89EE">
            <w:pPr>
              <w:spacing w:after="0" w:line="252" w:lineRule="auto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snowX(t) = x0 + windDrift·t + A·sin(ωt + φ)</w:t>
            </w:r>
          </w:p>
        </w:tc>
      </w:tr>
    </w:tbl>
    <w:p w14:paraId="3F3C1E3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不同天气类型的组合方式：</w:t>
      </w:r>
    </w:p>
    <w:p w14:paraId="4F6B6A06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雨：只绘制线段雨丝。</w:t>
      </w:r>
    </w:p>
    <w:p w14:paraId="468B568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雪：只绘制缓慢圆形雪花。</w:t>
      </w:r>
    </w:p>
    <w:p w14:paraId="6163665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雨夹雪：同时绘制雨丝与雪花。</w:t>
      </w:r>
    </w:p>
    <w:p w14:paraId="62310C32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冻雨：可使用更细、更亮、速度较快的雨丝；当前属于视觉近似。</w:t>
      </w:r>
    </w:p>
    <w:p w14:paraId="66F8F8C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冰雹/冰粒：使用较小、较快的圆形粒子。</w:t>
      </w:r>
    </w:p>
    <w:p w14:paraId="0B183BED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吹雪：提高雪粒的横向漂移，并可在地面附近增加密度。</w:t>
      </w:r>
    </w:p>
    <w:p w14:paraId="2253A1D3">
      <w:pPr>
        <w:pStyle w:val="4"/>
        <w:keepNext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1.7</w:t>
      </w:r>
      <w:r>
        <w:rPr>
          <w:rFonts w:hint="eastAsia" w:ascii="宋体" w:hAnsi="宋体" w:eastAsia="宋体" w:cs="宋体"/>
        </w:rPr>
        <w:t>.5　风向为什么会改变雨雪倾斜</w:t>
      </w:r>
    </w:p>
    <w:p w14:paraId="7F23AF2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EPW 的 Wind Direction 使用气象学约定：它表示风从哪个方向吹来。例如0°是北风，表示风从北方吹向南方。粒子运动需要的是“吹向哪里”，因此程序先加180°得到风的去向，再减去相机Az，得到风相对于画面的左右分量。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2B88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2F5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331A7E9">
            <w:pPr>
              <w:spacing w:after="0" w:line="252" w:lineRule="auto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windTo = (windFrom + 180°) mod 360°</w:t>
            </w:r>
          </w:p>
        </w:tc>
      </w:tr>
      <w:tr w14:paraId="64A4A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2F5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94C38D9">
            <w:pPr>
              <w:spacing w:after="0" w:line="252" w:lineRule="auto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relativeWind = windTo − cameraAz</w:t>
            </w:r>
          </w:p>
        </w:tc>
      </w:tr>
      <w:tr w14:paraId="49ADD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2F5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E4C6FDD">
            <w:pPr>
              <w:spacing w:after="0" w:line="252" w:lineRule="auto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screenHorizontalDrift ∝ sin(relativeWind) · windSpeed</w:t>
            </w:r>
          </w:p>
        </w:tc>
      </w:tr>
      <w:tr w14:paraId="53109B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left w:val="single" w:color="D9534F" w:sz="24" w:space="0"/>
            </w:tcBorders>
            <w:shd w:val="clear" w:color="auto" w:fill="FCE4D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0AA4CD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D9534F"/>
                <w:sz w:val="21"/>
              </w:rPr>
              <w:t>检查方向的方法：</w:t>
            </w:r>
            <w:r>
              <w:rPr>
                <w:rFonts w:hint="eastAsia" w:ascii="宋体" w:hAnsi="宋体" w:eastAsia="宋体" w:cs="宋体"/>
                <w:color w:val="263238"/>
                <w:sz w:val="21"/>
              </w:rPr>
              <w:t>当雨丝向错误方向倾斜时，先确认是否把“风从哪里来”误当成“风往哪里去”，再检查相机 Az 是否同步传入天气渲染器。</w:t>
            </w:r>
          </w:p>
        </w:tc>
      </w:tr>
    </w:tbl>
    <w:p w14:paraId="1F661BD9">
      <w:pPr>
        <w:spacing w:after="40"/>
        <w:rPr>
          <w:rFonts w:hint="eastAsia" w:ascii="宋体" w:hAnsi="宋体" w:eastAsia="宋体" w:cs="宋体"/>
        </w:rPr>
      </w:pPr>
    </w:p>
    <w:p w14:paraId="61B591FA">
      <w:pPr>
        <w:pStyle w:val="4"/>
        <w:keepNext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1.7</w:t>
      </w:r>
      <w:r>
        <w:rPr>
          <w:rFonts w:hint="eastAsia" w:ascii="宋体" w:hAnsi="宋体" w:eastAsia="宋体" w:cs="宋体"/>
        </w:rPr>
        <w:t>.6　能见度与雾化原理</w:t>
      </w:r>
    </w:p>
    <w:p w14:paraId="1062D93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EPW 的 Visibility 单位为 km。当前实现把低能见度转换为0–1的 fogDensity，再将天空或远景颜色与灰白雾色混合。它的目标是直观预览，不是严格的大气体散射计算。</w:t>
      </w:r>
    </w:p>
    <w:p w14:paraId="5479D88A">
      <w:pPr>
        <w:keepNext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3823970" cy="2150745"/>
            <wp:effectExtent l="0" t="0" r="508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397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342F">
      <w:pPr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19　能见度降低时远景对比度和色彩饱和度下降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F015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2F5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CC34021">
            <w:pPr>
              <w:spacing w:after="0" w:line="252" w:lineRule="auto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fogDensity = clamp((11 − VisibilityKm) / 10, 0, 1) × 0.85</w:t>
            </w:r>
          </w:p>
        </w:tc>
      </w:tr>
      <w:tr w14:paraId="32E63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2F5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5D00E97">
            <w:pPr>
              <w:spacing w:after="0" w:line="252" w:lineRule="auto"/>
              <w:rPr>
                <w:rFonts w:hint="eastAsia" w:ascii="宋体" w:hAnsi="宋体" w:eastAsia="宋体" w:cs="宋体"/>
                <w:color w:val="263238"/>
                <w:sz w:val="18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Color_out = (1 − fogDensity)·Color_sky + fogDensity·Color_fog</w:t>
            </w:r>
          </w:p>
        </w:tc>
      </w:tr>
    </w:tbl>
    <w:p w14:paraId="247BF25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更物理的升级方式是使用 Beer–Lambert 透射模型 T(d)=exp(−βd)，其中β由能见度反推、d为场景深度。但当前天空预览没有真实三维物体深度，因此采用统一或按屏幕高度变化的简化雾化。</w:t>
      </w:r>
    </w:p>
    <w:p w14:paraId="01BAC2D2">
      <w:pPr>
        <w:pStyle w:val="4"/>
        <w:keepNext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11.7　湿地面与积雪地面</w:t>
      </w:r>
    </w:p>
    <w:p w14:paraId="3F2D717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地平线以下不是天空半球。为了让雨雪场景更容易理解，增强版可在透视图中增加地面预览：雨天显示较暗的湿地面，积雪时显示高反照率浅色地面。</w:t>
      </w:r>
    </w:p>
    <w:p w14:paraId="12CF0E15">
      <w:pPr>
        <w:keepNext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3557270" cy="2000885"/>
            <wp:effectExtent l="0" t="0" r="5080" b="184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5727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5C52">
      <w:pPr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20　湿地面和积雪地面使用不同的亮度与反照率</w:t>
      </w:r>
    </w:p>
    <w:p w14:paraId="3FE86B4C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Snow Depth&gt;0表示地面存在积雪；数值越大，可提高覆盖感或积雪层厚度。</w:t>
      </w:r>
    </w:p>
    <w:p w14:paraId="43870A19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Albedo控制地表反射能力。雪地通常较亮，湿地通常更暗。</w:t>
      </w:r>
    </w:p>
    <w:p w14:paraId="05686D2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当前实现没有模拟积雪逐小时累积、融化、压实或结冰，也没有真实物体表面反射。</w:t>
      </w:r>
    </w:p>
    <w:p w14:paraId="6F40334C">
      <w:pPr>
        <w:pStyle w:val="4"/>
        <w:keepNext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1.7</w:t>
      </w:r>
      <w:r>
        <w:rPr>
          <w:rFonts w:hint="eastAsia" w:ascii="宋体" w:hAnsi="宋体" w:eastAsia="宋体" w:cs="宋体"/>
        </w:rPr>
        <w:t>.8　天气层和Polar图怎样对应</w:t>
      </w:r>
    </w:p>
    <w:p w14:paraId="5FD188B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Polar和Perspective在天气叠加之前仍然使用同一组CIE天空方向亮度。太阳方向、地平线—天顶梯度和太阳周边亮区可以对应；但屏幕空间雨丝、雪花和地面不属于固定天空采样，因此不能逐粒映射回Polar。</w:t>
      </w:r>
    </w:p>
    <w:p w14:paraId="54AFFD44">
      <w:pPr>
        <w:keepNext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054475" cy="2280285"/>
            <wp:effectExtent l="0" t="0" r="3175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447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A7E1">
      <w:pPr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21　基础天空方向可映射，动态天气粒子不能逐粒映射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152"/>
        <w:gridCol w:w="6110"/>
        <w:gridCol w:w="154"/>
      </w:tblGrid>
      <w:tr w14:paraId="2E58D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7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E5FD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7365D"/>
                <w:sz w:val="18"/>
              </w:rPr>
              <w:t>对象</w:t>
            </w:r>
          </w:p>
        </w:tc>
        <w:tc>
          <w:tcPr>
            <w:tcW w:w="115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66F3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7365D"/>
                <w:sz w:val="18"/>
              </w:rPr>
              <w:t>能否对应</w:t>
            </w:r>
          </w:p>
        </w:tc>
        <w:tc>
          <w:tcPr>
            <w:tcW w:w="6264" w:type="dxa"/>
            <w:gridSpan w:val="2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504D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7365D"/>
                <w:sz w:val="18"/>
              </w:rPr>
              <w:t>原因</w:t>
            </w:r>
          </w:p>
        </w:tc>
      </w:tr>
      <w:tr w14:paraId="3A1E6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3BD86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太阳和CIE亮区</w:t>
            </w:r>
          </w:p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18D04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可以</w:t>
            </w:r>
          </w:p>
        </w:tc>
        <w:tc>
          <w:tcPr>
            <w:tcW w:w="6264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306AB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两种图共享同一三维方向和太阳方向。</w:t>
            </w:r>
          </w:p>
        </w:tc>
      </w:tr>
      <w:tr w14:paraId="53878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EC8FE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天空方向亮度</w:t>
            </w:r>
          </w:p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BAC47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可以</w:t>
            </w:r>
          </w:p>
        </w:tc>
        <w:tc>
          <w:tcPr>
            <w:tcW w:w="6264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17AED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前提是Polar显示方向亮度，而不是水平面贡献。</w:t>
            </w:r>
          </w:p>
        </w:tc>
      </w:tr>
      <w:tr w14:paraId="11757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AB8CF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雾化后的屏幕颜色</w:t>
            </w:r>
          </w:p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1A632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不完全可以</w:t>
            </w:r>
          </w:p>
        </w:tc>
        <w:tc>
          <w:tcPr>
            <w:tcW w:w="6264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3DE69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雾化是Perspective显示层，Polar保留基础数值。</w:t>
            </w:r>
          </w:p>
        </w:tc>
      </w:tr>
      <w:tr w14:paraId="5E342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712B5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单个雨滴或雪花</w:t>
            </w:r>
          </w:p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06081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不可以</w:t>
            </w:r>
          </w:p>
        </w:tc>
        <w:tc>
          <w:tcPr>
            <w:tcW w:w="6264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62D73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粒子随相机和动画时间移动，不属于固定天空方向。</w:t>
            </w:r>
          </w:p>
        </w:tc>
      </w:tr>
      <w:tr w14:paraId="17939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94433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湿地面/积雪地面</w:t>
            </w:r>
          </w:p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27C89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不可以</w:t>
            </w:r>
          </w:p>
        </w:tc>
        <w:tc>
          <w:tcPr>
            <w:tcW w:w="6264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329CA">
            <w:pPr>
              <w:spacing w:after="4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7"/>
              </w:rPr>
              <w:t>地面位于天空半球之外。</w:t>
            </w:r>
          </w:p>
        </w:tc>
      </w:tr>
      <w:tr w14:paraId="3F7D2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4" w:type="dxa"/>
          <w:jc w:val="center"/>
        </w:trPr>
        <w:tc>
          <w:tcPr>
            <w:tcW w:w="9638" w:type="dxa"/>
            <w:gridSpan w:val="3"/>
            <w:shd w:val="clear" w:color="auto" w:fill="E2F0D9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616403F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科学分析建议：比较天空类型、DHI或天顶亮度时，以Polar/灰度/科学伪彩为主；展示天气氛围时使用自然预览和动态天气层。</w:t>
            </w:r>
          </w:p>
        </w:tc>
      </w:tr>
    </w:tbl>
    <w:p w14:paraId="54959031">
      <w:pPr>
        <w:pStyle w:val="4"/>
        <w:keepNext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  <w:lang w:val="en-US" w:eastAsia="zh-CN"/>
        </w:rPr>
        <w:t>.7</w:t>
      </w:r>
      <w:r>
        <w:rPr>
          <w:rFonts w:hint="eastAsia" w:ascii="宋体" w:hAnsi="宋体" w:eastAsia="宋体" w:cs="宋体"/>
        </w:rPr>
        <w:t>.9　界面操作说明</w:t>
      </w:r>
    </w:p>
    <w:p w14:paraId="377F659C">
      <w:pPr>
        <w:keepNext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597400" cy="2586355"/>
            <wp:effectExtent l="0" t="0" r="1270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F5A4">
      <w:pPr>
        <w:spacing w:after="1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788"/>
          <w:sz w:val="18"/>
        </w:rPr>
        <w:t>图 22　新增天气效果界面及推荐操作顺序</w:t>
      </w:r>
    </w:p>
    <w:p w14:paraId="71DA701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天气来源下拉框建议提供以下模式：自动读取EPW、关闭天气粒子、手动雨、手动雪、手动雨夹雪、手动雾、手动冻雨、手动冰雹/冰粒。自动模式下，手动强度应禁用或仅作为倍率；手动模式下，强度0–1直接控制粒子密度和显示强弱。</w:t>
      </w:r>
    </w:p>
    <w:p w14:paraId="1A22A91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第一次测试建议：</w:t>
      </w:r>
    </w:p>
    <w:p w14:paraId="4F857E4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加载含 Present Weather Codes 的 AMY 或实测 EPW，先确认地点和时间正确。</w:t>
      </w:r>
    </w:p>
    <w:p w14:paraId="3CEDC943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将天气来源设为“自动读取 EPW”，拖动时间滑块。</w:t>
      </w:r>
    </w:p>
    <w:p w14:paraId="2BBC576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观察状态文字是否显示“雨/雪/冻雨/冰雹、雾化百分比、积雪深度和风速”。</w:t>
      </w:r>
    </w:p>
    <w:p w14:paraId="07DABC3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进入 Perspective 页签，开启“播放雨雪动画”和“显示粒子”。</w:t>
      </w:r>
    </w:p>
    <w:p w14:paraId="20DBE610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切换到 Polar，确认太阳和基础亮区方向一致；不要要求单个粒子对应。</w:t>
      </w:r>
    </w:p>
    <w:p w14:paraId="63540CCF">
      <w:pPr>
        <w:pStyle w:val="4"/>
        <w:keepNext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1.7</w:t>
      </w:r>
      <w:r>
        <w:rPr>
          <w:rFonts w:hint="eastAsia" w:ascii="宋体" w:hAnsi="宋体" w:eastAsia="宋体" w:cs="宋体"/>
        </w:rPr>
        <w:t>.10　动画刷新与导出</w:t>
      </w:r>
    </w:p>
    <w:p w14:paraId="6E425FA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天气控件使用QTimer定时更新动画相位。33 ms一次约等于30 FPS。每次刷新只改变粒子位置和动画时间，不重新修改EPW记录或CIE物理参数。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1757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2F5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398D48F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frameInterval ≈ 33 ms  →  frameRate ≈ 30 FPS</w:t>
            </w:r>
          </w:p>
        </w:tc>
      </w:tr>
    </w:tbl>
    <w:p w14:paraId="4AD15C0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导出PNG保存的是当前动画时刻的一帧，包含当时的雨雪粒子。</w:t>
      </w:r>
    </w:p>
    <w:p w14:paraId="6AF575A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若要导出GIF或视频，需要循环改变动画相位、逐帧保存，再使用编码器合成。</w:t>
      </w:r>
    </w:p>
    <w:p w14:paraId="5A54F964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窗口尺寸较大、粒子数量过多时，可降低粒子上限或将动画频率改为50–66 ms。</w:t>
      </w:r>
    </w:p>
    <w:p w14:paraId="395D2E4D">
      <w:pPr>
        <w:pStyle w:val="4"/>
        <w:keepNext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1.7</w:t>
      </w:r>
      <w:r>
        <w:rPr>
          <w:rFonts w:hint="eastAsia" w:ascii="宋体" w:hAnsi="宋体" w:eastAsia="宋体" w:cs="宋体"/>
        </w:rPr>
        <w:t>.11　当前实现的边界</w:t>
      </w:r>
    </w:p>
    <w:p w14:paraId="55216168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雨雪粒子是可视化粒子，不是CFD计算，也没有真实碰撞和遮挡。</w:t>
      </w:r>
    </w:p>
    <w:p w14:paraId="6A5C5AD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自然雾化不是光谱级大气散射；颜色不能直接用于严谨的色度学结论。</w:t>
      </w:r>
    </w:p>
    <w:p w14:paraId="6DB32B5B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积雪地面没有逐时质量守恒、融雪和结冰过程。</w:t>
      </w:r>
    </w:p>
    <w:p w14:paraId="6932C17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典型年EPW可能缺少罕见天气代码；自动模式不能凭空恢复缺失事件。</w:t>
      </w:r>
    </w:p>
    <w:p w14:paraId="65C5E2C5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雷电、彩虹、云体积和镜头水滴尚未实现。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A15D8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left w:val="single" w:color="D9534F" w:sz="24" w:space="0"/>
            </w:tcBorders>
            <w:shd w:val="clear" w:color="auto" w:fill="FCE4D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5EA89D9">
            <w:pPr>
              <w:spacing w:after="0" w:line="252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238"/>
                <w:sz w:val="18"/>
              </w:rPr>
              <w:t>正确定位：该模块适合“天气文件驱动的环境光预览与交互演示”。若用于驾驶仿真、传感器仿真或严格视觉验证，需要进一步接入深度、体积散射、光谱和几何场景。</w:t>
            </w:r>
          </w:p>
        </w:tc>
      </w:tr>
    </w:tbl>
    <w:p w14:paraId="38D8C60C">
      <w:pPr>
        <w:pStyle w:val="3"/>
        <w:numPr>
          <w:ilvl w:val="0"/>
          <w:numId w:val="7"/>
        </w:numPr>
        <w:bidi w:val="0"/>
        <w:rPr>
          <w:rFonts w:hint="eastAsia" w:ascii="宋体" w:hAnsi="宋体" w:eastAsia="宋体" w:cs="宋体"/>
          <w:b/>
          <w:color w:val="17365D"/>
          <w:sz w:val="36"/>
          <w:lang w:val="en-US" w:eastAsia="zh-CN"/>
        </w:rPr>
      </w:pPr>
      <w:r>
        <w:rPr>
          <w:rFonts w:hint="eastAsia" w:ascii="宋体" w:hAnsi="宋体" w:eastAsia="宋体" w:cs="宋体"/>
          <w:b/>
          <w:color w:val="17365D"/>
          <w:sz w:val="36"/>
          <w:lang w:val="en-US" w:eastAsia="zh-CN"/>
        </w:rPr>
        <w:t>CIE Standard SKY</w:t>
      </w:r>
    </w:p>
    <w:p w14:paraId="5F1CF474">
      <w:pPr>
        <w:numPr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</w:p>
    <w:p w14:paraId="7FE431EF">
      <w:pPr>
        <w:spacing w:after="40"/>
        <w:rPr>
          <w:rFonts w:hint="eastAsia" w:ascii="宋体" w:hAnsi="宋体" w:eastAsia="宋体" w:cs="宋体"/>
        </w:rPr>
      </w:pPr>
    </w:p>
    <w:sectPr>
      <w:headerReference r:id="rId5" w:type="default"/>
      <w:footerReference r:id="rId6" w:type="default"/>
      <w:pgSz w:w="11906" w:h="16838"/>
      <w:pgMar w:top="1020" w:right="1134" w:bottom="907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3DS Fontico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3DS Fonticon">
    <w:panose1 w:val="02000009000000000000"/>
    <w:charset w:val="00"/>
    <w:family w:val="auto"/>
    <w:pitch w:val="default"/>
    <w:sig w:usb0="00000003" w:usb1="00000000" w:usb2="04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Mono CJK SC">
    <w:altName w:val="3DS Fontico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3DS Fontico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FFD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5267F">
    <w:pPr>
      <w:pStyle w:val="24"/>
      <w:jc w:val="center"/>
    </w:pPr>
    <w:r>
      <w:rPr>
        <w:rFonts w:ascii="Noto Sans CJK SC" w:hAnsi="Noto Sans CJK SC" w:eastAsia="Noto Sans CJK SC"/>
        <w:color w:val="6677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Noto Sans CJK SC" w:hAnsi="Noto Sans CJK SC" w:eastAsia="Noto Sans CJK SC"/>
        <w:color w:val="66778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61468F">
    <w:pPr>
      <w:pStyle w:val="25"/>
      <w:jc w:val="right"/>
    </w:pPr>
    <w:r>
      <w:rPr>
        <w:rFonts w:ascii="Noto Sans CJK SC" w:hAnsi="Noto Sans CJK SC" w:eastAsia="Noto Sans CJK SC"/>
        <w:color w:val="7A8793"/>
        <w:sz w:val="17"/>
      </w:rPr>
      <w:t>envLight CIE 天空模型｜原理与使用说明书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459B03"/>
    <w:multiLevelType w:val="singleLevel"/>
    <w:tmpl w:val="92459B03"/>
    <w:lvl w:ilvl="0" w:tentative="0">
      <w:start w:val="2"/>
      <w:numFmt w:val="decimal"/>
      <w:suff w:val="nothing"/>
      <w:lvlText w:val="%1　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A3E52"/>
    <w:rsid w:val="00FC693F"/>
    <w:rsid w:val="01F11552"/>
    <w:rsid w:val="034C3F03"/>
    <w:rsid w:val="04BA6D2E"/>
    <w:rsid w:val="056F22B8"/>
    <w:rsid w:val="09330F29"/>
    <w:rsid w:val="0C536D2F"/>
    <w:rsid w:val="0EE52E34"/>
    <w:rsid w:val="0F8E5CE4"/>
    <w:rsid w:val="0FF30ADF"/>
    <w:rsid w:val="10F104E6"/>
    <w:rsid w:val="13E76F96"/>
    <w:rsid w:val="13F434BA"/>
    <w:rsid w:val="14B6767D"/>
    <w:rsid w:val="14CA5743"/>
    <w:rsid w:val="15653784"/>
    <w:rsid w:val="1735086C"/>
    <w:rsid w:val="17577E5E"/>
    <w:rsid w:val="18DC6F08"/>
    <w:rsid w:val="19DB2D10"/>
    <w:rsid w:val="1A0E07CE"/>
    <w:rsid w:val="1B77085A"/>
    <w:rsid w:val="1EE012DF"/>
    <w:rsid w:val="1F070103"/>
    <w:rsid w:val="1FFB1A16"/>
    <w:rsid w:val="20014576"/>
    <w:rsid w:val="20E62665"/>
    <w:rsid w:val="20F35A3E"/>
    <w:rsid w:val="24444F16"/>
    <w:rsid w:val="257F4D2F"/>
    <w:rsid w:val="269E443C"/>
    <w:rsid w:val="26DE22A7"/>
    <w:rsid w:val="28025A1A"/>
    <w:rsid w:val="296F5223"/>
    <w:rsid w:val="2B18660E"/>
    <w:rsid w:val="2CE5423A"/>
    <w:rsid w:val="2E707DAB"/>
    <w:rsid w:val="2F2C3040"/>
    <w:rsid w:val="2F642A08"/>
    <w:rsid w:val="2FDE27BA"/>
    <w:rsid w:val="343A7E80"/>
    <w:rsid w:val="34C34F89"/>
    <w:rsid w:val="362957D1"/>
    <w:rsid w:val="372F00FC"/>
    <w:rsid w:val="374E0983"/>
    <w:rsid w:val="37500442"/>
    <w:rsid w:val="37652B59"/>
    <w:rsid w:val="396110D9"/>
    <w:rsid w:val="3B017D29"/>
    <w:rsid w:val="3BAB67E8"/>
    <w:rsid w:val="3CE42170"/>
    <w:rsid w:val="3DC34294"/>
    <w:rsid w:val="433409E0"/>
    <w:rsid w:val="44114EDE"/>
    <w:rsid w:val="4731550D"/>
    <w:rsid w:val="489E4319"/>
    <w:rsid w:val="49B008D8"/>
    <w:rsid w:val="4CD720F2"/>
    <w:rsid w:val="4FEE7AF3"/>
    <w:rsid w:val="50394C31"/>
    <w:rsid w:val="51B629FA"/>
    <w:rsid w:val="527C7702"/>
    <w:rsid w:val="52AE096A"/>
    <w:rsid w:val="52E22421"/>
    <w:rsid w:val="52E50BC7"/>
    <w:rsid w:val="531B2305"/>
    <w:rsid w:val="534970BE"/>
    <w:rsid w:val="53C2401E"/>
    <w:rsid w:val="54EE7959"/>
    <w:rsid w:val="54EF499E"/>
    <w:rsid w:val="55A558E4"/>
    <w:rsid w:val="568D446F"/>
    <w:rsid w:val="56C80405"/>
    <w:rsid w:val="570C7AE2"/>
    <w:rsid w:val="57892BE9"/>
    <w:rsid w:val="57E7336B"/>
    <w:rsid w:val="58C13E01"/>
    <w:rsid w:val="594B0611"/>
    <w:rsid w:val="5A5D15D8"/>
    <w:rsid w:val="5BE80790"/>
    <w:rsid w:val="5D794F45"/>
    <w:rsid w:val="60180D46"/>
    <w:rsid w:val="61F5736C"/>
    <w:rsid w:val="62233ED9"/>
    <w:rsid w:val="62D944F3"/>
    <w:rsid w:val="62FC1697"/>
    <w:rsid w:val="63573703"/>
    <w:rsid w:val="66111E35"/>
    <w:rsid w:val="6944743F"/>
    <w:rsid w:val="69693705"/>
    <w:rsid w:val="6B851761"/>
    <w:rsid w:val="6D260D22"/>
    <w:rsid w:val="6E1238D9"/>
    <w:rsid w:val="6ED70525"/>
    <w:rsid w:val="6F963F3C"/>
    <w:rsid w:val="717B0617"/>
    <w:rsid w:val="741C664D"/>
    <w:rsid w:val="74B03F5A"/>
    <w:rsid w:val="74B562A2"/>
    <w:rsid w:val="74C07CAE"/>
    <w:rsid w:val="76B72AC8"/>
    <w:rsid w:val="771C266A"/>
    <w:rsid w:val="79273628"/>
    <w:rsid w:val="7A1C72A4"/>
    <w:rsid w:val="7A465F7C"/>
    <w:rsid w:val="7A902877"/>
    <w:rsid w:val="7C26738C"/>
    <w:rsid w:val="7E965634"/>
    <w:rsid w:val="7F9E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278</Words>
  <Characters>367</Characters>
  <Lines>0</Lines>
  <Paragraphs>0</Paragraphs>
  <TotalTime>0</TotalTime>
  <ScaleCrop>false</ScaleCrop>
  <LinksUpToDate>false</LinksUpToDate>
  <CharactersWithSpaces>384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林培文</cp:lastModifiedBy>
  <dcterms:modified xsi:type="dcterms:W3CDTF">2026-09-15T11:22:50Z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eyJoZGlkIjoiYWZhYTBlMTM5ZGE1OGI4N2IwYzVlMGMwMDQwYmY3NmEiLCJ1c2VySWQiOiIzODA4NjA0MjAifQ==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E057B669B845431CA6C37EA88D4CB191_12</vt:lpwstr>
  </property>
</Properties>
</file>