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应聘个人简历</w:t>
      </w:r>
    </w:p>
    <w:p>
      <w:pPr>
        <w:spacing w:line="360" w:lineRule="auto"/>
        <w:rPr>
          <w:u w:val="single"/>
        </w:rPr>
      </w:pPr>
      <w:r>
        <w:rPr>
          <w:rFonts w:hint="eastAsia"/>
        </w:rPr>
        <w:t xml:space="preserve">应聘岗位：                   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96"/>
        <w:gridCol w:w="159"/>
        <w:gridCol w:w="653"/>
        <w:gridCol w:w="599"/>
        <w:gridCol w:w="109"/>
        <w:gridCol w:w="929"/>
        <w:gridCol w:w="586"/>
        <w:gridCol w:w="21"/>
        <w:gridCol w:w="828"/>
        <w:gridCol w:w="416"/>
        <w:gridCol w:w="240"/>
        <w:gridCol w:w="178"/>
        <w:gridCol w:w="974"/>
        <w:gridCol w:w="140"/>
        <w:gridCol w:w="219"/>
        <w:gridCol w:w="693"/>
        <w:gridCol w:w="64"/>
        <w:gridCol w:w="141"/>
        <w:gridCol w:w="615"/>
        <w:gridCol w:w="138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0682" w:type="dxa"/>
            <w:gridSpan w:val="22"/>
            <w:shd w:val="solid" w:color="D8D8D8" w:themeColor="background1" w:themeShade="D9" w:fill="auto"/>
          </w:tcPr>
          <w:p>
            <w:pPr>
              <w:spacing w:line="276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应聘</w:t>
            </w:r>
            <w:r>
              <w:rPr>
                <w:rFonts w:ascii="微软雅黑" w:hAnsi="微软雅黑" w:eastAsia="微软雅黑"/>
                <w:b/>
              </w:rPr>
              <w:t>人员基本信息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95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林培文</w:t>
            </w:r>
          </w:p>
        </w:tc>
        <w:tc>
          <w:tcPr>
            <w:tcW w:w="1879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468" w:type="dxa"/>
            <w:gridSpan w:val="6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352" w:type="dxa"/>
            <w:gridSpan w:val="5"/>
            <w:vMerge w:val="restart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drawing>
                <wp:inline distT="0" distB="0" distL="0" distR="0">
                  <wp:extent cx="1115695" cy="1562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476" cy="156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t>出生日期</w:t>
            </w:r>
          </w:p>
        </w:tc>
        <w:tc>
          <w:tcPr>
            <w:tcW w:w="2295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1984.05.14</w:t>
            </w:r>
          </w:p>
        </w:tc>
        <w:tc>
          <w:tcPr>
            <w:tcW w:w="1879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2468" w:type="dxa"/>
            <w:gridSpan w:val="6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福建省龙岩市</w:t>
            </w:r>
          </w:p>
        </w:tc>
        <w:tc>
          <w:tcPr>
            <w:tcW w:w="2352" w:type="dxa"/>
            <w:gridSpan w:val="5"/>
            <w:vMerge w:val="continue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295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汉</w:t>
            </w:r>
          </w:p>
        </w:tc>
        <w:tc>
          <w:tcPr>
            <w:tcW w:w="1879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t>政治面貌</w:t>
            </w:r>
          </w:p>
        </w:tc>
        <w:tc>
          <w:tcPr>
            <w:tcW w:w="2468" w:type="dxa"/>
            <w:gridSpan w:val="6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中共党员</w:t>
            </w:r>
          </w:p>
        </w:tc>
        <w:tc>
          <w:tcPr>
            <w:tcW w:w="2352" w:type="dxa"/>
            <w:gridSpan w:val="5"/>
            <w:vMerge w:val="continue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最高</w:t>
            </w:r>
            <w:r>
              <w:t>学历</w:t>
            </w:r>
          </w:p>
        </w:tc>
        <w:tc>
          <w:tcPr>
            <w:tcW w:w="2295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硕士</w:t>
            </w:r>
          </w:p>
        </w:tc>
        <w:tc>
          <w:tcPr>
            <w:tcW w:w="1879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t>最高学历专业</w:t>
            </w:r>
          </w:p>
        </w:tc>
        <w:tc>
          <w:tcPr>
            <w:tcW w:w="2468" w:type="dxa"/>
            <w:gridSpan w:val="6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2352" w:type="dxa"/>
            <w:gridSpan w:val="5"/>
            <w:vMerge w:val="continue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专业技术职务</w:t>
            </w:r>
          </w:p>
        </w:tc>
        <w:tc>
          <w:tcPr>
            <w:tcW w:w="2295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助理研究员(自然科学)</w:t>
            </w:r>
          </w:p>
        </w:tc>
        <w:tc>
          <w:tcPr>
            <w:tcW w:w="1879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评定时间</w:t>
            </w:r>
          </w:p>
        </w:tc>
        <w:tc>
          <w:tcPr>
            <w:tcW w:w="2468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2022-07-28 </w:t>
            </w:r>
          </w:p>
        </w:tc>
        <w:tc>
          <w:tcPr>
            <w:tcW w:w="2352" w:type="dxa"/>
            <w:gridSpan w:val="5"/>
            <w:vMerge w:val="continue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t>身高</w:t>
            </w:r>
          </w:p>
        </w:tc>
        <w:tc>
          <w:tcPr>
            <w:tcW w:w="2295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174cm</w:t>
            </w:r>
          </w:p>
        </w:tc>
        <w:tc>
          <w:tcPr>
            <w:tcW w:w="1879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t>体重</w:t>
            </w:r>
          </w:p>
        </w:tc>
        <w:tc>
          <w:tcPr>
            <w:tcW w:w="2468" w:type="dxa"/>
            <w:gridSpan w:val="6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79kg</w:t>
            </w:r>
          </w:p>
        </w:tc>
        <w:tc>
          <w:tcPr>
            <w:tcW w:w="2352" w:type="dxa"/>
            <w:gridSpan w:val="5"/>
            <w:vMerge w:val="continue"/>
            <w:vAlign w:val="center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t>参加工作时间</w:t>
            </w:r>
          </w:p>
        </w:tc>
        <w:tc>
          <w:tcPr>
            <w:tcW w:w="2295" w:type="dxa"/>
            <w:gridSpan w:val="4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2011.07</w:t>
            </w:r>
          </w:p>
        </w:tc>
        <w:tc>
          <w:tcPr>
            <w:tcW w:w="1879" w:type="dxa"/>
            <w:gridSpan w:val="4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出生地</w:t>
            </w:r>
          </w:p>
        </w:tc>
        <w:tc>
          <w:tcPr>
            <w:tcW w:w="4820" w:type="dxa"/>
            <w:gridSpan w:val="11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福建省永安市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2295" w:type="dxa"/>
            <w:gridSpan w:val="4"/>
          </w:tcPr>
          <w:p>
            <w:pPr>
              <w:spacing w:line="360" w:lineRule="auto"/>
              <w:ind w:firstLine="630" w:firstLineChars="300"/>
            </w:pPr>
            <w:r>
              <w:rPr>
                <w:rFonts w:hint="eastAsia"/>
              </w:rPr>
              <w:t>已婚</w:t>
            </w:r>
          </w:p>
        </w:tc>
        <w:tc>
          <w:tcPr>
            <w:tcW w:w="1879" w:type="dxa"/>
            <w:gridSpan w:val="4"/>
            <w:vAlign w:val="center"/>
          </w:tcPr>
          <w:p>
            <w:pPr>
              <w:spacing w:line="360" w:lineRule="auto"/>
              <w:jc w:val="center"/>
            </w:pPr>
            <w:r>
              <w:t>现居住地址</w:t>
            </w:r>
          </w:p>
        </w:tc>
        <w:tc>
          <w:tcPr>
            <w:tcW w:w="4820" w:type="dxa"/>
            <w:gridSpan w:val="11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广东省</w:t>
            </w:r>
            <w:r>
              <w:rPr>
                <w:rFonts w:hint="eastAsia"/>
                <w:lang w:val="en-US" w:eastAsia="zh-CN"/>
              </w:rPr>
              <w:t>佛山市南海区桂城街道南港路2号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现组织关系所在</w:t>
            </w:r>
          </w:p>
        </w:tc>
        <w:tc>
          <w:tcPr>
            <w:tcW w:w="2295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北京市东城区朝内头条社区党委</w:t>
            </w:r>
          </w:p>
        </w:tc>
        <w:tc>
          <w:tcPr>
            <w:tcW w:w="1879" w:type="dxa"/>
            <w:gridSpan w:val="4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现户籍所在地</w:t>
            </w:r>
          </w:p>
        </w:tc>
        <w:tc>
          <w:tcPr>
            <w:tcW w:w="4820" w:type="dxa"/>
            <w:gridSpan w:val="11"/>
          </w:tcPr>
          <w:p>
            <w:pPr>
              <w:spacing w:line="360" w:lineRule="auto"/>
            </w:pPr>
            <w:r>
              <w:rPr>
                <w:rFonts w:hint="eastAsia"/>
              </w:rPr>
              <w:t>广东省深圳市南山区高新南四道10号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8" w:type="dxa"/>
            <w:gridSpan w:val="3"/>
            <w:vAlign w:val="center"/>
          </w:tcPr>
          <w:p>
            <w:pPr>
              <w:spacing w:line="360" w:lineRule="auto"/>
              <w:jc w:val="center"/>
            </w:pPr>
            <w:r>
              <w:t>联系</w:t>
            </w:r>
            <w:r>
              <w:rPr>
                <w:rFonts w:hint="eastAsia"/>
              </w:rPr>
              <w:t>电话</w:t>
            </w:r>
          </w:p>
        </w:tc>
        <w:tc>
          <w:tcPr>
            <w:tcW w:w="2295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15810247771</w:t>
            </w:r>
          </w:p>
        </w:tc>
        <w:tc>
          <w:tcPr>
            <w:tcW w:w="1879" w:type="dxa"/>
            <w:gridSpan w:val="4"/>
          </w:tcPr>
          <w:p>
            <w:pPr>
              <w:spacing w:line="360" w:lineRule="auto"/>
              <w:jc w:val="center"/>
            </w:pPr>
            <w:r>
              <w:t>本人档案存放地</w:t>
            </w:r>
          </w:p>
        </w:tc>
        <w:tc>
          <w:tcPr>
            <w:tcW w:w="4820" w:type="dxa"/>
            <w:gridSpan w:val="11"/>
          </w:tcPr>
          <w:p>
            <w:pPr>
              <w:spacing w:line="360" w:lineRule="auto"/>
            </w:pPr>
            <w:r>
              <w:rPr>
                <w:rFonts w:hint="eastAsia"/>
              </w:rPr>
              <w:t>广东省</w:t>
            </w:r>
            <w:r>
              <w:rPr>
                <w:rFonts w:hint="eastAsia"/>
                <w:lang w:val="en-US" w:eastAsia="zh-CN"/>
              </w:rPr>
              <w:t>佛山</w:t>
            </w:r>
            <w:r>
              <w:rPr>
                <w:rFonts w:hint="eastAsia"/>
              </w:rPr>
              <w:t>市人才服务中心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688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</w:pPr>
            <w:r>
              <w:t>电子邮箱</w:t>
            </w:r>
          </w:p>
        </w:tc>
        <w:tc>
          <w:tcPr>
            <w:tcW w:w="2295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250531059@qq.com</w:t>
            </w:r>
          </w:p>
        </w:tc>
        <w:tc>
          <w:tcPr>
            <w:tcW w:w="1879" w:type="dxa"/>
            <w:gridSpan w:val="4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身份证号/护照号</w:t>
            </w:r>
          </w:p>
        </w:tc>
        <w:tc>
          <w:tcPr>
            <w:tcW w:w="4820" w:type="dxa"/>
            <w:gridSpan w:val="11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350802198405148218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0682" w:type="dxa"/>
            <w:gridSpan w:val="22"/>
            <w:shd w:val="solid" w:color="D8D8D8" w:themeColor="background1" w:themeShade="D9" w:fill="D8D8D8" w:themeFill="background1" w:themeFillShade="D9"/>
          </w:tcPr>
          <w:p>
            <w:pPr>
              <w:spacing w:line="276" w:lineRule="auto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工作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项目</w:t>
            </w:r>
            <w:r>
              <w:rPr>
                <w:rFonts w:ascii="微软雅黑" w:hAnsi="微软雅黑" w:eastAsia="微软雅黑"/>
                <w:b/>
              </w:rPr>
              <w:t>经历</w:t>
            </w:r>
            <w:r>
              <w:rPr>
                <w:rFonts w:hint="eastAsia" w:ascii="微软雅黑" w:hAnsi="微软雅黑" w:eastAsia="微软雅黑"/>
                <w:b/>
              </w:rPr>
              <w:t>（请填写重要的项目经历或者全职工作经历，从最近的经历填起至首次工作或参与项目）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341" w:type="dxa"/>
            <w:gridSpan w:val="4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工作/</w:t>
            </w:r>
            <w:r>
              <w:rPr>
                <w:rFonts w:hint="eastAsia"/>
                <w:b/>
              </w:rPr>
              <w:t>参与项目</w:t>
            </w:r>
            <w:r>
              <w:rPr>
                <w:b/>
              </w:rPr>
              <w:t>时间</w:t>
            </w:r>
          </w:p>
        </w:tc>
        <w:tc>
          <w:tcPr>
            <w:tcW w:w="2258" w:type="dxa"/>
            <w:gridSpan w:val="5"/>
            <w:vMerge w:val="restart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参与项目</w:t>
            </w:r>
          </w:p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所在</w:t>
            </w:r>
            <w:r>
              <w:rPr>
                <w:b/>
              </w:rPr>
              <w:t>单位名称</w:t>
            </w:r>
          </w:p>
        </w:tc>
        <w:tc>
          <w:tcPr>
            <w:tcW w:w="1685" w:type="dxa"/>
            <w:gridSpan w:val="4"/>
            <w:vMerge w:val="restart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工作岗位/</w:t>
            </w:r>
          </w:p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承担角色</w:t>
            </w:r>
          </w:p>
        </w:tc>
        <w:tc>
          <w:tcPr>
            <w:tcW w:w="2252" w:type="dxa"/>
            <w:gridSpan w:val="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年薪（税前）</w:t>
            </w:r>
          </w:p>
        </w:tc>
        <w:tc>
          <w:tcPr>
            <w:tcW w:w="2146" w:type="dxa"/>
            <w:gridSpan w:val="3"/>
            <w:vMerge w:val="restart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离职原因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起</w:t>
            </w:r>
            <w:r>
              <w:rPr>
                <w:rFonts w:hint="eastAsia"/>
                <w:b/>
              </w:rPr>
              <w:t>（年月）</w:t>
            </w:r>
          </w:p>
        </w:tc>
        <w:tc>
          <w:tcPr>
            <w:tcW w:w="1216" w:type="dxa"/>
            <w:gridSpan w:val="3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止</w:t>
            </w:r>
            <w:r>
              <w:rPr>
                <w:rFonts w:hint="eastAsia"/>
                <w:b/>
              </w:rPr>
              <w:t>（年月）</w:t>
            </w:r>
          </w:p>
        </w:tc>
        <w:tc>
          <w:tcPr>
            <w:tcW w:w="2258" w:type="dxa"/>
            <w:gridSpan w:val="5"/>
            <w:vMerge w:val="continue"/>
          </w:tcPr>
          <w:p>
            <w:pPr>
              <w:spacing w:line="276" w:lineRule="auto"/>
              <w:rPr>
                <w:b/>
              </w:rPr>
            </w:pPr>
          </w:p>
        </w:tc>
        <w:tc>
          <w:tcPr>
            <w:tcW w:w="1685" w:type="dxa"/>
            <w:gridSpan w:val="4"/>
            <w:vMerge w:val="continue"/>
          </w:tcPr>
          <w:p>
            <w:pPr>
              <w:spacing w:line="276" w:lineRule="auto"/>
              <w:rPr>
                <w:b/>
              </w:rPr>
            </w:pPr>
          </w:p>
        </w:tc>
        <w:tc>
          <w:tcPr>
            <w:tcW w:w="1125" w:type="dxa"/>
            <w:gridSpan w:val="2"/>
          </w:tcPr>
          <w:p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起始薪资</w:t>
            </w:r>
          </w:p>
        </w:tc>
        <w:tc>
          <w:tcPr>
            <w:tcW w:w="1127" w:type="dxa"/>
            <w:gridSpan w:val="4"/>
          </w:tcPr>
          <w:p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最后薪资</w:t>
            </w:r>
          </w:p>
        </w:tc>
        <w:tc>
          <w:tcPr>
            <w:tcW w:w="2146" w:type="dxa"/>
            <w:gridSpan w:val="3"/>
            <w:vMerge w:val="continue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2019年1月</w:t>
            </w:r>
          </w:p>
        </w:tc>
        <w:tc>
          <w:tcPr>
            <w:tcW w:w="1216" w:type="dxa"/>
            <w:gridSpan w:val="3"/>
          </w:tcPr>
          <w:p>
            <w:pPr>
              <w:spacing w:line="276" w:lineRule="auto"/>
            </w:pPr>
            <w:r>
              <w:rPr>
                <w:rFonts w:hint="eastAsia"/>
              </w:rPr>
              <w:t>2020年6月</w:t>
            </w:r>
          </w:p>
        </w:tc>
        <w:tc>
          <w:tcPr>
            <w:tcW w:w="2258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深圳英美达医疗技术有限公司</w:t>
            </w:r>
          </w:p>
        </w:tc>
        <w:tc>
          <w:tcPr>
            <w:tcW w:w="1685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研发部/软件工程师</w:t>
            </w:r>
          </w:p>
        </w:tc>
        <w:tc>
          <w:tcPr>
            <w:tcW w:w="1125" w:type="dxa"/>
            <w:gridSpan w:val="2"/>
          </w:tcPr>
          <w:p>
            <w:pPr>
              <w:spacing w:line="276" w:lineRule="auto"/>
            </w:pPr>
            <w:r>
              <w:rPr>
                <w:rFonts w:hint="eastAsia"/>
              </w:rPr>
              <w:t>1.9万/月</w:t>
            </w:r>
          </w:p>
        </w:tc>
        <w:tc>
          <w:tcPr>
            <w:tcW w:w="1127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1.75万/月</w:t>
            </w:r>
          </w:p>
        </w:tc>
        <w:tc>
          <w:tcPr>
            <w:tcW w:w="2146" w:type="dxa"/>
            <w:gridSpan w:val="3"/>
          </w:tcPr>
          <w:p>
            <w:pPr>
              <w:spacing w:line="276" w:lineRule="auto"/>
            </w:pPr>
            <w:r>
              <w:rPr>
                <w:rFonts w:hint="eastAsia"/>
              </w:rPr>
              <w:t>照顾新生儿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682" w:type="dxa"/>
            <w:gridSpan w:val="22"/>
          </w:tcPr>
          <w:p>
            <w:pPr>
              <w:spacing w:line="276" w:lineRule="auto"/>
            </w:pPr>
            <w:r>
              <w:rPr>
                <w:rFonts w:hint="eastAsia"/>
              </w:rPr>
              <w:t>工作职责</w:t>
            </w:r>
            <w:r>
              <w:t>/</w:t>
            </w:r>
            <w:r>
              <w:rPr>
                <w:rFonts w:hint="eastAsia"/>
              </w:rPr>
              <w:t>分担任务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基于windows QT开发医疗影像类产品。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完成串口设备通信、固件升级、高速数据采集、实时显示；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数据回放，病档管理，数据导出与录制，测量与图形绘制；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其他基础模块开发：数据库，日志，界面库；报表以及打印；</w:t>
            </w:r>
          </w:p>
          <w:p>
            <w:pPr>
              <w:pStyle w:val="11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构建持续性发布平台，文档编写等；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682" w:type="dxa"/>
            <w:gridSpan w:val="22"/>
            <w:tcBorders>
              <w:bottom w:val="double" w:color="auto" w:sz="4" w:space="0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工作成果</w:t>
            </w:r>
            <w:r>
              <w:t>/</w:t>
            </w:r>
            <w:r>
              <w:rPr>
                <w:rFonts w:hint="eastAsia"/>
              </w:rPr>
              <w:t>项目业绩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参与公司的三个产品开发，推动产品注册与上市：</w:t>
            </w:r>
          </w:p>
          <w:p>
            <w:pPr>
              <w:pStyle w:val="11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血管内光学相干和超声双模成像产品；开发完成，即将注册；</w:t>
            </w:r>
          </w:p>
          <w:p>
            <w:pPr>
              <w:pStyle w:val="11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电子内窥镜；注册完成，即将上市；</w:t>
            </w:r>
          </w:p>
          <w:p>
            <w:pPr>
              <w:pStyle w:val="11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超声内窥镜项目开发；正在临床，即将上市；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  <w:tcBorders>
              <w:top w:val="double" w:color="auto" w:sz="4" w:space="0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2017年7月</w:t>
            </w:r>
          </w:p>
        </w:tc>
        <w:tc>
          <w:tcPr>
            <w:tcW w:w="1216" w:type="dxa"/>
            <w:gridSpan w:val="3"/>
            <w:tcBorders>
              <w:top w:val="double" w:color="auto" w:sz="4" w:space="0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2019年1月</w:t>
            </w:r>
          </w:p>
        </w:tc>
        <w:tc>
          <w:tcPr>
            <w:tcW w:w="2258" w:type="dxa"/>
            <w:gridSpan w:val="5"/>
            <w:tcBorders>
              <w:top w:val="double" w:color="auto" w:sz="4" w:space="0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深圳市中兴软件有限责任公司</w:t>
            </w:r>
          </w:p>
        </w:tc>
        <w:tc>
          <w:tcPr>
            <w:tcW w:w="1685" w:type="dxa"/>
            <w:gridSpan w:val="4"/>
            <w:tcBorders>
              <w:top w:val="double" w:color="auto" w:sz="4" w:space="0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有线产品部/软件工程师</w:t>
            </w:r>
          </w:p>
        </w:tc>
        <w:tc>
          <w:tcPr>
            <w:tcW w:w="1125" w:type="dxa"/>
            <w:gridSpan w:val="2"/>
            <w:tcBorders>
              <w:top w:val="double" w:color="auto" w:sz="4" w:space="0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1.4万/月</w:t>
            </w:r>
          </w:p>
        </w:tc>
        <w:tc>
          <w:tcPr>
            <w:tcW w:w="1127" w:type="dxa"/>
            <w:gridSpan w:val="4"/>
            <w:tcBorders>
              <w:top w:val="double" w:color="auto" w:sz="4" w:space="0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1.2万/月</w:t>
            </w:r>
          </w:p>
        </w:tc>
        <w:tc>
          <w:tcPr>
            <w:tcW w:w="2146" w:type="dxa"/>
            <w:gridSpan w:val="3"/>
            <w:tcBorders>
              <w:top w:val="double" w:color="auto" w:sz="4" w:space="0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核心平台化建设后，上升空间小；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682" w:type="dxa"/>
            <w:gridSpan w:val="22"/>
          </w:tcPr>
          <w:p>
            <w:pPr>
              <w:spacing w:line="276" w:lineRule="auto"/>
            </w:pPr>
            <w:r>
              <w:rPr>
                <w:rFonts w:hint="eastAsia"/>
              </w:rPr>
              <w:t>工作职责</w:t>
            </w:r>
            <w:r>
              <w:t>/</w:t>
            </w:r>
            <w:r>
              <w:rPr>
                <w:rFonts w:hint="eastAsia"/>
              </w:rPr>
              <w:t>分担任务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基于Linux的C/C++开发；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1、分组交换设备ptn老产品的资源管理模块的开发和维护；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2、新平台在新设备产品上的验证和交付开发； 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3、设备的背板工装开发；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4、搭建基于自研芯片的编译器模型；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  <w:jc w:val="center"/>
        </w:trPr>
        <w:tc>
          <w:tcPr>
            <w:tcW w:w="10682" w:type="dxa"/>
            <w:gridSpan w:val="22"/>
          </w:tcPr>
          <w:p>
            <w:pPr>
              <w:spacing w:line="276" w:lineRule="auto"/>
            </w:pPr>
            <w:r>
              <w:rPr>
                <w:rFonts w:hint="eastAsia"/>
              </w:rPr>
              <w:t>工作成果</w:t>
            </w:r>
            <w:r>
              <w:t>/</w:t>
            </w:r>
            <w:r>
              <w:rPr>
                <w:rFonts w:hint="eastAsia"/>
              </w:rPr>
              <w:t>项目业绩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1、参与了分组交换设备PTN新老两代产品的开发和维护，推进5G项目；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2、基于P4的新一代网络架构，搭建基于自研芯片的编译器模型，验证自研芯片的业务功能；推动了自动化编译功能（从业务语言到最终二进制流的映射转换）。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  <w:tcBorders>
              <w:top w:val="double" w:color="auto" w:sz="4" w:space="0"/>
            </w:tcBorders>
          </w:tcPr>
          <w:p>
            <w:pPr>
              <w:spacing w:line="276" w:lineRule="auto"/>
              <w:rPr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</w:rPr>
              <w:t>2020-12-24</w:t>
            </w:r>
          </w:p>
        </w:tc>
        <w:tc>
          <w:tcPr>
            <w:tcW w:w="1216" w:type="dxa"/>
            <w:gridSpan w:val="3"/>
            <w:tcBorders>
              <w:top w:val="double" w:color="auto" w:sz="4" w:space="0"/>
            </w:tcBorders>
          </w:tcPr>
          <w:p>
            <w:pPr>
              <w:spacing w:line="276" w:lineRule="auto"/>
              <w:rPr>
                <w:color w:val="984807" w:themeColor="accent6" w:themeShade="80"/>
              </w:rPr>
            </w:pPr>
          </w:p>
        </w:tc>
        <w:tc>
          <w:tcPr>
            <w:tcW w:w="2258" w:type="dxa"/>
            <w:gridSpan w:val="5"/>
            <w:tcBorders>
              <w:top w:val="double" w:color="auto" w:sz="4" w:space="0"/>
            </w:tcBorders>
          </w:tcPr>
          <w:p>
            <w:pPr>
              <w:spacing w:line="276" w:lineRule="auto"/>
              <w:rPr>
                <w:rFonts w:hint="default" w:eastAsiaTheme="minorEastAsia"/>
                <w:color w:val="984807" w:themeColor="accent6" w:themeShade="80"/>
                <w:lang w:val="en-US" w:eastAsia="zh-CN"/>
              </w:rPr>
            </w:pPr>
            <w:r>
              <w:rPr>
                <w:rFonts w:hint="eastAsia"/>
                <w:color w:val="984807" w:themeColor="accent6" w:themeShade="80"/>
                <w:lang w:val="en-US" w:eastAsia="zh-CN"/>
              </w:rPr>
              <w:t>季华实验室</w:t>
            </w:r>
          </w:p>
        </w:tc>
        <w:tc>
          <w:tcPr>
            <w:tcW w:w="1685" w:type="dxa"/>
            <w:gridSpan w:val="4"/>
            <w:tcBorders>
              <w:top w:val="double" w:color="auto" w:sz="4" w:space="0"/>
            </w:tcBorders>
          </w:tcPr>
          <w:p>
            <w:pPr>
              <w:spacing w:line="276" w:lineRule="auto"/>
              <w:rPr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</w:rPr>
              <w:t>智能机器人工程研究中心</w:t>
            </w:r>
          </w:p>
        </w:tc>
        <w:tc>
          <w:tcPr>
            <w:tcW w:w="1125" w:type="dxa"/>
            <w:gridSpan w:val="2"/>
            <w:tcBorders>
              <w:top w:val="double" w:color="auto" w:sz="4" w:space="0"/>
            </w:tcBorders>
          </w:tcPr>
          <w:p>
            <w:pPr>
              <w:spacing w:line="276" w:lineRule="auto"/>
              <w:rPr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  <w:lang w:val="en-US" w:eastAsia="zh-CN"/>
              </w:rPr>
              <w:t>3</w:t>
            </w:r>
            <w:r>
              <w:rPr>
                <w:rFonts w:hint="eastAsia"/>
                <w:color w:val="984807" w:themeColor="accent6" w:themeShade="80"/>
              </w:rPr>
              <w:t>万/月</w:t>
            </w:r>
          </w:p>
        </w:tc>
        <w:tc>
          <w:tcPr>
            <w:tcW w:w="1127" w:type="dxa"/>
            <w:gridSpan w:val="4"/>
            <w:tcBorders>
              <w:top w:val="double" w:color="auto" w:sz="4" w:space="0"/>
            </w:tcBorders>
          </w:tcPr>
          <w:p>
            <w:pPr>
              <w:spacing w:line="276" w:lineRule="auto"/>
              <w:rPr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  <w:lang w:val="en-US" w:eastAsia="zh-CN"/>
              </w:rPr>
              <w:t>2.8</w:t>
            </w:r>
            <w:r>
              <w:rPr>
                <w:rFonts w:hint="eastAsia"/>
                <w:color w:val="984807" w:themeColor="accent6" w:themeShade="80"/>
              </w:rPr>
              <w:t>万/月</w:t>
            </w:r>
          </w:p>
        </w:tc>
        <w:tc>
          <w:tcPr>
            <w:tcW w:w="2146" w:type="dxa"/>
            <w:gridSpan w:val="3"/>
            <w:tcBorders>
              <w:top w:val="double" w:color="auto" w:sz="4" w:space="0"/>
            </w:tcBorders>
          </w:tcPr>
          <w:p>
            <w:pPr>
              <w:spacing w:line="276" w:lineRule="auto"/>
              <w:rPr>
                <w:color w:val="984807" w:themeColor="accent6" w:themeShade="8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682" w:type="dxa"/>
            <w:gridSpan w:val="22"/>
          </w:tcPr>
          <w:p>
            <w:pPr>
              <w:spacing w:line="276" w:lineRule="auto"/>
              <w:rPr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</w:rPr>
              <w:t>工作职责</w:t>
            </w:r>
            <w:r>
              <w:rPr>
                <w:color w:val="984807" w:themeColor="accent6" w:themeShade="80"/>
              </w:rPr>
              <w:t>/</w:t>
            </w:r>
            <w:r>
              <w:rPr>
                <w:rFonts w:hint="eastAsia"/>
                <w:color w:val="984807" w:themeColor="accent6" w:themeShade="80"/>
              </w:rPr>
              <w:t>分担任务</w:t>
            </w:r>
          </w:p>
          <w:p>
            <w:pPr>
              <w:pStyle w:val="11"/>
              <w:numPr>
                <w:numId w:val="0"/>
              </w:numPr>
              <w:spacing w:line="276" w:lineRule="auto"/>
              <w:ind w:leftChars="0"/>
              <w:rPr>
                <w:rFonts w:hint="eastAsia"/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</w:rPr>
              <w:t>从2020年12月至今在季华实验室从事机器人相关技术研究工作.，主要工作内容有：</w:t>
            </w:r>
          </w:p>
          <w:p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</w:rPr>
              <w:t>视觉标定、抓取放置的仿真和真实场景的验证；</w:t>
            </w:r>
          </w:p>
          <w:p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rPr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</w:rPr>
              <w:t>机器人虚拟控制器，三维虚拟仿真方面的研究和开发；</w:t>
            </w:r>
          </w:p>
          <w:p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rPr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  <w:lang w:val="en-US" w:eastAsia="zh-CN"/>
              </w:rPr>
              <w:t>三维重建；</w:t>
            </w:r>
          </w:p>
          <w:p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rPr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  <w:lang w:val="en-US" w:eastAsia="zh-CN"/>
              </w:rPr>
              <w:t>自动驾驶仿真；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682" w:type="dxa"/>
            <w:gridSpan w:val="22"/>
            <w:tcBorders>
              <w:bottom w:val="single" w:color="auto" w:sz="4" w:space="0"/>
            </w:tcBorders>
          </w:tcPr>
          <w:p>
            <w:pPr>
              <w:spacing w:line="276" w:lineRule="auto"/>
              <w:rPr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</w:rPr>
              <w:t>工作成果</w:t>
            </w:r>
            <w:r>
              <w:rPr>
                <w:color w:val="984807" w:themeColor="accent6" w:themeShade="80"/>
              </w:rPr>
              <w:t>/</w:t>
            </w:r>
            <w:r>
              <w:rPr>
                <w:rFonts w:hint="eastAsia"/>
                <w:color w:val="984807" w:themeColor="accent6" w:themeShade="80"/>
              </w:rPr>
              <w:t>项目业绩</w:t>
            </w:r>
          </w:p>
          <w:p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  <w:lang w:val="en-US" w:eastAsia="zh-CN"/>
              </w:rPr>
              <w:t>以第一作者授权了9个发明专利</w:t>
            </w:r>
            <w:r>
              <w:rPr>
                <w:rFonts w:hint="eastAsia"/>
                <w:color w:val="984807" w:themeColor="accent6" w:themeShade="80"/>
              </w:rPr>
              <w:t>；</w:t>
            </w:r>
          </w:p>
          <w:p>
            <w:pPr>
              <w:numPr>
                <w:ilvl w:val="0"/>
                <w:numId w:val="4"/>
              </w:numPr>
              <w:spacing w:line="276" w:lineRule="auto"/>
              <w:rPr>
                <w:rFonts w:hint="eastAsia"/>
                <w:color w:val="984807" w:themeColor="accent6" w:themeShade="80"/>
              </w:rPr>
            </w:pPr>
            <w:r>
              <w:rPr>
                <w:rFonts w:hint="eastAsia"/>
                <w:color w:val="984807" w:themeColor="accent6" w:themeShade="80"/>
                <w:lang w:val="en-US" w:eastAsia="zh-CN"/>
              </w:rPr>
              <w:t>以第一作者发表了3篇EI会议论文；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526" w:type="dxa"/>
            <w:gridSpan w:val="2"/>
            <w:tcBorders>
              <w:top w:val="nil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2011年7月</w:t>
            </w:r>
          </w:p>
        </w:tc>
        <w:tc>
          <w:tcPr>
            <w:tcW w:w="1526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2015年6月</w:t>
            </w:r>
          </w:p>
        </w:tc>
        <w:tc>
          <w:tcPr>
            <w:tcW w:w="1526" w:type="dxa"/>
            <w:gridSpan w:val="2"/>
          </w:tcPr>
          <w:p>
            <w:pPr>
              <w:spacing w:line="276" w:lineRule="auto"/>
            </w:pPr>
            <w:r>
              <w:rPr>
                <w:rFonts w:hint="eastAsia"/>
              </w:rPr>
              <w:t>中国民生银行</w:t>
            </w:r>
          </w:p>
        </w:tc>
        <w:tc>
          <w:tcPr>
            <w:tcW w:w="1526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科技开发部/IT职员</w:t>
            </w:r>
          </w:p>
        </w:tc>
        <w:tc>
          <w:tcPr>
            <w:tcW w:w="1526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3万+/月</w:t>
            </w:r>
          </w:p>
        </w:tc>
        <w:tc>
          <w:tcPr>
            <w:tcW w:w="1526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2.8+万/月</w:t>
            </w:r>
          </w:p>
        </w:tc>
        <w:tc>
          <w:tcPr>
            <w:tcW w:w="1526" w:type="dxa"/>
            <w:gridSpan w:val="2"/>
          </w:tcPr>
          <w:p>
            <w:pPr>
              <w:spacing w:line="276" w:lineRule="auto"/>
            </w:pPr>
            <w:r>
              <w:rPr>
                <w:rFonts w:hint="eastAsia"/>
              </w:rPr>
              <w:t xml:space="preserve">回离家近的南方工作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682" w:type="dxa"/>
            <w:gridSpan w:val="22"/>
            <w:tcBorders>
              <w:top w:val="nil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工作职责</w:t>
            </w:r>
            <w:r>
              <w:t>/</w:t>
            </w:r>
            <w:r>
              <w:rPr>
                <w:rFonts w:hint="eastAsia"/>
              </w:rPr>
              <w:t>分担任务</w:t>
            </w:r>
          </w:p>
          <w:p>
            <w:pPr>
              <w:spacing w:line="276" w:lineRule="auto"/>
              <w:ind w:right="840"/>
            </w:pPr>
            <w:r>
              <w:rPr>
                <w:rFonts w:hint="eastAsia"/>
              </w:rPr>
              <w:t>支持银行新核心系统上线工作等；</w:t>
            </w:r>
          </w:p>
          <w:p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负责Linux、W</w:t>
            </w:r>
            <w:r>
              <w:t>i</w:t>
            </w:r>
            <w:r>
              <w:rPr>
                <w:rFonts w:hint="eastAsia"/>
              </w:rPr>
              <w:t>ndows服务器、Vsphere虚拟化的管理和高可用配置；参与其他服务器的系统管理（HP UNIX，AIX UNIX），中间件和数据库的搭建和维护；</w:t>
            </w:r>
          </w:p>
          <w:p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故障实时应急处理，故障定位诊断；参与自动化运维和开发的建设；</w:t>
            </w:r>
          </w:p>
          <w:p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每季度应用系统的健康性验证；</w:t>
            </w:r>
          </w:p>
          <w:p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参与应用系统的机房搬迁工作，容灾建设；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682" w:type="dxa"/>
            <w:gridSpan w:val="22"/>
            <w:tcBorders>
              <w:top w:val="nil"/>
            </w:tcBorders>
          </w:tcPr>
          <w:p>
            <w:pPr>
              <w:spacing w:line="276" w:lineRule="auto"/>
            </w:pPr>
            <w:r>
              <w:rPr>
                <w:rFonts w:hint="eastAsia"/>
              </w:rPr>
              <w:t>工作成果</w:t>
            </w:r>
            <w:r>
              <w:t>/</w:t>
            </w:r>
            <w:r>
              <w:rPr>
                <w:rFonts w:hint="eastAsia"/>
              </w:rPr>
              <w:t>项目业绩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1、推进了民生银行SAP新核心系统上线，推进了银行信息系统建设，获得了新核心系统上线贡献奖；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2、承担的工作平稳，无重大事故；获得较大的职级升级；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0682" w:type="dxa"/>
            <w:gridSpan w:val="22"/>
            <w:shd w:val="solid" w:color="D8D8D8" w:themeColor="background1" w:themeShade="D9" w:fill="D8D8D8" w:themeFill="background1" w:themeFillShade="D9"/>
          </w:tcPr>
          <w:p>
            <w:pPr>
              <w:spacing w:line="276" w:lineRule="auto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学习经历</w:t>
            </w:r>
            <w:r>
              <w:rPr>
                <w:rFonts w:hint="eastAsia" w:ascii="微软雅黑" w:hAnsi="微软雅黑" w:eastAsia="微软雅黑"/>
                <w:b/>
              </w:rPr>
              <w:t>（请从大学开始填写，如保送请在学历位置注明，每一教育经历请优先填写导师信息。）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341" w:type="dxa"/>
            <w:gridSpan w:val="4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学习时间</w:t>
            </w:r>
          </w:p>
        </w:tc>
        <w:tc>
          <w:tcPr>
            <w:tcW w:w="2258" w:type="dxa"/>
            <w:gridSpan w:val="5"/>
            <w:vMerge w:val="restart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学校</w:t>
            </w:r>
            <w:r>
              <w:rPr>
                <w:rFonts w:hint="eastAsia"/>
                <w:b/>
              </w:rPr>
              <w:t>/学院名称</w:t>
            </w:r>
          </w:p>
        </w:tc>
        <w:tc>
          <w:tcPr>
            <w:tcW w:w="1685" w:type="dxa"/>
            <w:gridSpan w:val="4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学历</w:t>
            </w:r>
          </w:p>
        </w:tc>
        <w:tc>
          <w:tcPr>
            <w:tcW w:w="2110" w:type="dxa"/>
            <w:gridSpan w:val="5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专业/</w:t>
            </w: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901" w:type="dxa"/>
            <w:gridSpan w:val="3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导师/证明人</w:t>
            </w:r>
          </w:p>
        </w:tc>
        <w:tc>
          <w:tcPr>
            <w:tcW w:w="1387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起</w:t>
            </w:r>
            <w:r>
              <w:rPr>
                <w:rFonts w:hint="eastAsia"/>
                <w:b/>
              </w:rPr>
              <w:t>（年月）</w:t>
            </w:r>
          </w:p>
        </w:tc>
        <w:tc>
          <w:tcPr>
            <w:tcW w:w="1216" w:type="dxa"/>
            <w:gridSpan w:val="3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止</w:t>
            </w:r>
            <w:r>
              <w:rPr>
                <w:rFonts w:hint="eastAsia"/>
                <w:b/>
              </w:rPr>
              <w:t>（年月）</w:t>
            </w:r>
          </w:p>
        </w:tc>
        <w:tc>
          <w:tcPr>
            <w:tcW w:w="2258" w:type="dxa"/>
            <w:gridSpan w:val="5"/>
            <w:vMerge w:val="continue"/>
          </w:tcPr>
          <w:p>
            <w:pPr>
              <w:spacing w:line="276" w:lineRule="auto"/>
              <w:rPr>
                <w:b/>
              </w:rPr>
            </w:pPr>
          </w:p>
        </w:tc>
        <w:tc>
          <w:tcPr>
            <w:tcW w:w="1685" w:type="dxa"/>
            <w:gridSpan w:val="4"/>
            <w:vMerge w:val="continue"/>
          </w:tcPr>
          <w:p>
            <w:pPr>
              <w:spacing w:line="276" w:lineRule="auto"/>
              <w:rPr>
                <w:b/>
              </w:rPr>
            </w:pPr>
          </w:p>
        </w:tc>
        <w:tc>
          <w:tcPr>
            <w:tcW w:w="2110" w:type="dxa"/>
            <w:gridSpan w:val="5"/>
            <w:vMerge w:val="continue"/>
          </w:tcPr>
          <w:p>
            <w:pPr>
              <w:spacing w:line="276" w:lineRule="auto"/>
              <w:rPr>
                <w:b/>
              </w:rPr>
            </w:pPr>
          </w:p>
        </w:tc>
        <w:tc>
          <w:tcPr>
            <w:tcW w:w="901" w:type="dxa"/>
            <w:gridSpan w:val="3"/>
            <w:vMerge w:val="continue"/>
          </w:tcPr>
          <w:p>
            <w:pPr>
              <w:spacing w:line="276" w:lineRule="auto"/>
              <w:rPr>
                <w:b/>
              </w:rPr>
            </w:pPr>
          </w:p>
        </w:tc>
        <w:tc>
          <w:tcPr>
            <w:tcW w:w="1387" w:type="dxa"/>
            <w:vMerge w:val="continue"/>
          </w:tcPr>
          <w:p>
            <w:pPr>
              <w:spacing w:line="276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2004.09</w:t>
            </w:r>
          </w:p>
        </w:tc>
        <w:tc>
          <w:tcPr>
            <w:tcW w:w="1216" w:type="dxa"/>
            <w:gridSpan w:val="3"/>
          </w:tcPr>
          <w:p>
            <w:pPr>
              <w:spacing w:line="276" w:lineRule="auto"/>
            </w:pPr>
            <w:r>
              <w:rPr>
                <w:rFonts w:hint="eastAsia"/>
              </w:rPr>
              <w:t>2008.07</w:t>
            </w:r>
          </w:p>
        </w:tc>
        <w:tc>
          <w:tcPr>
            <w:tcW w:w="2258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西北工业大学</w:t>
            </w:r>
          </w:p>
        </w:tc>
        <w:tc>
          <w:tcPr>
            <w:tcW w:w="1685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本科</w:t>
            </w:r>
          </w:p>
        </w:tc>
        <w:tc>
          <w:tcPr>
            <w:tcW w:w="2110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901" w:type="dxa"/>
            <w:gridSpan w:val="3"/>
          </w:tcPr>
          <w:p>
            <w:pPr>
              <w:spacing w:line="276" w:lineRule="auto"/>
            </w:pPr>
          </w:p>
        </w:tc>
        <w:tc>
          <w:tcPr>
            <w:tcW w:w="1387" w:type="dxa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2008.09</w:t>
            </w:r>
          </w:p>
        </w:tc>
        <w:tc>
          <w:tcPr>
            <w:tcW w:w="1216" w:type="dxa"/>
            <w:gridSpan w:val="3"/>
          </w:tcPr>
          <w:p>
            <w:pPr>
              <w:spacing w:line="276" w:lineRule="auto"/>
            </w:pPr>
            <w:r>
              <w:rPr>
                <w:rFonts w:hint="eastAsia"/>
              </w:rPr>
              <w:t>2011.06</w:t>
            </w:r>
          </w:p>
        </w:tc>
        <w:tc>
          <w:tcPr>
            <w:tcW w:w="2258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西安交通大学（保送）</w:t>
            </w:r>
          </w:p>
        </w:tc>
        <w:tc>
          <w:tcPr>
            <w:tcW w:w="1685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硕士</w:t>
            </w:r>
          </w:p>
        </w:tc>
        <w:tc>
          <w:tcPr>
            <w:tcW w:w="2110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901" w:type="dxa"/>
            <w:gridSpan w:val="3"/>
          </w:tcPr>
          <w:p>
            <w:pPr>
              <w:spacing w:line="276" w:lineRule="auto"/>
            </w:pPr>
            <w:r>
              <w:rPr>
                <w:rFonts w:hint="eastAsia"/>
              </w:rPr>
              <w:t>侯迪</w:t>
            </w:r>
          </w:p>
        </w:tc>
        <w:tc>
          <w:tcPr>
            <w:tcW w:w="1387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18681877061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</w:tcPr>
          <w:p>
            <w:pPr>
              <w:spacing w:line="276" w:lineRule="auto"/>
            </w:pPr>
          </w:p>
        </w:tc>
        <w:tc>
          <w:tcPr>
            <w:tcW w:w="1216" w:type="dxa"/>
            <w:gridSpan w:val="3"/>
          </w:tcPr>
          <w:p>
            <w:pPr>
              <w:spacing w:line="276" w:lineRule="auto"/>
            </w:pPr>
          </w:p>
        </w:tc>
        <w:tc>
          <w:tcPr>
            <w:tcW w:w="2258" w:type="dxa"/>
            <w:gridSpan w:val="5"/>
          </w:tcPr>
          <w:p>
            <w:pPr>
              <w:spacing w:line="276" w:lineRule="auto"/>
            </w:pPr>
          </w:p>
        </w:tc>
        <w:tc>
          <w:tcPr>
            <w:tcW w:w="1685" w:type="dxa"/>
            <w:gridSpan w:val="4"/>
          </w:tcPr>
          <w:p>
            <w:pPr>
              <w:spacing w:line="276" w:lineRule="auto"/>
            </w:pPr>
          </w:p>
        </w:tc>
        <w:tc>
          <w:tcPr>
            <w:tcW w:w="2110" w:type="dxa"/>
            <w:gridSpan w:val="5"/>
          </w:tcPr>
          <w:p>
            <w:pPr>
              <w:spacing w:line="276" w:lineRule="auto"/>
            </w:pPr>
          </w:p>
        </w:tc>
        <w:tc>
          <w:tcPr>
            <w:tcW w:w="901" w:type="dxa"/>
            <w:gridSpan w:val="3"/>
          </w:tcPr>
          <w:p>
            <w:pPr>
              <w:spacing w:line="276" w:lineRule="auto"/>
            </w:pPr>
          </w:p>
        </w:tc>
        <w:tc>
          <w:tcPr>
            <w:tcW w:w="1387" w:type="dxa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</w:tcPr>
          <w:p>
            <w:pPr>
              <w:spacing w:line="276" w:lineRule="auto"/>
            </w:pPr>
          </w:p>
        </w:tc>
        <w:tc>
          <w:tcPr>
            <w:tcW w:w="1216" w:type="dxa"/>
            <w:gridSpan w:val="3"/>
          </w:tcPr>
          <w:p>
            <w:pPr>
              <w:spacing w:line="276" w:lineRule="auto"/>
            </w:pPr>
          </w:p>
        </w:tc>
        <w:tc>
          <w:tcPr>
            <w:tcW w:w="2258" w:type="dxa"/>
            <w:gridSpan w:val="5"/>
          </w:tcPr>
          <w:p>
            <w:pPr>
              <w:spacing w:line="276" w:lineRule="auto"/>
            </w:pPr>
          </w:p>
        </w:tc>
        <w:tc>
          <w:tcPr>
            <w:tcW w:w="1685" w:type="dxa"/>
            <w:gridSpan w:val="4"/>
          </w:tcPr>
          <w:p>
            <w:pPr>
              <w:spacing w:line="276" w:lineRule="auto"/>
            </w:pPr>
          </w:p>
        </w:tc>
        <w:tc>
          <w:tcPr>
            <w:tcW w:w="2110" w:type="dxa"/>
            <w:gridSpan w:val="5"/>
          </w:tcPr>
          <w:p>
            <w:pPr>
              <w:spacing w:line="276" w:lineRule="auto"/>
            </w:pPr>
          </w:p>
        </w:tc>
        <w:tc>
          <w:tcPr>
            <w:tcW w:w="901" w:type="dxa"/>
            <w:gridSpan w:val="3"/>
          </w:tcPr>
          <w:p>
            <w:pPr>
              <w:spacing w:line="276" w:lineRule="auto"/>
            </w:pPr>
          </w:p>
        </w:tc>
        <w:tc>
          <w:tcPr>
            <w:tcW w:w="1387" w:type="dxa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0682" w:type="dxa"/>
            <w:gridSpan w:val="22"/>
            <w:shd w:val="solid" w:color="D8D8D8" w:themeColor="background1" w:themeShade="D9" w:fill="D8D8D8" w:themeFill="background1" w:themeFillShade="D9"/>
          </w:tcPr>
          <w:p>
            <w:pPr>
              <w:spacing w:line="276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资格证书及所获荣誉，包括语言能力水平证明等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2943" w:type="dxa"/>
            <w:gridSpan w:val="5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7" w:type="dxa"/>
            <w:gridSpan w:val="5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等级</w:t>
            </w:r>
          </w:p>
        </w:tc>
        <w:tc>
          <w:tcPr>
            <w:tcW w:w="1828" w:type="dxa"/>
            <w:gridSpan w:val="4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初次评定时间</w:t>
            </w:r>
          </w:p>
        </w:tc>
        <w:tc>
          <w:tcPr>
            <w:tcW w:w="3414" w:type="dxa"/>
            <w:gridSpan w:val="8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评定单位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943" w:type="dxa"/>
            <w:gridSpan w:val="5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大学英语四级考试</w:t>
            </w:r>
          </w:p>
        </w:tc>
        <w:tc>
          <w:tcPr>
            <w:tcW w:w="2497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通过（586分）</w:t>
            </w:r>
          </w:p>
        </w:tc>
        <w:tc>
          <w:tcPr>
            <w:tcW w:w="1828" w:type="dxa"/>
            <w:gridSpan w:val="4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2006年6月</w:t>
            </w:r>
          </w:p>
        </w:tc>
        <w:tc>
          <w:tcPr>
            <w:tcW w:w="3414" w:type="dxa"/>
            <w:gridSpan w:val="8"/>
          </w:tcPr>
          <w:p>
            <w:pPr>
              <w:spacing w:line="276" w:lineRule="auto"/>
            </w:pPr>
            <w:r>
              <w:rPr>
                <w:rFonts w:hint="eastAsia"/>
              </w:rPr>
              <w:t>全国大学英语四、六级考试委员会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943" w:type="dxa"/>
            <w:gridSpan w:val="5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大学英语六级考试</w:t>
            </w:r>
          </w:p>
        </w:tc>
        <w:tc>
          <w:tcPr>
            <w:tcW w:w="2497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通过（453分）</w:t>
            </w:r>
          </w:p>
        </w:tc>
        <w:tc>
          <w:tcPr>
            <w:tcW w:w="1828" w:type="dxa"/>
            <w:gridSpan w:val="4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2006年12月</w:t>
            </w:r>
          </w:p>
        </w:tc>
        <w:tc>
          <w:tcPr>
            <w:tcW w:w="3414" w:type="dxa"/>
            <w:gridSpan w:val="8"/>
          </w:tcPr>
          <w:p>
            <w:pPr>
              <w:spacing w:line="276" w:lineRule="auto"/>
            </w:pPr>
            <w:r>
              <w:rPr>
                <w:rFonts w:hint="eastAsia"/>
              </w:rPr>
              <w:t>全国大学英语四、六级考试委员会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943" w:type="dxa"/>
            <w:gridSpan w:val="5"/>
          </w:tcPr>
          <w:p>
            <w:pPr>
              <w:spacing w:line="276" w:lineRule="auto"/>
              <w:ind w:firstLine="420" w:firstLineChars="200"/>
            </w:pPr>
            <w:r>
              <w:rPr>
                <w:rFonts w:hint="eastAsia"/>
              </w:rPr>
              <w:t>日本语能力考试二级</w:t>
            </w:r>
          </w:p>
        </w:tc>
        <w:tc>
          <w:tcPr>
            <w:tcW w:w="2497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通过</w:t>
            </w:r>
          </w:p>
        </w:tc>
        <w:tc>
          <w:tcPr>
            <w:tcW w:w="1828" w:type="dxa"/>
            <w:gridSpan w:val="4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2008年2月</w:t>
            </w:r>
          </w:p>
        </w:tc>
        <w:tc>
          <w:tcPr>
            <w:tcW w:w="3414" w:type="dxa"/>
            <w:gridSpan w:val="8"/>
          </w:tcPr>
          <w:p>
            <w:pPr>
              <w:spacing w:line="276" w:lineRule="auto"/>
            </w:pPr>
            <w:r>
              <w:t>日本国际交流基金会及日本国际教育支援协会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943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ORACLE Certified Professional</w:t>
            </w:r>
          </w:p>
        </w:tc>
        <w:tc>
          <w:tcPr>
            <w:tcW w:w="2497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通过ocp11g认证</w:t>
            </w:r>
          </w:p>
        </w:tc>
        <w:tc>
          <w:tcPr>
            <w:tcW w:w="1828" w:type="dxa"/>
            <w:gridSpan w:val="4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2014年6月</w:t>
            </w:r>
          </w:p>
        </w:tc>
        <w:tc>
          <w:tcPr>
            <w:tcW w:w="3414" w:type="dxa"/>
            <w:gridSpan w:val="8"/>
          </w:tcPr>
          <w:p>
            <w:pPr>
              <w:spacing w:line="276" w:lineRule="auto"/>
            </w:pPr>
            <w:r>
              <w:t>甲骨文公司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943" w:type="dxa"/>
            <w:gridSpan w:val="5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PMP认证</w:t>
            </w:r>
          </w:p>
        </w:tc>
        <w:tc>
          <w:tcPr>
            <w:tcW w:w="2497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通过认证</w:t>
            </w:r>
          </w:p>
        </w:tc>
        <w:tc>
          <w:tcPr>
            <w:tcW w:w="1828" w:type="dxa"/>
            <w:gridSpan w:val="4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2016年3月</w:t>
            </w:r>
          </w:p>
        </w:tc>
        <w:tc>
          <w:tcPr>
            <w:tcW w:w="3414" w:type="dxa"/>
            <w:gridSpan w:val="8"/>
          </w:tcPr>
          <w:p>
            <w:pPr>
              <w:spacing w:line="276" w:lineRule="auto"/>
            </w:pPr>
            <w:r>
              <w:rPr>
                <w:rFonts w:hint="eastAsia"/>
              </w:rPr>
              <w:t>美国</w:t>
            </w:r>
            <w:r>
              <w:t>项目管理协会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0682" w:type="dxa"/>
            <w:gridSpan w:val="22"/>
            <w:shd w:val="solid" w:color="D8D8D8" w:themeColor="background1" w:themeShade="D9" w:fill="D8D8D8" w:themeFill="background1" w:themeFillShade="D9"/>
          </w:tcPr>
          <w:p>
            <w:pPr>
              <w:spacing w:line="276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家庭情况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4599" w:type="dxa"/>
            <w:gridSpan w:val="9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85" w:type="dxa"/>
            <w:gridSpan w:val="4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工作单位</w:t>
            </w:r>
          </w:p>
        </w:tc>
        <w:tc>
          <w:tcPr>
            <w:tcW w:w="2252" w:type="dxa"/>
            <w:gridSpan w:val="6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职业</w:t>
            </w:r>
          </w:p>
        </w:tc>
        <w:tc>
          <w:tcPr>
            <w:tcW w:w="2146" w:type="dxa"/>
            <w:gridSpan w:val="3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  <w:vMerge w:val="restart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父母</w:t>
            </w:r>
          </w:p>
        </w:tc>
        <w:tc>
          <w:tcPr>
            <w:tcW w:w="1216" w:type="dxa"/>
            <w:gridSpan w:val="3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父</w:t>
            </w:r>
          </w:p>
        </w:tc>
        <w:tc>
          <w:tcPr>
            <w:tcW w:w="2258" w:type="dxa"/>
            <w:gridSpan w:val="5"/>
          </w:tcPr>
          <w:p>
            <w:pPr>
              <w:spacing w:line="276" w:lineRule="auto"/>
            </w:pPr>
          </w:p>
        </w:tc>
        <w:tc>
          <w:tcPr>
            <w:tcW w:w="1685" w:type="dxa"/>
            <w:gridSpan w:val="4"/>
          </w:tcPr>
          <w:p>
            <w:pPr>
              <w:spacing w:line="276" w:lineRule="auto"/>
            </w:pPr>
          </w:p>
        </w:tc>
        <w:tc>
          <w:tcPr>
            <w:tcW w:w="2252" w:type="dxa"/>
            <w:gridSpan w:val="6"/>
          </w:tcPr>
          <w:p>
            <w:pPr>
              <w:spacing w:line="276" w:lineRule="auto"/>
            </w:pPr>
          </w:p>
        </w:tc>
        <w:tc>
          <w:tcPr>
            <w:tcW w:w="2146" w:type="dxa"/>
            <w:gridSpan w:val="3"/>
          </w:tcPr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125" w:type="dxa"/>
            <w:vMerge w:val="continue"/>
          </w:tcPr>
          <w:p>
            <w:pPr>
              <w:spacing w:line="276" w:lineRule="auto"/>
              <w:jc w:val="center"/>
            </w:pPr>
          </w:p>
        </w:tc>
        <w:tc>
          <w:tcPr>
            <w:tcW w:w="1216" w:type="dxa"/>
            <w:gridSpan w:val="3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母</w:t>
            </w:r>
          </w:p>
        </w:tc>
        <w:tc>
          <w:tcPr>
            <w:tcW w:w="2258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叶金娥</w:t>
            </w:r>
          </w:p>
        </w:tc>
        <w:tc>
          <w:tcPr>
            <w:tcW w:w="1685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252" w:type="dxa"/>
            <w:gridSpan w:val="6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146" w:type="dxa"/>
            <w:gridSpan w:val="3"/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341" w:type="dxa"/>
            <w:gridSpan w:val="4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配偶</w:t>
            </w:r>
          </w:p>
        </w:tc>
        <w:tc>
          <w:tcPr>
            <w:tcW w:w="2258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张晓露</w:t>
            </w:r>
          </w:p>
        </w:tc>
        <w:tc>
          <w:tcPr>
            <w:tcW w:w="1685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252" w:type="dxa"/>
            <w:gridSpan w:val="6"/>
          </w:tcPr>
          <w:p>
            <w:pPr>
              <w:spacing w:line="276" w:lineRule="auto"/>
            </w:pPr>
            <w:r>
              <w:rPr>
                <w:rFonts w:hint="eastAsia"/>
              </w:rPr>
              <w:t>会计</w:t>
            </w:r>
          </w:p>
        </w:tc>
        <w:tc>
          <w:tcPr>
            <w:tcW w:w="2146" w:type="dxa"/>
            <w:gridSpan w:val="3"/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2341" w:type="dxa"/>
            <w:gridSpan w:val="4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子女</w:t>
            </w:r>
          </w:p>
        </w:tc>
        <w:tc>
          <w:tcPr>
            <w:tcW w:w="2258" w:type="dxa"/>
            <w:gridSpan w:val="5"/>
          </w:tcPr>
          <w:p>
            <w:pPr>
              <w:spacing w:line="276" w:lineRule="auto"/>
            </w:pPr>
            <w:r>
              <w:rPr>
                <w:rFonts w:hint="eastAsia"/>
              </w:rPr>
              <w:t>林柚阳</w:t>
            </w:r>
          </w:p>
        </w:tc>
        <w:tc>
          <w:tcPr>
            <w:tcW w:w="1685" w:type="dxa"/>
            <w:gridSpan w:val="4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252" w:type="dxa"/>
            <w:gridSpan w:val="6"/>
          </w:tcPr>
          <w:p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146" w:type="dxa"/>
            <w:gridSpan w:val="3"/>
          </w:tcPr>
          <w:p>
            <w:pPr>
              <w:spacing w:line="276" w:lineRule="auto"/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0682" w:type="dxa"/>
            <w:gridSpan w:val="22"/>
            <w:vAlign w:val="center"/>
          </w:tcPr>
          <w:p>
            <w:r>
              <w:t>期望</w:t>
            </w:r>
            <w:r>
              <w:rPr>
                <w:rFonts w:hint="eastAsia"/>
              </w:rPr>
              <w:t>薪资</w:t>
            </w:r>
            <w:r>
              <w:t>水平</w:t>
            </w:r>
            <w:r>
              <w:rPr>
                <w:rFonts w:hint="eastAsia"/>
              </w:rPr>
              <w:t>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10682" w:type="dxa"/>
            <w:gridSpan w:val="22"/>
          </w:tcPr>
          <w:p>
            <w:r>
              <w:t>自我评价及职业规划</w:t>
            </w:r>
            <w:r>
              <w:rPr>
                <w:rFonts w:hint="eastAsia"/>
              </w:rPr>
              <w:t>：（限300字以内）</w:t>
            </w:r>
          </w:p>
          <w:p>
            <w:pPr>
              <w:pStyle w:val="11"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/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从2020年12月至今在季华实验室从事机器人相关技术研究工作.，主要工作内容有：</w:t>
            </w:r>
          </w:p>
          <w:p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rPr>
                <w:rFonts w:hint="eastAsia"/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视觉标定、抓取放置的仿真和真实场景的验证；</w:t>
            </w:r>
          </w:p>
          <w:p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  <w:color w:val="984806" w:themeColor="accent6" w:themeShade="80"/>
              </w:rPr>
              <w:t>机器人虚拟控制器，三维虚拟仿真方面的研究和开发；</w:t>
            </w:r>
          </w:p>
          <w:p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  <w:color w:val="984806" w:themeColor="accent6" w:themeShade="80"/>
                <w:lang w:val="en-US" w:eastAsia="zh-CN"/>
              </w:rPr>
              <w:t>三维重建；</w:t>
            </w:r>
          </w:p>
          <w:p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  <w:color w:val="984806" w:themeColor="accent6" w:themeShade="80"/>
                <w:lang w:val="en-US" w:eastAsia="zh-CN"/>
              </w:rPr>
              <w:t>自动驾驶仿真；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  <w:jc w:val="center"/>
        </w:trPr>
        <w:tc>
          <w:tcPr>
            <w:tcW w:w="10682" w:type="dxa"/>
            <w:gridSpan w:val="22"/>
          </w:tcPr>
          <w:p>
            <w:r>
              <w:t>声明</w:t>
            </w:r>
            <w:r>
              <w:rPr>
                <w:rFonts w:hint="eastAsia"/>
              </w:rPr>
              <w:t>：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</w:pPr>
            <w:r>
              <w:rPr>
                <w:rFonts w:hint="eastAsia"/>
              </w:rPr>
              <w:t>签字：                                       日期：   年   月   日</w:t>
            </w:r>
          </w:p>
        </w:tc>
      </w:tr>
    </w:tbl>
    <w:p/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个人简历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1C49D"/>
    <w:multiLevelType w:val="singleLevel"/>
    <w:tmpl w:val="AE61C4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E809E5"/>
    <w:multiLevelType w:val="multilevel"/>
    <w:tmpl w:val="D4E809E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E78C2"/>
    <w:multiLevelType w:val="multilevel"/>
    <w:tmpl w:val="03DE78C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D53269"/>
    <w:multiLevelType w:val="multilevel"/>
    <w:tmpl w:val="0ED5326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2F67F0"/>
    <w:multiLevelType w:val="multilevel"/>
    <w:tmpl w:val="572F67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DC1AAC"/>
    <w:multiLevelType w:val="multilevel"/>
    <w:tmpl w:val="7ADC1AA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WZhYTBlMTM5ZGE1OGI4N2IwYzVlMGMwMDQwYmY3NmEifQ=="/>
  </w:docVars>
  <w:rsids>
    <w:rsidRoot w:val="008E57B2"/>
    <w:rsid w:val="00004124"/>
    <w:rsid w:val="0000674E"/>
    <w:rsid w:val="00016B9D"/>
    <w:rsid w:val="00021E7C"/>
    <w:rsid w:val="000273CF"/>
    <w:rsid w:val="000377BB"/>
    <w:rsid w:val="00044137"/>
    <w:rsid w:val="00062AB6"/>
    <w:rsid w:val="00062C54"/>
    <w:rsid w:val="00071B75"/>
    <w:rsid w:val="00095430"/>
    <w:rsid w:val="000A4887"/>
    <w:rsid w:val="000B20EA"/>
    <w:rsid w:val="000B2416"/>
    <w:rsid w:val="000C214B"/>
    <w:rsid w:val="000E7296"/>
    <w:rsid w:val="00107046"/>
    <w:rsid w:val="00124F73"/>
    <w:rsid w:val="0016140D"/>
    <w:rsid w:val="00167ECF"/>
    <w:rsid w:val="0017042D"/>
    <w:rsid w:val="001749BB"/>
    <w:rsid w:val="001A4C98"/>
    <w:rsid w:val="001B18D3"/>
    <w:rsid w:val="001D3CFB"/>
    <w:rsid w:val="002032EB"/>
    <w:rsid w:val="00214EB9"/>
    <w:rsid w:val="00217BB9"/>
    <w:rsid w:val="002315A3"/>
    <w:rsid w:val="002333EB"/>
    <w:rsid w:val="002507D2"/>
    <w:rsid w:val="002A6EB2"/>
    <w:rsid w:val="002B2278"/>
    <w:rsid w:val="002B5C04"/>
    <w:rsid w:val="002C02B5"/>
    <w:rsid w:val="002C297C"/>
    <w:rsid w:val="002D1CF8"/>
    <w:rsid w:val="002F5E82"/>
    <w:rsid w:val="003210B5"/>
    <w:rsid w:val="00323D58"/>
    <w:rsid w:val="0033098F"/>
    <w:rsid w:val="003656B4"/>
    <w:rsid w:val="00370142"/>
    <w:rsid w:val="0039556D"/>
    <w:rsid w:val="00397A88"/>
    <w:rsid w:val="003A065F"/>
    <w:rsid w:val="003B2E84"/>
    <w:rsid w:val="003B6408"/>
    <w:rsid w:val="003F2384"/>
    <w:rsid w:val="0040143B"/>
    <w:rsid w:val="00402479"/>
    <w:rsid w:val="00402C58"/>
    <w:rsid w:val="00436919"/>
    <w:rsid w:val="00457B9E"/>
    <w:rsid w:val="004D45A9"/>
    <w:rsid w:val="004D6409"/>
    <w:rsid w:val="004F726B"/>
    <w:rsid w:val="00504DEC"/>
    <w:rsid w:val="00505FE6"/>
    <w:rsid w:val="005311F9"/>
    <w:rsid w:val="00533D78"/>
    <w:rsid w:val="00561065"/>
    <w:rsid w:val="00580FCD"/>
    <w:rsid w:val="00583198"/>
    <w:rsid w:val="005A15CD"/>
    <w:rsid w:val="005B0454"/>
    <w:rsid w:val="005C1CB9"/>
    <w:rsid w:val="005C3A15"/>
    <w:rsid w:val="005C3F9E"/>
    <w:rsid w:val="005D7D99"/>
    <w:rsid w:val="005E3963"/>
    <w:rsid w:val="005E396E"/>
    <w:rsid w:val="005E5778"/>
    <w:rsid w:val="005F6C3F"/>
    <w:rsid w:val="006135AE"/>
    <w:rsid w:val="0061442A"/>
    <w:rsid w:val="00624EAF"/>
    <w:rsid w:val="006302CC"/>
    <w:rsid w:val="006344D5"/>
    <w:rsid w:val="00647AE6"/>
    <w:rsid w:val="0065407B"/>
    <w:rsid w:val="00655749"/>
    <w:rsid w:val="00655A0A"/>
    <w:rsid w:val="00655CE4"/>
    <w:rsid w:val="0065781A"/>
    <w:rsid w:val="00657D13"/>
    <w:rsid w:val="006703B3"/>
    <w:rsid w:val="006760E0"/>
    <w:rsid w:val="006A729B"/>
    <w:rsid w:val="006B733D"/>
    <w:rsid w:val="006C0FF8"/>
    <w:rsid w:val="006D5547"/>
    <w:rsid w:val="007025E1"/>
    <w:rsid w:val="007047B4"/>
    <w:rsid w:val="0071077F"/>
    <w:rsid w:val="00713C08"/>
    <w:rsid w:val="00724004"/>
    <w:rsid w:val="007274DB"/>
    <w:rsid w:val="00747216"/>
    <w:rsid w:val="00775CD8"/>
    <w:rsid w:val="0079106C"/>
    <w:rsid w:val="0079268C"/>
    <w:rsid w:val="007B00A4"/>
    <w:rsid w:val="007D68FC"/>
    <w:rsid w:val="007D7E7A"/>
    <w:rsid w:val="007E1D14"/>
    <w:rsid w:val="007E3C10"/>
    <w:rsid w:val="007E415C"/>
    <w:rsid w:val="007F7472"/>
    <w:rsid w:val="00802A02"/>
    <w:rsid w:val="00822525"/>
    <w:rsid w:val="00840999"/>
    <w:rsid w:val="00857D81"/>
    <w:rsid w:val="00857E85"/>
    <w:rsid w:val="00864484"/>
    <w:rsid w:val="00865C5A"/>
    <w:rsid w:val="00866F3F"/>
    <w:rsid w:val="008710C4"/>
    <w:rsid w:val="0087386C"/>
    <w:rsid w:val="008813A8"/>
    <w:rsid w:val="00892888"/>
    <w:rsid w:val="008B47FE"/>
    <w:rsid w:val="008C4124"/>
    <w:rsid w:val="008C4257"/>
    <w:rsid w:val="008E57B2"/>
    <w:rsid w:val="009073B5"/>
    <w:rsid w:val="00914841"/>
    <w:rsid w:val="00920ACF"/>
    <w:rsid w:val="00926BB3"/>
    <w:rsid w:val="0093360C"/>
    <w:rsid w:val="009347B1"/>
    <w:rsid w:val="0094289B"/>
    <w:rsid w:val="00957C4E"/>
    <w:rsid w:val="00963806"/>
    <w:rsid w:val="0097612A"/>
    <w:rsid w:val="0099557B"/>
    <w:rsid w:val="009A496C"/>
    <w:rsid w:val="009E0514"/>
    <w:rsid w:val="009F53AC"/>
    <w:rsid w:val="00A125C9"/>
    <w:rsid w:val="00A15356"/>
    <w:rsid w:val="00A15906"/>
    <w:rsid w:val="00A17505"/>
    <w:rsid w:val="00A200E7"/>
    <w:rsid w:val="00A329EF"/>
    <w:rsid w:val="00A67A74"/>
    <w:rsid w:val="00A7506F"/>
    <w:rsid w:val="00A77CB0"/>
    <w:rsid w:val="00A8193D"/>
    <w:rsid w:val="00A87F37"/>
    <w:rsid w:val="00A9599B"/>
    <w:rsid w:val="00AA4F6C"/>
    <w:rsid w:val="00AB1025"/>
    <w:rsid w:val="00AB4934"/>
    <w:rsid w:val="00AB6FCA"/>
    <w:rsid w:val="00AD5226"/>
    <w:rsid w:val="00AE0346"/>
    <w:rsid w:val="00AE402C"/>
    <w:rsid w:val="00AF4A3A"/>
    <w:rsid w:val="00AF6F8C"/>
    <w:rsid w:val="00B21723"/>
    <w:rsid w:val="00B44392"/>
    <w:rsid w:val="00B61655"/>
    <w:rsid w:val="00B64F02"/>
    <w:rsid w:val="00B80E1B"/>
    <w:rsid w:val="00BA48AC"/>
    <w:rsid w:val="00BC0B8B"/>
    <w:rsid w:val="00BE224A"/>
    <w:rsid w:val="00C15379"/>
    <w:rsid w:val="00C234F2"/>
    <w:rsid w:val="00C243B2"/>
    <w:rsid w:val="00C2644A"/>
    <w:rsid w:val="00C31C8A"/>
    <w:rsid w:val="00C32920"/>
    <w:rsid w:val="00C33F10"/>
    <w:rsid w:val="00C34F22"/>
    <w:rsid w:val="00C623DE"/>
    <w:rsid w:val="00C8071D"/>
    <w:rsid w:val="00C90E7D"/>
    <w:rsid w:val="00C91DC9"/>
    <w:rsid w:val="00CA0761"/>
    <w:rsid w:val="00CA1680"/>
    <w:rsid w:val="00CC6FA6"/>
    <w:rsid w:val="00CD14EF"/>
    <w:rsid w:val="00CE4606"/>
    <w:rsid w:val="00CF0675"/>
    <w:rsid w:val="00CF7220"/>
    <w:rsid w:val="00D00203"/>
    <w:rsid w:val="00D13658"/>
    <w:rsid w:val="00D20A71"/>
    <w:rsid w:val="00D30C95"/>
    <w:rsid w:val="00D32B37"/>
    <w:rsid w:val="00D4512E"/>
    <w:rsid w:val="00D70CCE"/>
    <w:rsid w:val="00DA4BA4"/>
    <w:rsid w:val="00DA6F33"/>
    <w:rsid w:val="00DB1068"/>
    <w:rsid w:val="00DD23C4"/>
    <w:rsid w:val="00DD7390"/>
    <w:rsid w:val="00E03C23"/>
    <w:rsid w:val="00E33541"/>
    <w:rsid w:val="00E359B7"/>
    <w:rsid w:val="00E4552A"/>
    <w:rsid w:val="00E55DE4"/>
    <w:rsid w:val="00E709C7"/>
    <w:rsid w:val="00E837ED"/>
    <w:rsid w:val="00E921E5"/>
    <w:rsid w:val="00E930EB"/>
    <w:rsid w:val="00E94269"/>
    <w:rsid w:val="00E95880"/>
    <w:rsid w:val="00E95C6A"/>
    <w:rsid w:val="00E9651F"/>
    <w:rsid w:val="00EA2890"/>
    <w:rsid w:val="00EC15F2"/>
    <w:rsid w:val="00EC2F2D"/>
    <w:rsid w:val="00EE0E74"/>
    <w:rsid w:val="00EE40A3"/>
    <w:rsid w:val="00F14797"/>
    <w:rsid w:val="00F154D4"/>
    <w:rsid w:val="00F17848"/>
    <w:rsid w:val="00F27EC1"/>
    <w:rsid w:val="00F35EC9"/>
    <w:rsid w:val="00F43106"/>
    <w:rsid w:val="00F5525E"/>
    <w:rsid w:val="00F629B9"/>
    <w:rsid w:val="00F84FC4"/>
    <w:rsid w:val="00F943CF"/>
    <w:rsid w:val="00FA0FA4"/>
    <w:rsid w:val="00FA255A"/>
    <w:rsid w:val="00FA31DE"/>
    <w:rsid w:val="00FB118B"/>
    <w:rsid w:val="00FB37E6"/>
    <w:rsid w:val="00FC0BBC"/>
    <w:rsid w:val="00FC2F77"/>
    <w:rsid w:val="00FC55B4"/>
    <w:rsid w:val="00FE12F7"/>
    <w:rsid w:val="00FE3A0E"/>
    <w:rsid w:val="02664AA4"/>
    <w:rsid w:val="078A2181"/>
    <w:rsid w:val="0CBD4DA7"/>
    <w:rsid w:val="0F184516"/>
    <w:rsid w:val="10C2298C"/>
    <w:rsid w:val="178B04F8"/>
    <w:rsid w:val="1C1678EA"/>
    <w:rsid w:val="268A76AC"/>
    <w:rsid w:val="2EB32740"/>
    <w:rsid w:val="3260395B"/>
    <w:rsid w:val="35643762"/>
    <w:rsid w:val="36355380"/>
    <w:rsid w:val="3C2974B3"/>
    <w:rsid w:val="3C5D3E02"/>
    <w:rsid w:val="3E6C05EC"/>
    <w:rsid w:val="438C0A54"/>
    <w:rsid w:val="446D6522"/>
    <w:rsid w:val="4A9A4055"/>
    <w:rsid w:val="4E6879C7"/>
    <w:rsid w:val="52A15B9E"/>
    <w:rsid w:val="57715B3F"/>
    <w:rsid w:val="5FDB5835"/>
    <w:rsid w:val="62DE6052"/>
    <w:rsid w:val="63247F09"/>
    <w:rsid w:val="6F487EA1"/>
    <w:rsid w:val="6FB16F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7"/>
    <w:qFormat/>
    <w:uiPriority w:val="20"/>
    <w:rPr>
      <w:i/>
      <w:i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1742</Words>
  <Characters>2007</Characters>
  <Lines>19</Lines>
  <Paragraphs>5</Paragraphs>
  <TotalTime>1</TotalTime>
  <ScaleCrop>false</ScaleCrop>
  <LinksUpToDate>false</LinksUpToDate>
  <CharactersWithSpaces>2086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2019-11-28T06:59:00Z</dcterms:created>
  <dc:creator>Windows 用户</dc:creator>
  <cp:lastModifiedBy>林培文</cp:lastModifiedBy>
  <dcterms:modified xsi:type="dcterms:W3CDTF">2023-05-10T13:28:39Z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6CEF4CA9FE864BDEB7D25B0D20109DB5_12</vt:lpwstr>
  </property>
</Properties>
</file>