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bidi w:val="0"/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bidi w:val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达孚点价通系统对接接口文档</w:t>
      </w:r>
    </w:p>
    <w:p>
      <w:pPr>
        <w:bidi w:val="0"/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bidi w:val="0"/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bidi w:val="0"/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bidi w:val="0"/>
        <w:jc w:val="center"/>
        <w:rPr>
          <w:rFonts w:hint="eastAsia"/>
          <w:sz w:val="32"/>
          <w:szCs w:val="32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6"/>
        <w:gridCol w:w="1938"/>
        <w:gridCol w:w="600"/>
        <w:gridCol w:w="3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36" w:type="dxa"/>
            <w:vAlign w:val="center"/>
          </w:tcPr>
          <w:p>
            <w:pPr>
              <w:pStyle w:val="9"/>
              <w:tabs>
                <w:tab w:val="right" w:leader="dot" w:pos="8306"/>
              </w:tabs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</w:t>
            </w:r>
          </w:p>
        </w:tc>
        <w:tc>
          <w:tcPr>
            <w:tcW w:w="5886" w:type="dxa"/>
            <w:gridSpan w:val="3"/>
            <w:vAlign w:val="center"/>
          </w:tcPr>
          <w:p>
            <w:pPr>
              <w:pStyle w:val="9"/>
              <w:tabs>
                <w:tab w:val="right" w:leader="dot" w:pos="8306"/>
              </w:tabs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上海新客科技有限公司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36" w:type="dxa"/>
            <w:vMerge w:val="restart"/>
            <w:vAlign w:val="center"/>
          </w:tcPr>
          <w:p>
            <w:pPr>
              <w:pStyle w:val="9"/>
              <w:tabs>
                <w:tab w:val="right" w:leader="dot" w:pos="8306"/>
              </w:tabs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版本历史</w:t>
            </w:r>
          </w:p>
        </w:tc>
        <w:tc>
          <w:tcPr>
            <w:tcW w:w="1938" w:type="dxa"/>
            <w:vAlign w:val="center"/>
          </w:tcPr>
          <w:p>
            <w:pPr>
              <w:pStyle w:val="9"/>
              <w:tabs>
                <w:tab w:val="right" w:leader="dot" w:pos="8306"/>
              </w:tabs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2020年6月26日</w:t>
            </w:r>
          </w:p>
        </w:tc>
        <w:tc>
          <w:tcPr>
            <w:tcW w:w="600" w:type="dxa"/>
            <w:vAlign w:val="center"/>
          </w:tcPr>
          <w:p>
            <w:pPr>
              <w:pStyle w:val="9"/>
              <w:tabs>
                <w:tab w:val="right" w:leader="dot" w:pos="8306"/>
              </w:tabs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3348" w:type="dxa"/>
            <w:vAlign w:val="center"/>
          </w:tcPr>
          <w:p>
            <w:pPr>
              <w:pStyle w:val="9"/>
              <w:tabs>
                <w:tab w:val="right" w:leader="dot" w:pos="8306"/>
              </w:tabs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完整初版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36" w:type="dxa"/>
            <w:vMerge w:val="continue"/>
            <w:vAlign w:val="center"/>
          </w:tcPr>
          <w:p>
            <w:pPr>
              <w:pStyle w:val="9"/>
              <w:tabs>
                <w:tab w:val="right" w:leader="dot" w:pos="830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8" w:type="dxa"/>
            <w:vAlign w:val="center"/>
          </w:tcPr>
          <w:p>
            <w:pPr>
              <w:pStyle w:val="9"/>
              <w:tabs>
                <w:tab w:val="right" w:leader="dot" w:pos="8306"/>
              </w:tabs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2020年6月28日</w:t>
            </w:r>
          </w:p>
        </w:tc>
        <w:tc>
          <w:tcPr>
            <w:tcW w:w="600" w:type="dxa"/>
            <w:vAlign w:val="center"/>
          </w:tcPr>
          <w:p>
            <w:pPr>
              <w:pStyle w:val="9"/>
              <w:tabs>
                <w:tab w:val="right" w:leader="dot" w:pos="8306"/>
              </w:tabs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3348" w:type="dxa"/>
            <w:vAlign w:val="center"/>
          </w:tcPr>
          <w:p>
            <w:pPr>
              <w:pStyle w:val="9"/>
              <w:tabs>
                <w:tab w:val="right" w:leader="dot" w:pos="8306"/>
              </w:tabs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36" w:type="dxa"/>
            <w:vMerge w:val="continue"/>
            <w:vAlign w:val="center"/>
          </w:tcPr>
          <w:p>
            <w:pPr>
              <w:pStyle w:val="9"/>
              <w:tabs>
                <w:tab w:val="right" w:leader="dot" w:pos="830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8" w:type="dxa"/>
            <w:vAlign w:val="center"/>
          </w:tcPr>
          <w:p>
            <w:pPr>
              <w:pStyle w:val="9"/>
              <w:tabs>
                <w:tab w:val="right" w:leader="dot" w:pos="8306"/>
              </w:tabs>
              <w:jc w:val="center"/>
              <w:rPr>
                <w:vertAlign w:val="baseline"/>
              </w:rPr>
            </w:pPr>
          </w:p>
        </w:tc>
        <w:tc>
          <w:tcPr>
            <w:tcW w:w="600" w:type="dxa"/>
            <w:vAlign w:val="center"/>
          </w:tcPr>
          <w:p>
            <w:pPr>
              <w:pStyle w:val="9"/>
              <w:tabs>
                <w:tab w:val="right" w:leader="dot" w:pos="8306"/>
              </w:tabs>
              <w:jc w:val="center"/>
              <w:rPr>
                <w:vertAlign w:val="baseline"/>
              </w:rPr>
            </w:pPr>
          </w:p>
        </w:tc>
        <w:tc>
          <w:tcPr>
            <w:tcW w:w="3348" w:type="dxa"/>
            <w:vAlign w:val="center"/>
          </w:tcPr>
          <w:p>
            <w:pPr>
              <w:pStyle w:val="9"/>
              <w:tabs>
                <w:tab w:val="right" w:leader="dot" w:pos="8306"/>
              </w:tabs>
              <w:jc w:val="center"/>
              <w:rPr>
                <w:vertAlign w:val="baseline"/>
              </w:rPr>
            </w:pPr>
          </w:p>
        </w:tc>
      </w:tr>
    </w:tbl>
    <w:p>
      <w:pPr>
        <w:pStyle w:val="9"/>
        <w:tabs>
          <w:tab w:val="right" w:leader="dot" w:pos="8306"/>
        </w:tabs>
        <w:jc w:val="center"/>
        <w:rPr>
          <w:rFonts w:hint="eastAsia" w:eastAsia="宋体"/>
          <w:sz w:val="32"/>
          <w:szCs w:val="32"/>
          <w:lang w:val="en-US" w:eastAsia="zh-CN"/>
        </w:rPr>
      </w:pPr>
      <w:r>
        <w:br w:type="page"/>
      </w:r>
      <w:r>
        <w:rPr>
          <w:rFonts w:hint="eastAsia"/>
          <w:sz w:val="32"/>
          <w:szCs w:val="32"/>
          <w:lang w:val="en-US" w:eastAsia="zh-CN"/>
        </w:rPr>
        <w:t>目录</w:t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_Toc25000 </w:instrText>
      </w:r>
      <w:r>
        <w:fldChar w:fldCharType="separate"/>
      </w:r>
      <w:r>
        <w:rPr>
          <w:szCs w:val="28"/>
          <w:lang w:val="en-US"/>
        </w:rPr>
        <w:t>1 接口设计原则</w:t>
      </w:r>
      <w:r>
        <w:tab/>
      </w:r>
      <w:r>
        <w:fldChar w:fldCharType="begin"/>
      </w:r>
      <w:r>
        <w:instrText xml:space="preserve"> PAGEREF _Toc25000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_Toc7500 </w:instrText>
      </w:r>
      <w:r>
        <w:fldChar w:fldCharType="separate"/>
      </w:r>
      <w:r>
        <w:rPr>
          <w:rFonts w:cs="Arial"/>
          <w:szCs w:val="28"/>
          <w:lang w:val="en-US"/>
        </w:rPr>
        <w:t>2 接口规范</w:t>
      </w:r>
      <w:r>
        <w:tab/>
      </w:r>
      <w:r>
        <w:fldChar w:fldCharType="begin"/>
      </w:r>
      <w:r>
        <w:instrText xml:space="preserve"> PAGEREF _Toc7500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_Toc11432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Cs w:val="24"/>
          <w:lang w:val="en-US" w:eastAsia="zh-CN"/>
        </w:rPr>
        <w:t>2.1 协议规则</w:t>
      </w:r>
      <w:r>
        <w:tab/>
      </w:r>
      <w:r>
        <w:fldChar w:fldCharType="begin"/>
      </w:r>
      <w:r>
        <w:instrText xml:space="preserve"> PAGEREF _Toc11432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_Toc12457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Cs w:val="24"/>
          <w:lang w:val="en-US" w:eastAsia="zh-CN"/>
        </w:rPr>
        <w:t>2.2 参数规定</w:t>
      </w:r>
      <w:r>
        <w:tab/>
      </w:r>
      <w:r>
        <w:fldChar w:fldCharType="begin"/>
      </w:r>
      <w:r>
        <w:instrText xml:space="preserve"> PAGEREF _Toc12457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_Toc25499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Cs w:val="24"/>
          <w:lang w:val="en-US" w:eastAsia="zh-CN"/>
        </w:rPr>
        <w:t>2.3 安全规范</w:t>
      </w:r>
      <w:r>
        <w:tab/>
      </w:r>
      <w:r>
        <w:fldChar w:fldCharType="begin"/>
      </w:r>
      <w:r>
        <w:instrText xml:space="preserve"> PAGEREF _Toc25499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_Toc20053 </w:instrText>
      </w:r>
      <w:r>
        <w:fldChar w:fldCharType="separate"/>
      </w:r>
      <w:r>
        <w:rPr>
          <w:rFonts w:cs="Arial"/>
          <w:szCs w:val="28"/>
          <w:lang w:val="en-US"/>
        </w:rPr>
        <w:t>3 接口</w:t>
      </w:r>
      <w:r>
        <w:rPr>
          <w:rFonts w:hint="eastAsia" w:cs="Arial"/>
          <w:szCs w:val="28"/>
          <w:lang w:val="en-US" w:eastAsia="zh-CN"/>
        </w:rPr>
        <w:t>列表</w:t>
      </w:r>
      <w:r>
        <w:tab/>
      </w:r>
      <w:r>
        <w:fldChar w:fldCharType="begin"/>
      </w:r>
      <w:r>
        <w:instrText xml:space="preserve"> PAGEREF _Toc20053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_Toc551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Cs w:val="24"/>
          <w:lang w:val="en-US" w:eastAsia="zh-CN"/>
        </w:rPr>
        <w:t>3.1 合同数据接口</w:t>
      </w:r>
      <w:r>
        <w:tab/>
      </w:r>
      <w:r>
        <w:fldChar w:fldCharType="begin"/>
      </w:r>
      <w:r>
        <w:instrText xml:space="preserve"> PAGEREF _Toc551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_Toc20129 </w:instrText>
      </w:r>
      <w:r>
        <w:fldChar w:fldCharType="separate"/>
      </w:r>
      <w:r>
        <w:rPr>
          <w:bCs/>
          <w:szCs w:val="21"/>
          <w:lang w:val="en-US"/>
        </w:rPr>
        <w:t>3.1.1 获取客户基差合同列表（正常合同）</w:t>
      </w:r>
      <w:r>
        <w:tab/>
      </w:r>
      <w:r>
        <w:fldChar w:fldCharType="begin"/>
      </w:r>
      <w:r>
        <w:instrText xml:space="preserve"> PAGEREF _Toc20129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_Toc9621 </w:instrText>
      </w:r>
      <w:r>
        <w:fldChar w:fldCharType="separate"/>
      </w:r>
      <w:r>
        <w:rPr>
          <w:bCs/>
          <w:szCs w:val="21"/>
          <w:lang w:val="en-US"/>
        </w:rPr>
        <w:t>3.1.2 获取客户可点价基差合同列表（按主力合约聚合）</w:t>
      </w:r>
      <w:r>
        <w:tab/>
      </w:r>
      <w:r>
        <w:fldChar w:fldCharType="begin"/>
      </w:r>
      <w:r>
        <w:instrText xml:space="preserve"> PAGEREF _Toc9621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_Toc20227 </w:instrText>
      </w:r>
      <w:r>
        <w:fldChar w:fldCharType="separate"/>
      </w:r>
      <w:r>
        <w:rPr>
          <w:bCs/>
          <w:szCs w:val="21"/>
          <w:lang w:val="en-US"/>
        </w:rPr>
        <w:t>3.1.3 获取客户可转月基差合同列表（按主力合约聚合）</w:t>
      </w:r>
      <w:r>
        <w:tab/>
      </w:r>
      <w:r>
        <w:fldChar w:fldCharType="begin"/>
      </w:r>
      <w:r>
        <w:instrText xml:space="preserve"> PAGEREF _Toc20227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_Toc23947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Cs w:val="24"/>
          <w:lang w:val="en-US" w:eastAsia="zh-CN"/>
        </w:rPr>
        <w:t>3.2 点价数据接口</w:t>
      </w:r>
      <w:r>
        <w:tab/>
      </w:r>
      <w:r>
        <w:fldChar w:fldCharType="begin"/>
      </w:r>
      <w:r>
        <w:instrText xml:space="preserve"> PAGEREF _Toc23947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_Toc4202 </w:instrText>
      </w:r>
      <w:r>
        <w:fldChar w:fldCharType="separate"/>
      </w:r>
      <w:r>
        <w:rPr>
          <w:rFonts w:cs="Arial"/>
          <w:bCs/>
          <w:szCs w:val="21"/>
          <w:lang w:val="en-US"/>
        </w:rPr>
        <w:t>3.2.1 客户对合同提起点价申请</w:t>
      </w:r>
      <w:r>
        <w:tab/>
      </w:r>
      <w:r>
        <w:fldChar w:fldCharType="begin"/>
      </w:r>
      <w:r>
        <w:instrText xml:space="preserve"> PAGEREF _Toc4202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_Toc8089 </w:instrText>
      </w:r>
      <w:r>
        <w:fldChar w:fldCharType="separate"/>
      </w:r>
      <w:r>
        <w:rPr>
          <w:rFonts w:cs="Arial"/>
          <w:bCs/>
          <w:szCs w:val="21"/>
          <w:lang w:val="en-US"/>
        </w:rPr>
        <w:t>3.2.2 点价员同意客户撤销合同点价申请</w:t>
      </w:r>
      <w:r>
        <w:tab/>
      </w:r>
      <w:r>
        <w:fldChar w:fldCharType="begin"/>
      </w:r>
      <w:r>
        <w:instrText xml:space="preserve"> PAGEREF _Toc8089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_Toc28953 </w:instrText>
      </w:r>
      <w:r>
        <w:fldChar w:fldCharType="separate"/>
      </w:r>
      <w:r>
        <w:rPr>
          <w:rFonts w:cs="Arial"/>
          <w:bCs/>
          <w:szCs w:val="21"/>
          <w:lang w:val="en-US"/>
        </w:rPr>
        <w:t>3.2.3 点价员确认点价结果</w:t>
      </w:r>
      <w:r>
        <w:tab/>
      </w:r>
      <w:r>
        <w:fldChar w:fldCharType="begin"/>
      </w:r>
      <w:r>
        <w:instrText xml:space="preserve"> PAGEREF _Toc28953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_Toc23579 </w:instrText>
      </w:r>
      <w:r>
        <w:fldChar w:fldCharType="separate"/>
      </w:r>
      <w:r>
        <w:rPr>
          <w:rFonts w:cs="Arial"/>
          <w:bCs/>
          <w:szCs w:val="21"/>
          <w:lang w:val="en-US"/>
        </w:rPr>
        <w:t>3.2.4 客户提交点价分配合同结果信息</w:t>
      </w:r>
      <w:r>
        <w:tab/>
      </w:r>
      <w:r>
        <w:fldChar w:fldCharType="begin"/>
      </w:r>
      <w:r>
        <w:instrText xml:space="preserve"> PAGEREF _Toc23579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_Toc9857 </w:instrText>
      </w:r>
      <w:r>
        <w:fldChar w:fldCharType="separate"/>
      </w:r>
      <w:r>
        <w:rPr>
          <w:rFonts w:cs="Arial"/>
          <w:bCs/>
          <w:szCs w:val="21"/>
          <w:lang w:val="en-US"/>
        </w:rPr>
        <w:t>3.2.5 业务员确认点价分配合同结果</w:t>
      </w:r>
      <w:r>
        <w:tab/>
      </w:r>
      <w:r>
        <w:fldChar w:fldCharType="begin"/>
      </w:r>
      <w:r>
        <w:instrText xml:space="preserve"> PAGEREF _Toc9857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_Toc26429 </w:instrText>
      </w:r>
      <w:r>
        <w:fldChar w:fldCharType="separate"/>
      </w:r>
      <w:r>
        <w:rPr>
          <w:rFonts w:cs="Arial"/>
          <w:bCs/>
          <w:szCs w:val="21"/>
          <w:lang w:val="en-US"/>
        </w:rPr>
        <w:t>3.2.6 业务员驳回点价分配合同结果</w:t>
      </w:r>
      <w:r>
        <w:tab/>
      </w:r>
      <w:r>
        <w:fldChar w:fldCharType="begin"/>
      </w:r>
      <w:r>
        <w:instrText xml:space="preserve"> PAGEREF _Toc26429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_Toc16043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Cs w:val="24"/>
          <w:lang w:val="en-US" w:eastAsia="zh-CN"/>
        </w:rPr>
        <w:t>3.3 转月数据接口</w:t>
      </w:r>
      <w:r>
        <w:tab/>
      </w:r>
      <w:r>
        <w:fldChar w:fldCharType="begin"/>
      </w:r>
      <w:r>
        <w:instrText xml:space="preserve"> PAGEREF _Toc16043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_Toc16174 </w:instrText>
      </w:r>
      <w:r>
        <w:fldChar w:fldCharType="separate"/>
      </w:r>
      <w:r>
        <w:rPr>
          <w:rFonts w:hint="default" w:cs="Arial"/>
          <w:bCs/>
          <w:szCs w:val="21"/>
          <w:lang w:val="en-US"/>
        </w:rPr>
        <w:t>3.3.1 客户对合同提起转月申请</w:t>
      </w:r>
      <w:r>
        <w:tab/>
      </w:r>
      <w:r>
        <w:fldChar w:fldCharType="begin"/>
      </w:r>
      <w:r>
        <w:instrText xml:space="preserve"> PAGEREF _Toc16174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_Toc28208 </w:instrText>
      </w:r>
      <w:r>
        <w:fldChar w:fldCharType="separate"/>
      </w:r>
      <w:r>
        <w:rPr>
          <w:rFonts w:hint="default" w:cs="Arial"/>
          <w:bCs/>
          <w:szCs w:val="21"/>
          <w:lang w:val="en-US"/>
        </w:rPr>
        <w:t>3.3.2 点价员同意客户撤销合同转月申请</w:t>
      </w:r>
      <w:r>
        <w:tab/>
      </w:r>
      <w:r>
        <w:fldChar w:fldCharType="begin"/>
      </w:r>
      <w:r>
        <w:instrText xml:space="preserve"> PAGEREF _Toc28208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_Toc16569 </w:instrText>
      </w:r>
      <w:r>
        <w:fldChar w:fldCharType="separate"/>
      </w:r>
      <w:r>
        <w:rPr>
          <w:rFonts w:hint="default" w:cs="Arial"/>
          <w:bCs/>
          <w:szCs w:val="21"/>
          <w:lang w:val="en-US"/>
        </w:rPr>
        <w:t>3.3.3 点价员确认转月结果</w:t>
      </w:r>
      <w:r>
        <w:tab/>
      </w:r>
      <w:r>
        <w:fldChar w:fldCharType="begin"/>
      </w:r>
      <w:r>
        <w:instrText xml:space="preserve"> PAGEREF _Toc16569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_Toc5854 </w:instrText>
      </w:r>
      <w:r>
        <w:fldChar w:fldCharType="separate"/>
      </w:r>
      <w:r>
        <w:rPr>
          <w:rFonts w:hint="default" w:cs="Arial"/>
          <w:bCs/>
          <w:szCs w:val="21"/>
          <w:lang w:val="en-US"/>
        </w:rPr>
        <w:t>3.3.4 客户提交转月分配合同结果信息</w:t>
      </w:r>
      <w:r>
        <w:tab/>
      </w:r>
      <w:r>
        <w:fldChar w:fldCharType="begin"/>
      </w:r>
      <w:r>
        <w:instrText xml:space="preserve"> PAGEREF _Toc5854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_Toc9698 </w:instrText>
      </w:r>
      <w:r>
        <w:fldChar w:fldCharType="separate"/>
      </w:r>
      <w:r>
        <w:rPr>
          <w:rFonts w:hint="default" w:cs="Arial"/>
          <w:bCs/>
          <w:szCs w:val="21"/>
          <w:lang w:val="en-US"/>
        </w:rPr>
        <w:t>3.3.5 业务员确认转月分配合同结果</w:t>
      </w:r>
      <w:r>
        <w:tab/>
      </w:r>
      <w:r>
        <w:fldChar w:fldCharType="begin"/>
      </w:r>
      <w:r>
        <w:instrText xml:space="preserve"> PAGEREF _Toc9698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_Toc5227 </w:instrText>
      </w:r>
      <w:r>
        <w:fldChar w:fldCharType="separate"/>
      </w:r>
      <w:r>
        <w:rPr>
          <w:rFonts w:hint="default" w:cs="Arial"/>
          <w:bCs/>
          <w:szCs w:val="21"/>
          <w:lang w:val="en-US"/>
        </w:rPr>
        <w:t>3.3.6 业务员驳回转月分配合同结果</w:t>
      </w:r>
      <w:r>
        <w:tab/>
      </w:r>
      <w:r>
        <w:fldChar w:fldCharType="begin"/>
      </w:r>
      <w:r>
        <w:instrText xml:space="preserve"> PAGEREF _Toc5227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_Toc17982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Cs w:val="24"/>
          <w:lang w:val="en-US" w:eastAsia="zh-CN"/>
        </w:rPr>
        <w:t>3.4 客户数据接口</w:t>
      </w:r>
      <w:r>
        <w:tab/>
      </w:r>
      <w:r>
        <w:fldChar w:fldCharType="begin"/>
      </w:r>
      <w:r>
        <w:instrText xml:space="preserve"> PAGEREF _Toc17982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_Toc2031 </w:instrText>
      </w:r>
      <w:r>
        <w:fldChar w:fldCharType="separate"/>
      </w:r>
      <w:r>
        <w:rPr>
          <w:rFonts w:cs="Arial"/>
          <w:bCs/>
          <w:szCs w:val="21"/>
          <w:lang w:val="en-US"/>
        </w:rPr>
        <w:t>3.4.1 开通客户点价系统账号</w:t>
      </w:r>
      <w:r>
        <w:tab/>
      </w:r>
      <w:r>
        <w:fldChar w:fldCharType="begin"/>
      </w:r>
      <w:r>
        <w:instrText xml:space="preserve"> PAGEREF _Toc2031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_Toc3857 </w:instrText>
      </w:r>
      <w:r>
        <w:fldChar w:fldCharType="separate"/>
      </w:r>
      <w:r>
        <w:rPr>
          <w:rFonts w:cs="Arial"/>
          <w:bCs/>
          <w:szCs w:val="21"/>
          <w:lang w:val="en-US"/>
        </w:rPr>
        <w:t>3.4.2 获取客户信息</w:t>
      </w:r>
      <w:r>
        <w:tab/>
      </w:r>
      <w:r>
        <w:fldChar w:fldCharType="begin"/>
      </w:r>
      <w:r>
        <w:instrText xml:space="preserve"> PAGEREF _Toc3857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_Toc24569 </w:instrText>
      </w:r>
      <w:r>
        <w:fldChar w:fldCharType="separate"/>
      </w:r>
      <w:r>
        <w:rPr>
          <w:rFonts w:cs="Arial"/>
          <w:bCs/>
          <w:szCs w:val="21"/>
          <w:lang w:val="en-US"/>
        </w:rPr>
        <w:t>3.4.3 客户状态更新</w:t>
      </w:r>
      <w:r>
        <w:tab/>
      </w:r>
      <w:r>
        <w:fldChar w:fldCharType="begin"/>
      </w:r>
      <w:r>
        <w:instrText xml:space="preserve"> PAGEREF _Toc24569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_Toc6537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Cs w:val="24"/>
          <w:lang w:val="en-US" w:eastAsia="zh-CN"/>
        </w:rPr>
        <w:t>3.5 品类品牌数据接口</w:t>
      </w:r>
      <w:r>
        <w:tab/>
      </w:r>
      <w:r>
        <w:fldChar w:fldCharType="begin"/>
      </w:r>
      <w:r>
        <w:instrText xml:space="preserve"> PAGEREF _Toc6537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_Toc2679 </w:instrText>
      </w:r>
      <w:r>
        <w:fldChar w:fldCharType="separate"/>
      </w:r>
      <w:r>
        <w:rPr>
          <w:rFonts w:cs="Arial"/>
          <w:bCs/>
          <w:szCs w:val="21"/>
          <w:lang w:val="en-US"/>
        </w:rPr>
        <w:t>3.5.1 获取品类数据列表</w:t>
      </w:r>
      <w:r>
        <w:tab/>
      </w:r>
      <w:r>
        <w:fldChar w:fldCharType="begin"/>
      </w:r>
      <w:r>
        <w:instrText xml:space="preserve"> PAGEREF _Toc2679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begin"/>
      </w:r>
      <w:r>
        <w:instrText xml:space="preserve"> HYPERLINK \l _Toc14209 </w:instrText>
      </w:r>
      <w:r>
        <w:fldChar w:fldCharType="separate"/>
      </w:r>
      <w:r>
        <w:rPr>
          <w:rFonts w:cs="Arial"/>
          <w:bCs/>
          <w:szCs w:val="21"/>
          <w:lang w:val="en-US"/>
        </w:rPr>
        <w:t>3.5.2 获取品类品牌数据列表</w:t>
      </w:r>
      <w:r>
        <w:tab/>
      </w:r>
      <w:r>
        <w:fldChar w:fldCharType="begin"/>
      </w:r>
      <w:r>
        <w:instrText xml:space="preserve"> PAGEREF _Toc14209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fldChar w:fldCharType="end"/>
      </w:r>
    </w:p>
    <w:p>
      <w:pPr>
        <w:bidi w:val="0"/>
        <w:jc w:val="both"/>
        <w:rPr>
          <w:rFonts w:ascii="Calibri" w:hAnsi="Calibri" w:eastAsia="宋体" w:cs="Arial"/>
          <w:b/>
          <w:kern w:val="44"/>
          <w:sz w:val="28"/>
          <w:szCs w:val="28"/>
          <w:lang w:val="en-US" w:eastAsia="zh-CN" w:bidi="ar-SA"/>
        </w:rPr>
      </w:pPr>
      <w:r>
        <w:rPr>
          <w:rFonts w:hint="eastAsia"/>
          <w:sz w:val="32"/>
          <w:szCs w:val="32"/>
          <w:lang w:val="en-US" w:eastAsia="zh-CN"/>
        </w:rPr>
        <w:br w:type="page"/>
      </w:r>
      <w:bookmarkStart w:id="0" w:name="_Toc25000"/>
      <w:r>
        <w:rPr>
          <w:rFonts w:ascii="Calibri" w:hAnsi="Calibri" w:eastAsia="宋体" w:cs="Arial"/>
          <w:b/>
          <w:kern w:val="44"/>
          <w:sz w:val="28"/>
          <w:szCs w:val="28"/>
          <w:lang w:val="en-US" w:eastAsia="zh-CN" w:bidi="ar-SA"/>
        </w:rPr>
        <w:t>1 接口设计原则</w:t>
      </w:r>
      <w:bookmarkEnd w:id="0"/>
    </w:p>
    <w:p>
      <w:pPr>
        <w:pStyle w:val="15"/>
        <w:numPr>
          <w:ilvl w:val="0"/>
          <w:numId w:val="1"/>
        </w:numPr>
        <w:ind w:left="840" w:leftChars="0" w:firstLineChars="0"/>
        <w:rPr>
          <w:lang w:val="en-US"/>
        </w:rPr>
      </w:pPr>
      <w:r>
        <w:rPr>
          <w:lang w:val="en-US"/>
        </w:rPr>
        <w:t>充分理由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exact"/>
        <w:ind w:left="840" w:leftChars="400" w:firstLine="0" w:firstLineChars="0"/>
        <w:textAlignment w:val="auto"/>
        <w:rPr>
          <w:lang w:val="en-US"/>
        </w:rPr>
      </w:pPr>
      <w:r>
        <w:rPr>
          <w:lang w:val="en-US"/>
        </w:rPr>
        <w:t>不针对未来可能的需求设计无用的接口，保证接口是必要有意义的。防止开放接口体系的臃肿，尽可能不增加系统维护的难度。</w:t>
      </w:r>
    </w:p>
    <w:p>
      <w:pPr>
        <w:pStyle w:val="15"/>
        <w:numPr>
          <w:ilvl w:val="0"/>
          <w:numId w:val="2"/>
        </w:numPr>
        <w:ind w:left="840" w:leftChars="0" w:firstLineChars="0"/>
        <w:rPr>
          <w:lang w:val="en-US"/>
        </w:rPr>
      </w:pPr>
      <w:r>
        <w:rPr>
          <w:lang w:val="en-US"/>
        </w:rPr>
        <w:t>职责明确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exact"/>
        <w:ind w:left="840" w:leftChars="400" w:firstLine="0" w:firstLineChars="0"/>
        <w:textAlignment w:val="auto"/>
        <w:rPr>
          <w:rFonts w:cs="Arial"/>
          <w:lang w:val="en-US"/>
        </w:rPr>
      </w:pPr>
      <w:r>
        <w:rPr>
          <w:rFonts w:cs="Arial"/>
          <w:lang w:val="en-US"/>
        </w:rPr>
        <w:t>一个接口只负责一个业务功能，不使用不同的参数进行功能路由。</w:t>
      </w:r>
    </w:p>
    <w:p>
      <w:pPr>
        <w:pStyle w:val="15"/>
        <w:numPr>
          <w:ilvl w:val="0"/>
          <w:numId w:val="3"/>
        </w:numPr>
        <w:ind w:left="840" w:leftChars="0" w:firstLineChars="0"/>
        <w:rPr>
          <w:lang w:val="en-US"/>
        </w:rPr>
      </w:pPr>
      <w:r>
        <w:rPr>
          <w:lang w:val="en-US"/>
        </w:rPr>
        <w:t>高内聚低耦合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exact"/>
        <w:ind w:left="840" w:leftChars="400" w:firstLine="0" w:firstLineChars="0"/>
        <w:textAlignment w:val="auto"/>
        <w:rPr>
          <w:rFonts w:cs="Arial"/>
          <w:lang w:val="en-US"/>
        </w:rPr>
      </w:pPr>
      <w:r>
        <w:rPr>
          <w:rFonts w:cs="Arial"/>
          <w:lang w:val="en-US"/>
        </w:rPr>
        <w:t>一个接口要包含完整的业务功能，而不同接口之间的业务关联要尽可能的小。</w:t>
      </w:r>
    </w:p>
    <w:p>
      <w:pPr>
        <w:pStyle w:val="15"/>
        <w:numPr>
          <w:ilvl w:val="0"/>
          <w:numId w:val="4"/>
        </w:numPr>
        <w:ind w:left="840" w:leftChars="0" w:firstLineChars="0"/>
        <w:rPr>
          <w:lang w:val="en-US"/>
        </w:rPr>
      </w:pPr>
      <w:r>
        <w:rPr>
          <w:lang w:val="en-US"/>
        </w:rPr>
        <w:t>入参格式统一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exact"/>
        <w:ind w:left="840" w:leftChars="400" w:firstLine="0" w:firstLineChars="0"/>
        <w:textAlignment w:val="auto"/>
        <w:rPr>
          <w:rFonts w:cs="Arial"/>
          <w:lang w:val="en-US"/>
        </w:rPr>
      </w:pPr>
      <w:r>
        <w:rPr>
          <w:rFonts w:cs="Arial"/>
          <w:lang w:val="en-US"/>
        </w:rPr>
        <w:t>所有接口的参数格式要求及风格要统一。</w:t>
      </w:r>
    </w:p>
    <w:p>
      <w:pPr>
        <w:pStyle w:val="15"/>
        <w:numPr>
          <w:ilvl w:val="0"/>
          <w:numId w:val="5"/>
        </w:numPr>
        <w:ind w:left="840" w:leftChars="0" w:firstLineChars="0"/>
        <w:rPr>
          <w:lang w:val="en-US"/>
        </w:rPr>
      </w:pPr>
      <w:r>
        <w:rPr>
          <w:lang w:val="en-US"/>
        </w:rPr>
        <w:t>统一状态及消息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exact"/>
        <w:ind w:left="840" w:leftChars="400" w:firstLine="0" w:firstLineChars="0"/>
        <w:textAlignment w:val="auto"/>
        <w:rPr>
          <w:rFonts w:cs="Arial"/>
          <w:lang w:val="en-US"/>
        </w:rPr>
      </w:pPr>
      <w:r>
        <w:rPr>
          <w:rFonts w:cs="Arial"/>
          <w:lang w:val="en-US"/>
        </w:rPr>
        <w:t>提供统一的、必要的接口调用状态信息。</w:t>
      </w:r>
    </w:p>
    <w:p>
      <w:pPr>
        <w:pStyle w:val="15"/>
        <w:numPr>
          <w:ilvl w:val="0"/>
          <w:numId w:val="6"/>
        </w:numPr>
        <w:ind w:left="840" w:leftChars="0" w:firstLineChars="0"/>
        <w:rPr>
          <w:lang w:val="en-US"/>
        </w:rPr>
      </w:pPr>
      <w:r>
        <w:rPr>
          <w:lang w:val="en-US"/>
        </w:rPr>
        <w:t>控制数据量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exact"/>
        <w:ind w:left="840" w:leftChars="400" w:firstLine="0" w:firstLineChars="0"/>
        <w:textAlignment w:val="auto"/>
        <w:rPr>
          <w:rFonts w:cs="Arial"/>
          <w:lang w:val="en-US"/>
        </w:rPr>
      </w:pPr>
      <w:r>
        <w:rPr>
          <w:rFonts w:cs="Arial"/>
          <w:lang w:val="en-US"/>
        </w:rPr>
        <w:t>一个接口返回不应该包含过多的数据量，过多的数据量不仅处理复杂，对数据传输的压力也非常大，会导致客户端反应缓慢。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cs="Arial"/>
          <w:b/>
          <w:sz w:val="28"/>
          <w:szCs w:val="28"/>
          <w:lang w:val="en-US"/>
        </w:rPr>
      </w:pPr>
      <w:bookmarkStart w:id="1" w:name="_Toc7500"/>
      <w:r>
        <w:rPr>
          <w:rFonts w:cs="Arial"/>
          <w:b/>
          <w:sz w:val="28"/>
          <w:szCs w:val="28"/>
          <w:lang w:val="en-US"/>
        </w:rPr>
        <w:t>2 接口规范</w:t>
      </w:r>
      <w:bookmarkEnd w:id="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bookmarkStart w:id="2" w:name="_Toc11432"/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2.1 协议规则</w:t>
      </w:r>
      <w:bookmarkEnd w:id="2"/>
    </w:p>
    <w:tbl>
      <w:tblPr>
        <w:tblStyle w:val="11"/>
        <w:tblW w:w="8968" w:type="dxa"/>
        <w:tblInd w:w="431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5"/>
        <w:gridCol w:w="679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传输方式</w:t>
            </w:r>
          </w:p>
        </w:tc>
        <w:tc>
          <w:tcPr>
            <w:tcW w:w="6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采用Restful风格的HTTP接口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提交方式</w:t>
            </w:r>
          </w:p>
        </w:tc>
        <w:tc>
          <w:tcPr>
            <w:tcW w:w="6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采用POST方法提交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数据格式</w:t>
            </w:r>
          </w:p>
        </w:tc>
        <w:tc>
          <w:tcPr>
            <w:tcW w:w="6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提交和返回数据都为json格式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字符编码</w:t>
            </w:r>
          </w:p>
        </w:tc>
        <w:tc>
          <w:tcPr>
            <w:tcW w:w="6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统一采用UTF-8字符编码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签名算法</w:t>
            </w:r>
          </w:p>
        </w:tc>
        <w:tc>
          <w:tcPr>
            <w:tcW w:w="6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MD5，后续会兼容SHA1、SHA256、HMAC等。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签名要求</w:t>
            </w:r>
          </w:p>
        </w:tc>
        <w:tc>
          <w:tcPr>
            <w:tcW w:w="6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请求和接收数据均需要校验签名，详细方法请参考安全规范-签名算法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证书要求</w:t>
            </w:r>
          </w:p>
        </w:tc>
        <w:tc>
          <w:tcPr>
            <w:tcW w:w="6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判断逻辑</w:t>
            </w:r>
          </w:p>
        </w:tc>
        <w:tc>
          <w:tcPr>
            <w:tcW w:w="6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先判断协议字段返回，再判断业务返回，最后判断交易状态</w:t>
            </w: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textAlignment w:val="auto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bookmarkStart w:id="3" w:name="_Toc12457"/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2.2 参数规定</w:t>
      </w:r>
      <w:bookmarkEnd w:id="3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所有请求 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header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中需要添加自定义字段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token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bookmarkStart w:id="4" w:name="_Toc25499"/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2.3 安全规范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签名算法说明及举例</w:t>
      </w:r>
    </w:p>
    <w:p>
      <w:p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eastAsia="宋体" w:cs="Arial"/>
          <w:b/>
          <w:sz w:val="28"/>
          <w:szCs w:val="28"/>
          <w:lang w:val="en-US" w:eastAsia="zh-CN"/>
        </w:rPr>
      </w:pPr>
      <w:bookmarkStart w:id="5" w:name="_Toc20053"/>
      <w:r>
        <w:rPr>
          <w:rFonts w:cs="Arial"/>
          <w:b/>
          <w:sz w:val="28"/>
          <w:szCs w:val="28"/>
          <w:lang w:val="en-US"/>
        </w:rPr>
        <w:t>3 接口</w:t>
      </w:r>
      <w:r>
        <w:rPr>
          <w:rFonts w:hint="eastAsia" w:cs="Arial"/>
          <w:b/>
          <w:sz w:val="28"/>
          <w:szCs w:val="28"/>
          <w:lang w:val="en-US" w:eastAsia="zh-CN"/>
        </w:rPr>
        <w:t>列表</w:t>
      </w:r>
      <w:bookmarkEnd w:id="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textAlignment w:val="auto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bookmarkStart w:id="6" w:name="_Toc551"/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3.1 合同数据接口</w:t>
      </w:r>
      <w:bookmarkEnd w:id="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textAlignment w:val="auto"/>
        <w:rPr>
          <w:b w:val="0"/>
          <w:bCs/>
          <w:sz w:val="21"/>
          <w:szCs w:val="21"/>
          <w:lang w:val="en-US"/>
        </w:rPr>
      </w:pPr>
      <w:bookmarkStart w:id="7" w:name="_Toc20129"/>
      <w:r>
        <w:rPr>
          <w:b w:val="0"/>
          <w:bCs/>
          <w:sz w:val="21"/>
          <w:szCs w:val="21"/>
          <w:lang w:val="en-US"/>
        </w:rPr>
        <w:t>3.1.1 获取客户基差合同列表（正常合同）</w:t>
      </w:r>
      <w:bookmarkEnd w:id="7"/>
    </w:p>
    <w:tbl>
      <w:tblPr>
        <w:tblStyle w:val="11"/>
        <w:tblW w:w="5000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1"/>
        <w:gridCol w:w="1617"/>
        <w:gridCol w:w="777"/>
        <w:gridCol w:w="42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接口信息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9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Endpoint</w:t>
            </w:r>
          </w:p>
        </w:tc>
        <w:tc>
          <w:tcPr>
            <w:tcW w:w="300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"http://{host}/contract/list" \o "http://{host}/contract/list"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/contract/list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9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返回方式</w:t>
            </w:r>
          </w:p>
        </w:tc>
        <w:tc>
          <w:tcPr>
            <w:tcW w:w="300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响应体(JSON)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9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接口说明</w:t>
            </w:r>
          </w:p>
        </w:tc>
        <w:tc>
          <w:tcPr>
            <w:tcW w:w="300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获取客户基差合同列表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输入参数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condition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ContractSearchDTO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检索条件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pageNum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第几页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pageSize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一页多少条数据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ContractSearchDTO属性说明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categoryId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品类id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dominantCode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主力合约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contractSearchType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所有：null , 待分配合同列表：1 ,可转月列表：2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brandId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6"/>
                <w:lang w:val="en-US" w:eastAsia="zh-CN" w:bidi="ar"/>
              </w:rPr>
              <w:t>品牌</w:t>
            </w:r>
            <w:r>
              <w:rPr>
                <w:rStyle w:val="16"/>
                <w:i w:val="0"/>
                <w:color w:val="000000"/>
                <w:lang w:val="en-US" w:eastAsia="zh-CN" w:bidi="ar"/>
              </w:rPr>
              <w:t>id（当contractSearchType=1时，必填）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请求示例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"condition"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"dominantCode"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"contractSearchType"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"brandId"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6" w:name="_GoBack"/>
            <w:bookmarkEnd w:id="26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处理结果响应体字段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respCode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respMsg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返回msg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返回的数据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dataList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6"/>
                <w:lang w:val="en-US" w:eastAsia="zh-CN" w:bidi="ar"/>
              </w:rPr>
              <w:t>List&lt;</w:t>
            </w:r>
            <w:r>
              <w:rPr>
                <w:rStyle w:val="19"/>
                <w:rFonts w:eastAsia="宋体"/>
                <w:lang w:val="en-US" w:eastAsia="zh-CN" w:bidi="ar"/>
              </w:rPr>
              <w:t>T</w:t>
            </w:r>
            <w:r>
              <w:rPr>
                <w:rStyle w:val="20"/>
                <w:rFonts w:eastAsia="宋体"/>
                <w:lang w:val="en-US" w:eastAsia="zh-CN" w:bidi="ar"/>
              </w:rPr>
              <w:t>&gt;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pageNo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第几页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pageSize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一页多少条数据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totalCount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总条数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示例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"createdAt"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"2020-05-19 19:39:22"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"updatedAt"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"2020-05-19 19:39:17"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"createdBy"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"updatedBy"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"2020597"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"brandId"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"brand"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"天津达孚"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"豆粕"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"customerId"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"customerName"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"上海甜头菜电子商务有限公司"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"customerCode"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"B04568"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"productName"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"天津,达孚,43%,50kg"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"dominantCode"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"M2005"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2700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"basisPrice"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-40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"changeDominantNum"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"confirmPriceNum"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"allocateNum"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"allocatedNum"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"deliveryStartTime"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"2020/5/15"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"deliveryEndTime"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"2020/5/30"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"confirmPriceEndTime"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"2020/5/25 14:10:00"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"changeDominantContractEndTime"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"2020/5/30"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"memo"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"null"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textAlignment w:val="auto"/>
        <w:rPr>
          <w:b w:val="0"/>
          <w:bCs/>
          <w:sz w:val="21"/>
          <w:szCs w:val="21"/>
          <w:lang w:val="en-US"/>
        </w:rPr>
      </w:pPr>
      <w:bookmarkStart w:id="8" w:name="_Toc9621"/>
      <w:r>
        <w:rPr>
          <w:b w:val="0"/>
          <w:bCs/>
          <w:sz w:val="21"/>
          <w:szCs w:val="21"/>
          <w:lang w:val="en-US"/>
        </w:rPr>
        <w:t>3.1.2 获取客户可点价基差合同列表（按主力合约聚合）</w:t>
      </w:r>
      <w:bookmarkEnd w:id="8"/>
    </w:p>
    <w:tbl>
      <w:tblPr>
        <w:tblStyle w:val="11"/>
        <w:tblW w:w="5000" w:type="pct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0"/>
        <w:gridCol w:w="2201"/>
        <w:gridCol w:w="1759"/>
        <w:gridCol w:w="30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Endpoint</w:t>
            </w:r>
          </w:p>
        </w:tc>
        <w:tc>
          <w:tcPr>
            <w:tcW w:w="288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"http://{host}/contract/canprice/month/list" \o "http://{host}/contract/canprice/month/list"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/contract/canprice/month/list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返回方式</w:t>
            </w:r>
          </w:p>
        </w:tc>
        <w:tc>
          <w:tcPr>
            <w:tcW w:w="288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响应体(JSON)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接口说明</w:t>
            </w:r>
          </w:p>
        </w:tc>
        <w:tc>
          <w:tcPr>
            <w:tcW w:w="288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获取客户可点价基差合同列表（按主力合约聚合）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输入参数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13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10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1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condition</w:t>
            </w:r>
          </w:p>
        </w:tc>
        <w:tc>
          <w:tcPr>
            <w:tcW w:w="13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DominantContQueryDTO</w:t>
            </w:r>
          </w:p>
        </w:tc>
        <w:tc>
          <w:tcPr>
            <w:tcW w:w="10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检索条件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pageNum</w:t>
            </w:r>
          </w:p>
        </w:tc>
        <w:tc>
          <w:tcPr>
            <w:tcW w:w="13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10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第几页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pageSize</w:t>
            </w:r>
          </w:p>
        </w:tc>
        <w:tc>
          <w:tcPr>
            <w:tcW w:w="13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10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一页多少条数据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totalCount</w:t>
            </w:r>
          </w:p>
        </w:tc>
        <w:tc>
          <w:tcPr>
            <w:tcW w:w="13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10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总条数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DominantContQueryDTO属性说明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categoryId</w:t>
            </w:r>
          </w:p>
        </w:tc>
        <w:tc>
          <w:tcPr>
            <w:tcW w:w="13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10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品类id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dominantCode</w:t>
            </w:r>
          </w:p>
        </w:tc>
        <w:tc>
          <w:tcPr>
            <w:tcW w:w="13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0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主力合约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请求示例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"condition"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"dominantCode"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处理结果响应体字段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13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0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1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respCode</w:t>
            </w:r>
          </w:p>
        </w:tc>
        <w:tc>
          <w:tcPr>
            <w:tcW w:w="13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respMsg</w:t>
            </w:r>
          </w:p>
        </w:tc>
        <w:tc>
          <w:tcPr>
            <w:tcW w:w="13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0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返回msg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13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  <w:tc>
          <w:tcPr>
            <w:tcW w:w="10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返回的数据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dataList</w:t>
            </w:r>
          </w:p>
        </w:tc>
        <w:tc>
          <w:tcPr>
            <w:tcW w:w="13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List&lt;T&gt;</w:t>
            </w:r>
          </w:p>
        </w:tc>
        <w:tc>
          <w:tcPr>
            <w:tcW w:w="10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pageNo</w:t>
            </w:r>
          </w:p>
        </w:tc>
        <w:tc>
          <w:tcPr>
            <w:tcW w:w="13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10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第几页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pageSize</w:t>
            </w:r>
          </w:p>
        </w:tc>
        <w:tc>
          <w:tcPr>
            <w:tcW w:w="13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10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一页多少条数据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totalCount</w:t>
            </w:r>
          </w:p>
        </w:tc>
        <w:tc>
          <w:tcPr>
            <w:tcW w:w="13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10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总条数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返回示例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"offset"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"sortord"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"key"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"豆粕,M2005"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"豆粕"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"dominantCode"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"M2005"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"createdAt"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"2020-05-19 19:39:22"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"updatedAt"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"2020-05-19 19:39:17"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"createdBy"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"updatedBy"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"2020597"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"brandId"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"brand"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"天津达孚"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"豆粕"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"customerId"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"customerName"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"上海甜头菜电子商务有限公司"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"customerCode"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"B04568"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"productName"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"天津,达孚,43%,50kg"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"dominantCode"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"M2005"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2700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"basisPrice"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-40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"changeDominantNum"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"confirmPriceNum"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"allocateNum"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"allocatedNum"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"deliveryStartTime"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"2020/5/15"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"deliveryEndTime"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"2020/5/30"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"confirmPriceEndTime"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"2020/5/25 14:10:00"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"changeDominantContractEndTime"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"2020/5/30"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"memo"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"null"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"offset"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"sortord"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"key"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"豆油,M2006"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"豆油"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"dominantCode"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"M2006"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"createdAt"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"2020-05-19 19:39:22"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"updatedAt"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"2020-05-19 19:39:17"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"createdBy"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"updatedBy"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"2020598"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"brandId"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"brand"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"天津达人"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"豆油"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"customerId"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"customerName"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"上海甜头菜电子商务有限公司"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"customerCode"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"B04568"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"productName"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"天津,达孚,43%,50kg"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"dominantCode"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"M2006"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2700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"basisPrice"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-40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"changeDominantNum"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"confirmPriceNum"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"allocateNum"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"allocatedNum"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"deliveryStartTime"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"deliveryEndTime"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"confirmPriceEndTime"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"2020/5/25 14:10:00"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"changeDominantContractEndTime"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"2020/5/30"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"memo"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"offset"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"sortord"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"key"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"豆粕,M2005"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"豆粕"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"dominantCode"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"M2005"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"createdAt"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"2020-05-19 19:39:22"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"updatedAt"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"2020-05-19 19:39:17"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"createdBy"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"updatedBy"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"2020597"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"brandId"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"brand"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"天津达孚"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"豆粕"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"customerId"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"customerName"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"上海甜头菜电子商务有限公司"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"customerCode"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"B04568"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"productName"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"天津,达孚,43%,50kg"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"dominantCode"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"M2005"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2700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"basisPrice"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-40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"changeDominantNum"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"confirmPriceNum"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"allocateNum"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"allocatedNum"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"deliveryStartTime"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"2020/5/15"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"deliveryEndTime"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"2020/5/30"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"confirmPriceEndTime"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"2020/5/25 14:10:00"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"changeDominantContractEndTime"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"2020/5/30"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"memo"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"null"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"offset"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"sortord"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"key"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"豆油,M2006"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"豆油"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"dominantCode"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"M2006"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"createdAt"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"2020-05-19 19:39:22"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"updatedAt"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"2020-05-19 19:39:17"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"createdBy"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"updatedBy"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"2020598"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"brandId"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"brand"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"天津达人"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"豆油"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"customerId"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"customerName"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"上海甜头菜电子商务有限公司"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"customerCode"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"B04568"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"productName"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"天津,达孚,43%,50kg"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"dominantCode"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"M2006"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2700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"basisPrice"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-40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"changeDominantNum"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"confirmPriceNum"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"allocateNum"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"allocatedNum"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"deliveryStartTime"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"deliveryEndTime"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"confirmPriceEndTime"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"2020/5/25 14:10:00"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"changeDominantContractEndTime"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"2020/5/30"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"memo"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lang w:val="en-US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textAlignment w:val="auto"/>
        <w:rPr>
          <w:b w:val="0"/>
          <w:bCs/>
          <w:sz w:val="21"/>
          <w:szCs w:val="21"/>
          <w:lang w:val="en-US"/>
        </w:rPr>
      </w:pPr>
      <w:bookmarkStart w:id="9" w:name="_Toc20227"/>
      <w:r>
        <w:rPr>
          <w:b w:val="0"/>
          <w:bCs/>
          <w:sz w:val="21"/>
          <w:szCs w:val="21"/>
          <w:lang w:val="en-US"/>
        </w:rPr>
        <w:t>3.1.3 获取客户可转月基差合同列表</w:t>
      </w:r>
    </w:p>
    <w:tbl>
      <w:tblPr>
        <w:tblStyle w:val="11"/>
        <w:tblW w:w="5000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1"/>
        <w:gridCol w:w="1617"/>
        <w:gridCol w:w="777"/>
        <w:gridCol w:w="423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接口信息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9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Endpoint</w:t>
            </w:r>
          </w:p>
        </w:tc>
        <w:tc>
          <w:tcPr>
            <w:tcW w:w="300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"http://{host}/contract/list" \o "http://{host}/contract/list"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/contract/list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9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返回方式</w:t>
            </w:r>
          </w:p>
        </w:tc>
        <w:tc>
          <w:tcPr>
            <w:tcW w:w="300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响应体(JSON)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9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接口说明</w:t>
            </w:r>
          </w:p>
        </w:tc>
        <w:tc>
          <w:tcPr>
            <w:tcW w:w="300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获取客户基差合同列表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输入参数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condition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ContractSearchDTO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检索条件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pageNum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第几页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pageSize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一页多少条数据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ContractSearchDTO属性说明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categoryId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品类id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dominantCode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主力合约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contractSearchType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所有：null , 待分配合同列表：1 ,可转月列表：2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brandId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6"/>
                <w:lang w:val="en-US" w:eastAsia="zh-CN" w:bidi="ar"/>
              </w:rPr>
              <w:t>品牌</w:t>
            </w:r>
            <w:r>
              <w:rPr>
                <w:rStyle w:val="16"/>
                <w:i w:val="0"/>
                <w:color w:val="000000"/>
                <w:lang w:val="en-US" w:eastAsia="zh-CN" w:bidi="ar"/>
              </w:rPr>
              <w:t>id（当contractSearchType=1时，必填）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请求示例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"condition"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"dominantCode"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"contractSearchType"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处理结果响应体字段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respCode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返回code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respMsg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返回msg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返回的数据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dataList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6"/>
                <w:lang w:val="en-US" w:eastAsia="zh-CN" w:bidi="ar"/>
              </w:rPr>
              <w:t>List&lt;</w:t>
            </w:r>
            <w:r>
              <w:rPr>
                <w:rStyle w:val="19"/>
                <w:rFonts w:eastAsia="宋体"/>
                <w:lang w:val="en-US" w:eastAsia="zh-CN" w:bidi="ar"/>
              </w:rPr>
              <w:t>T</w:t>
            </w:r>
            <w:r>
              <w:rPr>
                <w:rStyle w:val="20"/>
                <w:rFonts w:eastAsia="宋体"/>
                <w:lang w:val="en-US" w:eastAsia="zh-CN" w:bidi="ar"/>
              </w:rPr>
              <w:t>&gt;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pageNo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第几页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pageSize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一页多少条数据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totalCount</w:t>
            </w:r>
          </w:p>
        </w:tc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总条数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示例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"createdAt"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"2020-05-19 19:39:22"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"updatedAt"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"2020-05-19 19:39:17"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"createdBy"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"updatedBy"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"2020597"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"brandId"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"brand"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"天津达孚"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"豆粕"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"customerId"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"customerName"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"上海甜头菜电子商务有限公司"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"customerCode"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"B04568"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"productName"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"天津,达孚,43%,50kg"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"dominantCode"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"M2005"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2700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"basisPrice"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-40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"changeDominantNum"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"confirmPriceNum"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"allocateNum"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"allocatedNum"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"deliveryStartTime"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"2020/5/15"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"deliveryEndTime"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"2020/5/30"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"confirmPriceEndTime"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"2020/5/25 14:10:00"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"changeDominantContractEndTime"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"2020/5/30"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"memo"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"null"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b w:val="0"/>
          <w:bCs/>
          <w:sz w:val="21"/>
          <w:szCs w:val="21"/>
          <w:lang w:val="en-US"/>
        </w:rPr>
      </w:pPr>
    </w:p>
    <w:bookmarkEnd w:id="9"/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jc w:val="both"/>
        <w:textAlignment w:val="auto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b w:val="0"/>
          <w:bCs/>
          <w:sz w:val="21"/>
          <w:szCs w:val="21"/>
          <w:lang w:val="en-US"/>
        </w:rPr>
        <w:t>3.1.</w:t>
      </w:r>
      <w:r>
        <w:rPr>
          <w:rFonts w:hint="eastAsia"/>
          <w:b w:val="0"/>
          <w:bCs/>
          <w:sz w:val="21"/>
          <w:szCs w:val="21"/>
          <w:lang w:val="en-US" w:eastAsia="zh-CN"/>
        </w:rPr>
        <w:t>4</w:t>
      </w:r>
      <w:r>
        <w:rPr>
          <w:b w:val="0"/>
          <w:bCs/>
          <w:sz w:val="21"/>
          <w:szCs w:val="21"/>
          <w:lang w:val="en-US"/>
        </w:rPr>
        <w:t xml:space="preserve"> </w:t>
      </w:r>
      <w:r>
        <w:rPr>
          <w:rFonts w:hint="eastAsia"/>
          <w:b w:val="0"/>
          <w:bCs/>
          <w:sz w:val="21"/>
          <w:szCs w:val="21"/>
          <w:lang w:val="en-US" w:eastAsia="zh-CN"/>
        </w:rPr>
        <w:t>转月成交创建新合同</w:t>
      </w:r>
    </w:p>
    <w:tbl>
      <w:tblPr>
        <w:tblStyle w:val="11"/>
        <w:tblW w:w="88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20"/>
        <w:gridCol w:w="2205"/>
        <w:gridCol w:w="2205"/>
        <w:gridCol w:w="22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095"/>
              </w:tabs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url</w:t>
            </w:r>
          </w:p>
        </w:tc>
        <w:tc>
          <w:tcPr>
            <w:tcW w:w="6615" w:type="dxa"/>
            <w:gridSpan w:val="3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/switch/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confirm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用户场景</w:t>
            </w:r>
          </w:p>
        </w:tc>
        <w:tc>
          <w:tcPr>
            <w:tcW w:w="6615" w:type="dxa"/>
            <w:gridSpan w:val="3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转月成交创建新合同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名称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contractCode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原合同编号code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dominatCode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转入的主力合约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price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BigDecimal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成交价格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difPrcie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BigDecimal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价差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requestNum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BigDecimal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成交数量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requestCode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请求code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名称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data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处理结构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contractDTO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生成的新合同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</w:rPr>
              <w:t>biz</w:t>
            </w: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Record</w:t>
            </w:r>
            <w:r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</w:rPr>
              <w:t>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  <w:t>申请处理结果记录编号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message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请求格式示例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3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"contractCode"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"m2009"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"dominatCode"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"SHXK"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2200.00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"difPrcie"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40.00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"requestNum"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100.00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"requestCode"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"IM20145524"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返回结果示例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8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"contractDto"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:{},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"bizRecordCode"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"AM14245"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"调用成功"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jc w:val="both"/>
        <w:textAlignment w:val="auto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b w:val="0"/>
          <w:bCs/>
          <w:sz w:val="21"/>
          <w:szCs w:val="21"/>
          <w:lang w:val="en-US"/>
        </w:rPr>
        <w:t>3.1.</w:t>
      </w:r>
      <w:r>
        <w:rPr>
          <w:rFonts w:hint="eastAsia"/>
          <w:b w:val="0"/>
          <w:bCs/>
          <w:sz w:val="21"/>
          <w:szCs w:val="21"/>
          <w:lang w:val="en-US" w:eastAsia="zh-CN"/>
        </w:rPr>
        <w:t>5</w:t>
      </w:r>
      <w:r>
        <w:rPr>
          <w:b w:val="0"/>
          <w:bCs/>
          <w:sz w:val="21"/>
          <w:szCs w:val="21"/>
          <w:lang w:val="en-US"/>
        </w:rPr>
        <w:t xml:space="preserve"> </w:t>
      </w:r>
      <w:r>
        <w:rPr>
          <w:rFonts w:hint="eastAsia"/>
          <w:b w:val="0"/>
          <w:bCs/>
          <w:sz w:val="21"/>
          <w:szCs w:val="21"/>
          <w:lang w:val="en-US" w:eastAsia="zh-CN"/>
        </w:rPr>
        <w:t>获取合同信息</w:t>
      </w:r>
      <w:r>
        <w:rPr>
          <w:rFonts w:hint="eastAsia"/>
          <w:b w:val="0"/>
          <w:bCs/>
          <w:sz w:val="21"/>
          <w:szCs w:val="21"/>
          <w:lang w:val="en-US" w:eastAsia="zh-CN"/>
        </w:rPr>
        <w:br w:type="textWrapping"/>
      </w:r>
    </w:p>
    <w:tbl>
      <w:tblPr>
        <w:tblStyle w:val="11"/>
        <w:tblW w:w="5000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96"/>
        <w:gridCol w:w="2399"/>
        <w:gridCol w:w="1297"/>
        <w:gridCol w:w="224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Endpoint</w:t>
            </w:r>
          </w:p>
        </w:tc>
        <w:tc>
          <w:tcPr>
            <w:tcW w:w="212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"http://{host}/contract/info" \o "http://{host}/contract/info"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/contract/info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返回方式</w:t>
            </w:r>
          </w:p>
        </w:tc>
        <w:tc>
          <w:tcPr>
            <w:tcW w:w="212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响应体(JSON)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接口说明</w:t>
            </w:r>
          </w:p>
        </w:tc>
        <w:tc>
          <w:tcPr>
            <w:tcW w:w="212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获取某一个合同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输入参数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contractInfoDTO</w:t>
            </w: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ContractInfoDTO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检索条件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ContractInfoDTO属性说明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pid</w:t>
            </w: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父合同id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合同id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请求示例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处理结果响应体字段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respCode</w:t>
            </w: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respMsg</w:t>
            </w: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返回msg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返回的数据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dataList</w:t>
            </w: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ist&lt;T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pageNo</w:t>
            </w: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第几页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pageSize</w:t>
            </w: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一页多少条数据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totalCount</w:t>
            </w: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总条数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返回示例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jc w:val="both"/>
        <w:textAlignment w:val="auto"/>
        <w:rPr>
          <w:rFonts w:hint="default" w:eastAsia="宋体"/>
          <w:b w:val="0"/>
          <w:bCs/>
          <w:sz w:val="21"/>
          <w:szCs w:val="21"/>
          <w:lang w:val="en-US" w:eastAsia="zh-CN"/>
        </w:rPr>
      </w:pPr>
      <w:r>
        <w:rPr>
          <w:b w:val="0"/>
          <w:bCs/>
          <w:sz w:val="21"/>
          <w:szCs w:val="21"/>
          <w:lang w:val="en-US"/>
        </w:rPr>
        <w:t>3.1.</w:t>
      </w:r>
      <w:r>
        <w:rPr>
          <w:rFonts w:hint="eastAsia"/>
          <w:b w:val="0"/>
          <w:bCs/>
          <w:sz w:val="21"/>
          <w:szCs w:val="21"/>
          <w:lang w:val="en-US" w:eastAsia="zh-CN"/>
        </w:rPr>
        <w:t>6</w:t>
      </w:r>
      <w:r>
        <w:rPr>
          <w:b w:val="0"/>
          <w:bCs/>
          <w:sz w:val="21"/>
          <w:szCs w:val="21"/>
          <w:lang w:val="en-US"/>
        </w:rPr>
        <w:t xml:space="preserve"> </w:t>
      </w:r>
      <w:r>
        <w:rPr>
          <w:rFonts w:hint="eastAsia"/>
          <w:b w:val="0"/>
          <w:bCs/>
          <w:sz w:val="21"/>
          <w:szCs w:val="21"/>
          <w:lang w:val="en-US" w:eastAsia="zh-CN"/>
        </w:rPr>
        <w:t>获取主力合约信息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</w:p>
    <w:tbl>
      <w:tblPr>
        <w:tblW w:w="5000" w:type="pct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96"/>
        <w:gridCol w:w="2399"/>
        <w:gridCol w:w="1297"/>
        <w:gridCol w:w="2244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接口信息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28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Endpoint</w:t>
            </w:r>
          </w:p>
        </w:tc>
        <w:tc>
          <w:tcPr>
            <w:tcW w:w="212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"http://{host}/contract/canprice/month/info" \o "http://{host}/contract/canprice/month/info"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/contract/canprice/month/info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返回方式</w:t>
            </w:r>
          </w:p>
        </w:tc>
        <w:tc>
          <w:tcPr>
            <w:tcW w:w="212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响应体(JSON)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接口说明</w:t>
            </w:r>
          </w:p>
        </w:tc>
        <w:tc>
          <w:tcPr>
            <w:tcW w:w="212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获取某一个主力合约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输入参数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是否必需</w:t>
            </w: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contract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onth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InfoDTO</w:t>
            </w: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ontract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onth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InfoDTO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检索条件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contract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onth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InfoDTO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属性说明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主力合约表id</w:t>
            </w:r>
          </w:p>
        </w:tc>
      </w:tr>
      <w:tr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请求示例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处理结果响应体字段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是否必需</w:t>
            </w: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respCode</w:t>
            </w: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返回code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respMsg</w:t>
            </w: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返回msg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返回的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dataList</w:t>
            </w: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ist&lt;T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pageNo</w:t>
            </w: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第几页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pageSize</w:t>
            </w: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一页多少条数据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totalCount</w:t>
            </w:r>
          </w:p>
        </w:tc>
        <w:tc>
          <w:tcPr>
            <w:tcW w:w="1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总条数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返回示例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bookmarkStart w:id="10" w:name="_Toc23947"/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3.2 点价数据接口</w:t>
      </w:r>
      <w:bookmarkEnd w:id="1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textAlignment w:val="auto"/>
        <w:rPr>
          <w:rFonts w:cs="Arial"/>
          <w:b w:val="0"/>
          <w:bCs/>
          <w:sz w:val="21"/>
          <w:szCs w:val="21"/>
          <w:lang w:val="en-US"/>
        </w:rPr>
      </w:pPr>
      <w:bookmarkStart w:id="11" w:name="_Toc4202"/>
      <w:r>
        <w:rPr>
          <w:rFonts w:cs="Arial"/>
          <w:b w:val="0"/>
          <w:bCs/>
          <w:sz w:val="21"/>
          <w:szCs w:val="21"/>
          <w:lang w:val="en-US"/>
        </w:rPr>
        <w:t>3.2.1 客户对合同提起点价申请</w:t>
      </w:r>
      <w:bookmarkEnd w:id="11"/>
    </w:p>
    <w:tbl>
      <w:tblPr>
        <w:tblStyle w:val="11"/>
        <w:tblW w:w="5000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68"/>
        <w:gridCol w:w="1612"/>
        <w:gridCol w:w="1295"/>
        <w:gridCol w:w="25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8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Endpoint</w:t>
            </w:r>
          </w:p>
        </w:tc>
        <w:tc>
          <w:tcPr>
            <w:tcW w:w="23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"http://{host}/price/request" \o "http://{host}/price/request  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/price/request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8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返回方式</w:t>
            </w:r>
          </w:p>
        </w:tc>
        <w:tc>
          <w:tcPr>
            <w:tcW w:w="23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响应体(JSON)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8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接口说明</w:t>
            </w:r>
          </w:p>
        </w:tc>
        <w:tc>
          <w:tcPr>
            <w:tcW w:w="23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申请点价/专月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输入参数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lang w:val="en-US" w:eastAsia="zh-CN"/>
              </w:rPr>
              <w:t>operationDTO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lang w:val="en-US" w:eastAsia="zh-CN"/>
              </w:rPr>
              <w:t>OperationDTO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检索条件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lang w:val="en-US" w:eastAsia="zh-CN"/>
              </w:rPr>
              <w:t>OperationDTO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dominantContractId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主力合约表id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requestNum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BigDecimal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申请吨数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0：点价，1：转月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customerId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contractId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合同id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dominantCode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主力合约code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brandId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categoryId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品类id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requestCode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请求示例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"dominantContractId"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"dominantCode"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"M2005"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"requestNum"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"requestPrice"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1500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"brandId"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"contractId"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"customerId"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处理结果响应体字段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respCode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respMsg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返回msg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返回的数据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dataList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List&lt;</w:t>
            </w:r>
            <w:r>
              <w:rPr>
                <w:rFonts w:ascii="Courier New" w:hAnsi="Courier New" w:eastAsia="宋体" w:cs="Courier New"/>
                <w:i w:val="0"/>
                <w:color w:val="507874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  <w:r>
              <w:rPr>
                <w:rFonts w:hint="default" w:ascii="Courier New" w:hAnsi="Courier New" w:eastAsia="宋体" w:cs="Courier New"/>
                <w:i w:val="0"/>
                <w:color w:val="A9B7C6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pageNo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第几页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pageSize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一页多少条数据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totalCount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总条数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返回示例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"bizRecordCode"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:xxxx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 申请处理结果记录编号，对应linkinage的申请记录编号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jc w:val="both"/>
        <w:textAlignment w:val="auto"/>
        <w:rPr>
          <w:rFonts w:hint="eastAsia" w:cs="Arial"/>
          <w:b w:val="0"/>
          <w:bCs/>
          <w:sz w:val="21"/>
          <w:szCs w:val="21"/>
          <w:lang w:val="en-US" w:eastAsia="zh-CN"/>
        </w:rPr>
      </w:pPr>
      <w:bookmarkStart w:id="12" w:name="_Toc8089"/>
      <w:r>
        <w:rPr>
          <w:rFonts w:hint="eastAsia" w:cs="Arial"/>
          <w:b w:val="0"/>
          <w:bCs/>
          <w:sz w:val="21"/>
          <w:szCs w:val="21"/>
          <w:lang w:val="en-US" w:eastAsia="zh-CN"/>
        </w:rPr>
        <w:t>3.2.2 点价员取消点价申请</w:t>
      </w:r>
    </w:p>
    <w:tbl>
      <w:tblPr>
        <w:tblStyle w:val="11"/>
        <w:tblW w:w="88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20"/>
        <w:gridCol w:w="2205"/>
        <w:gridCol w:w="2205"/>
        <w:gridCol w:w="22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095"/>
              </w:tabs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url</w:t>
            </w:r>
          </w:p>
        </w:tc>
        <w:tc>
          <w:tcPr>
            <w:tcW w:w="6615" w:type="dxa"/>
            <w:gridSpan w:val="3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price/repeal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用户场景</w:t>
            </w:r>
          </w:p>
        </w:tc>
        <w:tc>
          <w:tcPr>
            <w:tcW w:w="6615" w:type="dxa"/>
            <w:gridSpan w:val="3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点价员取消点价申请</w:t>
            </w: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点价员同意撤单申请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名称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dominatCode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主力合约code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customerCode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客户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brand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category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品类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RequestNum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BigDecimal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修改数量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requestCode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请求code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名称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data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处理结构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</w:rPr>
              <w:t>biz</w:t>
            </w: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Record</w:t>
            </w:r>
            <w:r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</w:rPr>
              <w:t>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  <w:t>申请处理结果记录编号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message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请求格式示例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3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"dominantCode"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"m2009"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"customerCode"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"SHXK"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"brand"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"天津达孚"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"豆粕"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"requestNum"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"requestCode"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"IM20145524"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返回结果示例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8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firstLine="395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"bizRecordCode"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"AM14245"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firstLine="395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"调用成功"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jc w:val="both"/>
        <w:rPr>
          <w:rFonts w:hint="default"/>
          <w:lang w:val="en-US" w:eastAsia="zh-CN"/>
        </w:rPr>
      </w:pPr>
    </w:p>
    <w:bookmarkEnd w:id="12"/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textAlignment w:val="auto"/>
        <w:rPr>
          <w:rFonts w:cs="Arial"/>
          <w:b w:val="0"/>
          <w:bCs/>
          <w:sz w:val="21"/>
          <w:szCs w:val="21"/>
          <w:lang w:val="en-US"/>
        </w:rPr>
      </w:pPr>
      <w:bookmarkStart w:id="13" w:name="_Toc23579"/>
      <w:r>
        <w:rPr>
          <w:rFonts w:cs="Arial"/>
          <w:b w:val="0"/>
          <w:bCs/>
          <w:sz w:val="21"/>
          <w:szCs w:val="21"/>
          <w:lang w:val="en-US"/>
        </w:rPr>
        <w:t>3.2.</w:t>
      </w:r>
      <w:r>
        <w:rPr>
          <w:rFonts w:hint="eastAsia" w:cs="Arial"/>
          <w:b w:val="0"/>
          <w:bCs/>
          <w:sz w:val="21"/>
          <w:szCs w:val="21"/>
          <w:lang w:val="en-US" w:eastAsia="zh-CN"/>
        </w:rPr>
        <w:t>7</w:t>
      </w:r>
      <w:r>
        <w:rPr>
          <w:rFonts w:cs="Arial"/>
          <w:b w:val="0"/>
          <w:bCs/>
          <w:sz w:val="21"/>
          <w:szCs w:val="21"/>
          <w:lang w:val="en-US"/>
        </w:rPr>
        <w:t xml:space="preserve"> 客户提交点价分配合同结果信息</w:t>
      </w:r>
      <w:bookmarkEnd w:id="13"/>
    </w:p>
    <w:tbl>
      <w:tblPr>
        <w:tblStyle w:val="11"/>
        <w:tblW w:w="5000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27"/>
        <w:gridCol w:w="2964"/>
        <w:gridCol w:w="969"/>
        <w:gridCol w:w="1676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41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Endpoint</w:t>
            </w:r>
          </w:p>
        </w:tc>
        <w:tc>
          <w:tcPr>
            <w:tcW w:w="158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"http://{host}/price/allocate/request" \o "http://{host}/price/allocate/request"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/price/allocate/request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commentReference w:id="0"/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41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返回方式</w:t>
            </w:r>
          </w:p>
        </w:tc>
        <w:tc>
          <w:tcPr>
            <w:tcW w:w="158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响应体(JSON)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41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接口说明</w:t>
            </w:r>
          </w:p>
        </w:tc>
        <w:tc>
          <w:tcPr>
            <w:tcW w:w="158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合同分配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输入参数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1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10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contractAllocateDTOList</w:t>
            </w:r>
          </w:p>
        </w:tc>
        <w:tc>
          <w:tcPr>
            <w:tcW w:w="1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List&lt;ContractAllocateDTO&gt;</w:t>
            </w:r>
          </w:p>
        </w:tc>
        <w:tc>
          <w:tcPr>
            <w:tcW w:w="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0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DTO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ContractInfoDTO属性说明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</w:t>
            </w:r>
          </w:p>
        </w:tc>
        <w:tc>
          <w:tcPr>
            <w:tcW w:w="1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BigDecimal</w:t>
            </w:r>
          </w:p>
        </w:tc>
        <w:tc>
          <w:tcPr>
            <w:tcW w:w="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0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分配数量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contractId</w:t>
            </w:r>
          </w:p>
        </w:tc>
        <w:tc>
          <w:tcPr>
            <w:tcW w:w="1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0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合同id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请求示例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"contractId":3，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"num":3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}]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处理结果响应体字段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1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10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respCode</w:t>
            </w:r>
          </w:p>
        </w:tc>
        <w:tc>
          <w:tcPr>
            <w:tcW w:w="1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respMsg</w:t>
            </w:r>
          </w:p>
        </w:tc>
        <w:tc>
          <w:tcPr>
            <w:tcW w:w="1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返回msg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1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  <w:tc>
          <w:tcPr>
            <w:tcW w:w="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返回的数据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6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dataList</w:t>
            </w:r>
          </w:p>
        </w:tc>
        <w:tc>
          <w:tcPr>
            <w:tcW w:w="1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List&lt;</w:t>
            </w:r>
            <w:r>
              <w:rPr>
                <w:rFonts w:ascii="Courier New" w:hAnsi="Courier New" w:eastAsia="宋体" w:cs="Courier New"/>
                <w:i w:val="0"/>
                <w:color w:val="507874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  <w:r>
              <w:rPr>
                <w:rFonts w:hint="default" w:ascii="Courier New" w:hAnsi="Courier New" w:eastAsia="宋体" w:cs="Courier New"/>
                <w:i w:val="0"/>
                <w:color w:val="A9B7C6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</w:p>
        </w:tc>
        <w:tc>
          <w:tcPr>
            <w:tcW w:w="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pageNo</w:t>
            </w:r>
          </w:p>
        </w:tc>
        <w:tc>
          <w:tcPr>
            <w:tcW w:w="1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第几页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pageSize</w:t>
            </w:r>
          </w:p>
        </w:tc>
        <w:tc>
          <w:tcPr>
            <w:tcW w:w="1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一页多少条数据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totalCount</w:t>
            </w:r>
          </w:p>
        </w:tc>
        <w:tc>
          <w:tcPr>
            <w:tcW w:w="1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总条数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返回示例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"respCode": 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"respMsg": "成功",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"data": null,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"dataList": null,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"pageNo": null,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"pageSize": null,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"totalCount": null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</w:tr>
    </w:tbl>
    <w:p>
      <w:pPr>
        <w:rPr>
          <w:lang w:val="en-US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jc w:val="both"/>
        <w:textAlignment w:val="auto"/>
        <w:rPr>
          <w:rFonts w:cs="Arial"/>
          <w:b w:val="0"/>
          <w:bCs/>
          <w:sz w:val="21"/>
          <w:szCs w:val="21"/>
          <w:lang w:val="en-US"/>
        </w:rPr>
      </w:pPr>
      <w:bookmarkStart w:id="14" w:name="_Toc9857"/>
      <w:r>
        <w:rPr>
          <w:rFonts w:cs="Arial"/>
          <w:b w:val="0"/>
          <w:bCs/>
          <w:sz w:val="21"/>
          <w:szCs w:val="21"/>
          <w:lang w:val="en-US"/>
        </w:rPr>
        <w:t>3.2.</w:t>
      </w:r>
      <w:r>
        <w:rPr>
          <w:rFonts w:hint="eastAsia" w:cs="Arial"/>
          <w:b w:val="0"/>
          <w:bCs/>
          <w:sz w:val="21"/>
          <w:szCs w:val="21"/>
          <w:lang w:val="en-US" w:eastAsia="zh-CN"/>
        </w:rPr>
        <w:t>8</w:t>
      </w:r>
      <w:r>
        <w:rPr>
          <w:rFonts w:cs="Arial"/>
          <w:b w:val="0"/>
          <w:bCs/>
          <w:sz w:val="21"/>
          <w:szCs w:val="21"/>
          <w:lang w:val="en-US"/>
        </w:rPr>
        <w:t xml:space="preserve"> 业务员确认点价分配合同结果</w:t>
      </w:r>
      <w:bookmarkEnd w:id="14"/>
    </w:p>
    <w:tbl>
      <w:tblPr>
        <w:tblStyle w:val="11"/>
        <w:tblW w:w="88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20"/>
        <w:gridCol w:w="2205"/>
        <w:gridCol w:w="2205"/>
        <w:gridCol w:w="22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095"/>
              </w:tabs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url</w:t>
            </w:r>
          </w:p>
        </w:tc>
        <w:tc>
          <w:tcPr>
            <w:tcW w:w="6615" w:type="dxa"/>
            <w:gridSpan w:val="3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/price/allocate/confirm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用户场景</w:t>
            </w:r>
          </w:p>
        </w:tc>
        <w:tc>
          <w:tcPr>
            <w:tcW w:w="6615" w:type="dxa"/>
            <w:gridSpan w:val="3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157" w:afterLines="50" w:line="360" w:lineRule="auto"/>
              <w:jc w:val="center"/>
              <w:textAlignment w:val="auto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cs="Arial"/>
                <w:b w:val="0"/>
                <w:bCs/>
                <w:sz w:val="21"/>
                <w:szCs w:val="21"/>
                <w:lang w:val="en-US"/>
              </w:rPr>
              <w:t>业务员确认点价分配合同结果</w:t>
            </w:r>
            <w:r>
              <w:rPr>
                <w:rFonts w:hint="eastAsia" w:cs="Arial"/>
                <w:b w:val="0"/>
                <w:bCs/>
                <w:sz w:val="21"/>
                <w:szCs w:val="21"/>
                <w:lang w:val="en-US" w:eastAsia="zh-CN"/>
              </w:rPr>
              <w:t xml:space="preserve"> 修改合同可分配数与已分配数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名称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contractCode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合同编号code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requestNum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BigDecimal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修改数量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requestCode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请求code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名称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data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处理结构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</w:rPr>
              <w:t>biz</w:t>
            </w: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Record</w:t>
            </w:r>
            <w:r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</w:rPr>
              <w:t>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  <w:t>申请处理结果记录编号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message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请求格式示例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3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contract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2019542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firstLine="395"/>
              <w:jc w:val="left"/>
              <w:rPr>
                <w:rFonts w:hint="eastAsia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"requestNum"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firstLine="360" w:firstLineChars="200"/>
              <w:jc w:val="left"/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"requestCode"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"IM20145524"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返回结果示例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8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firstLine="395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"bizRecordCode"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"AM14245"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firstLine="395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"调用成功"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jc w:val="both"/>
        <w:textAlignment w:val="auto"/>
        <w:rPr>
          <w:rFonts w:cs="Arial"/>
          <w:b w:val="0"/>
          <w:bCs/>
          <w:sz w:val="21"/>
          <w:szCs w:val="21"/>
          <w:lang w:val="en-US"/>
        </w:rPr>
      </w:pPr>
      <w:bookmarkStart w:id="15" w:name="_Toc26429"/>
      <w:r>
        <w:rPr>
          <w:rFonts w:cs="Arial"/>
          <w:b w:val="0"/>
          <w:bCs/>
          <w:sz w:val="21"/>
          <w:szCs w:val="21"/>
          <w:lang w:val="en-US"/>
        </w:rPr>
        <w:t>3.2.</w:t>
      </w:r>
      <w:r>
        <w:rPr>
          <w:rFonts w:hint="eastAsia" w:cs="Arial"/>
          <w:b w:val="0"/>
          <w:bCs/>
          <w:sz w:val="21"/>
          <w:szCs w:val="21"/>
          <w:lang w:val="en-US" w:eastAsia="zh-CN"/>
        </w:rPr>
        <w:t>9</w:t>
      </w:r>
      <w:r>
        <w:rPr>
          <w:rFonts w:cs="Arial"/>
          <w:b w:val="0"/>
          <w:bCs/>
          <w:sz w:val="21"/>
          <w:szCs w:val="21"/>
          <w:lang w:val="en-US"/>
        </w:rPr>
        <w:t xml:space="preserve"> 业务员驳回点价分配合同结果</w:t>
      </w:r>
      <w:bookmarkEnd w:id="15"/>
    </w:p>
    <w:tbl>
      <w:tblPr>
        <w:tblStyle w:val="11"/>
        <w:tblW w:w="88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20"/>
        <w:gridCol w:w="2205"/>
        <w:gridCol w:w="2205"/>
        <w:gridCol w:w="22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095"/>
              </w:tabs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url</w:t>
            </w:r>
          </w:p>
        </w:tc>
        <w:tc>
          <w:tcPr>
            <w:tcW w:w="6615" w:type="dxa"/>
            <w:gridSpan w:val="3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/price/allocate/reject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用户场景</w:t>
            </w:r>
          </w:p>
        </w:tc>
        <w:tc>
          <w:tcPr>
            <w:tcW w:w="6615" w:type="dxa"/>
            <w:gridSpan w:val="3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157" w:afterLines="50" w:line="360" w:lineRule="auto"/>
              <w:jc w:val="center"/>
              <w:textAlignment w:val="auto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cs="Arial"/>
                <w:b w:val="0"/>
                <w:bCs/>
                <w:sz w:val="21"/>
                <w:szCs w:val="21"/>
                <w:lang w:val="en-US"/>
              </w:rPr>
              <w:t>业务员确驳回点价分配合同结果</w:t>
            </w:r>
            <w:r>
              <w:rPr>
                <w:rFonts w:hint="eastAsia" w:cs="Arial"/>
                <w:b w:val="0"/>
                <w:bCs/>
                <w:sz w:val="21"/>
                <w:szCs w:val="21"/>
                <w:lang w:val="en-US" w:eastAsia="zh-CN"/>
              </w:rPr>
              <w:t xml:space="preserve"> 修改合同可分配数与可点价数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名称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contractCode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合同编号code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requestNum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BigDecimal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修改数量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requestCode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请求code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名称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data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处理结构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</w:rPr>
              <w:t>biz</w:t>
            </w: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Record</w:t>
            </w:r>
            <w:r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</w:rPr>
              <w:t>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  <w:t>申请处理结果记录编号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message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请求格式示例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3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contract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2019542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firstLine="395"/>
              <w:jc w:val="left"/>
              <w:rPr>
                <w:rFonts w:hint="eastAsia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"requestNum"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firstLine="360" w:firstLineChars="200"/>
              <w:jc w:val="left"/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"requestCode"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"IM20145524"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返回结果示例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8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firstLine="395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"bizRecordCode"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"AM14245"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firstLine="395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"调用成功"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lang w:val="en-US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bookmarkStart w:id="16" w:name="_Toc16043"/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3.3 转月数据接口</w:t>
      </w:r>
      <w:bookmarkEnd w:id="1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textAlignment w:val="auto"/>
        <w:rPr>
          <w:rFonts w:hint="default" w:cs="Arial"/>
          <w:b w:val="0"/>
          <w:bCs/>
          <w:sz w:val="21"/>
          <w:szCs w:val="21"/>
          <w:lang w:val="en-US"/>
        </w:rPr>
      </w:pPr>
      <w:bookmarkStart w:id="17" w:name="_Toc16174"/>
      <w:r>
        <w:rPr>
          <w:rFonts w:hint="default" w:cs="Arial"/>
          <w:b w:val="0"/>
          <w:bCs/>
          <w:sz w:val="21"/>
          <w:szCs w:val="21"/>
          <w:lang w:val="en-US"/>
        </w:rPr>
        <w:t>3.3.1 客户对合同提起转月申请</w:t>
      </w:r>
      <w:bookmarkEnd w:id="17"/>
    </w:p>
    <w:tbl>
      <w:tblPr>
        <w:tblStyle w:val="11"/>
        <w:tblW w:w="5000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68"/>
        <w:gridCol w:w="1612"/>
        <w:gridCol w:w="1295"/>
        <w:gridCol w:w="256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8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Endpoint</w:t>
            </w:r>
          </w:p>
        </w:tc>
        <w:tc>
          <w:tcPr>
            <w:tcW w:w="23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"http://{host}/price/request" \o "http://{host}/price/request  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/price/request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8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返回方式</w:t>
            </w:r>
          </w:p>
        </w:tc>
        <w:tc>
          <w:tcPr>
            <w:tcW w:w="23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响应体(JSON)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8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接口说明</w:t>
            </w:r>
          </w:p>
        </w:tc>
        <w:tc>
          <w:tcPr>
            <w:tcW w:w="23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申请点价/专月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输入参数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lang w:val="en-US" w:eastAsia="zh-CN"/>
              </w:rPr>
              <w:t>operationDTO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lang w:val="en-US" w:eastAsia="zh-CN"/>
              </w:rPr>
              <w:t>OperationDTO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检索条件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lang w:val="en-US" w:eastAsia="zh-CN"/>
              </w:rPr>
              <w:t>OperationDTO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dominantContractId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主力合约表id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requestNum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BigDecimal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申请吨数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0：点价，1：转月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customerId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contractId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合同id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dominantCode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主力合约code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brandId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品牌id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categoryId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品类id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requestCode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请求示例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"dominantContractId"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"dominantCode"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"M2005"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"requestNum"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"requestPrice"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1500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"brandId"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"contractId"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"customerId"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处理结果响应体字段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respCode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respMsg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返回msg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返回的数据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dataList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List&lt;</w:t>
            </w:r>
            <w:r>
              <w:rPr>
                <w:rFonts w:ascii="Courier New" w:hAnsi="Courier New" w:eastAsia="宋体" w:cs="Courier New"/>
                <w:i w:val="0"/>
                <w:color w:val="507874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  <w:r>
              <w:rPr>
                <w:rFonts w:hint="default" w:ascii="Courier New" w:hAnsi="Courier New" w:eastAsia="宋体" w:cs="Courier New"/>
                <w:i w:val="0"/>
                <w:color w:val="A9B7C6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pageNo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第几页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pageSize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一页多少条数据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totalCount</w:t>
            </w:r>
          </w:p>
        </w:tc>
        <w:tc>
          <w:tcPr>
            <w:tcW w:w="9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7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总条数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返回示例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"bizRecordCode"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:xxxx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 申请处理结果记录编号，对应linkinage的申请记录编号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lang w:val="en-US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jc w:val="both"/>
        <w:textAlignment w:val="auto"/>
        <w:rPr>
          <w:rFonts w:hint="eastAsia" w:cs="Arial"/>
          <w:b w:val="0"/>
          <w:bCs/>
          <w:sz w:val="21"/>
          <w:szCs w:val="21"/>
          <w:lang w:val="en-US" w:eastAsia="zh-CN"/>
        </w:rPr>
      </w:pPr>
      <w:bookmarkStart w:id="18" w:name="_Toc28208"/>
      <w:r>
        <w:rPr>
          <w:rFonts w:hint="eastAsia" w:cs="Arial"/>
          <w:b w:val="0"/>
          <w:bCs/>
          <w:sz w:val="21"/>
          <w:szCs w:val="21"/>
          <w:lang w:val="en-US" w:eastAsia="zh-CN"/>
        </w:rPr>
        <w:t>3.3.2 点价员取消客户合同转月申请</w:t>
      </w:r>
    </w:p>
    <w:tbl>
      <w:tblPr>
        <w:tblStyle w:val="11"/>
        <w:tblW w:w="88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20"/>
        <w:gridCol w:w="2205"/>
        <w:gridCol w:w="2205"/>
        <w:gridCol w:w="22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095"/>
              </w:tabs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url</w:t>
            </w:r>
          </w:p>
        </w:tc>
        <w:tc>
          <w:tcPr>
            <w:tcW w:w="6615" w:type="dxa"/>
            <w:gridSpan w:val="3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/switch/repeal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用户场景</w:t>
            </w:r>
          </w:p>
        </w:tc>
        <w:tc>
          <w:tcPr>
            <w:tcW w:w="6615" w:type="dxa"/>
            <w:gridSpan w:val="3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157" w:afterLines="50" w:line="360" w:lineRule="auto"/>
              <w:jc w:val="center"/>
              <w:textAlignment w:val="auto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cs="Arial"/>
                <w:b w:val="0"/>
                <w:bCs/>
                <w:sz w:val="21"/>
                <w:szCs w:val="21"/>
                <w:lang w:val="en-US" w:eastAsia="zh-CN"/>
              </w:rPr>
              <w:t>点价员取消客户合同转月申请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名称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contractCode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合同编号code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requestNum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BigDecimal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修改数量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dominatCode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主力合约code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customerCode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客户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brand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category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品类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requestCode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请求code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名称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是否必需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data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处理结构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</w:rPr>
              <w:t>biz</w:t>
            </w: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Record</w:t>
            </w:r>
            <w:r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</w:rPr>
              <w:t>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  <w:t>申请处理结果记录编号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code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message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请求格式示例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firstLine="395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contract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2019542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"dominantCode"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"m2009"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"customerCode"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"SHXK"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"brand"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"天津达孚"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"豆粕"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firstLine="395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"requestNum"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firstLine="360" w:firstLineChars="200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"requestCode"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"IM20145524"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返回结果示例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8" w:hRule="atLeast"/>
        </w:trPr>
        <w:tc>
          <w:tcPr>
            <w:tcW w:w="8835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"bizRecordCode"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"AM14245"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"调用成功"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bookmarkEnd w:id="18"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bookmarkStart w:id="19" w:name="_Toc17982"/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3.4 客户数据接口</w:t>
      </w:r>
      <w:bookmarkEnd w:id="1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textAlignment w:val="auto"/>
        <w:rPr>
          <w:rFonts w:cs="Arial"/>
          <w:b w:val="0"/>
          <w:bCs/>
          <w:sz w:val="21"/>
          <w:szCs w:val="21"/>
          <w:lang w:val="en-US"/>
        </w:rPr>
      </w:pPr>
      <w:bookmarkStart w:id="20" w:name="_Toc2031"/>
      <w:r>
        <w:rPr>
          <w:rFonts w:cs="Arial"/>
          <w:b w:val="0"/>
          <w:bCs/>
          <w:sz w:val="21"/>
          <w:szCs w:val="21"/>
          <w:lang w:val="en-US"/>
        </w:rPr>
        <w:t>3.4.1 开通客户点价系统账号</w:t>
      </w:r>
      <w:bookmarkEnd w:id="20"/>
    </w:p>
    <w:tbl>
      <w:tblPr>
        <w:tblStyle w:val="11"/>
        <w:tblW w:w="88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20"/>
        <w:gridCol w:w="66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url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customer/price/account/open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用户场景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内勤直接给客户开通点价平台账号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输入参数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输出参数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customerCode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customerName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categoryInfoList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categoryCode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categoryName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brandInfoList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brandCode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brandName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accountNo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powerList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lang w:val="en-US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textAlignment w:val="auto"/>
        <w:rPr>
          <w:rFonts w:cs="Arial"/>
          <w:b w:val="0"/>
          <w:bCs/>
          <w:sz w:val="21"/>
          <w:szCs w:val="21"/>
          <w:lang w:val="en-US"/>
        </w:rPr>
      </w:pPr>
      <w:bookmarkStart w:id="21" w:name="_Toc3857"/>
      <w:bookmarkStart w:id="22" w:name="_Toc24569"/>
      <w:r>
        <w:rPr>
          <w:rFonts w:cs="Arial"/>
          <w:b w:val="0"/>
          <w:bCs/>
          <w:sz w:val="21"/>
          <w:szCs w:val="21"/>
          <w:lang w:val="en-US"/>
        </w:rPr>
        <w:t>3.4.2 获取客户信息</w:t>
      </w:r>
      <w:bookmarkEnd w:id="21"/>
    </w:p>
    <w:tbl>
      <w:tblPr>
        <w:tblStyle w:val="11"/>
        <w:tblW w:w="88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20"/>
        <w:gridCol w:w="66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url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customer/info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用户场景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业务员、点价员、客户在点价通平台查看客户信息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输入参数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输出参数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customerCode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customerName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categoryInfoList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categoryCode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categoryName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brandInfoList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brandCode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brandName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accountNo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powerList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Customer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lang w:val="en-US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textAlignment w:val="auto"/>
        <w:rPr>
          <w:rFonts w:cs="Arial"/>
          <w:b w:val="0"/>
          <w:bCs/>
          <w:sz w:val="21"/>
          <w:szCs w:val="21"/>
          <w:lang w:val="en-US"/>
        </w:rPr>
      </w:pPr>
      <w:r>
        <w:rPr>
          <w:rFonts w:cs="Arial"/>
          <w:b w:val="0"/>
          <w:bCs/>
          <w:sz w:val="21"/>
          <w:szCs w:val="21"/>
          <w:lang w:val="en-US"/>
        </w:rPr>
        <w:t>3.4.3 客户状态更新</w:t>
      </w:r>
      <w:bookmarkEnd w:id="22"/>
    </w:p>
    <w:tbl>
      <w:tblPr>
        <w:tblStyle w:val="11"/>
        <w:tblW w:w="88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20"/>
        <w:gridCol w:w="66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url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customer/price/account/update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输入参数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内勤直接处理客户状态（销户、冻结等）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输出参数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customerCode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customerName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categoryInfoList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categoryCode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categoryName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brandInfoList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brandCode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brandName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accountNo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powerList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lang w:val="en-US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bookmarkStart w:id="23" w:name="_Toc6537"/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3.5 品类品牌数据接口</w:t>
      </w:r>
      <w:bookmarkEnd w:id="2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textAlignment w:val="auto"/>
        <w:rPr>
          <w:rFonts w:cs="Arial"/>
          <w:b w:val="0"/>
          <w:bCs/>
          <w:sz w:val="21"/>
          <w:szCs w:val="21"/>
          <w:lang w:val="en-US"/>
        </w:rPr>
      </w:pPr>
      <w:bookmarkStart w:id="24" w:name="_Toc2679"/>
      <w:r>
        <w:rPr>
          <w:rFonts w:cs="Arial"/>
          <w:b w:val="0"/>
          <w:bCs/>
          <w:sz w:val="21"/>
          <w:szCs w:val="21"/>
          <w:lang w:val="en-US"/>
        </w:rPr>
        <w:t>3.5.1 获取品类数据列表</w:t>
      </w:r>
      <w:bookmarkEnd w:id="24"/>
    </w:p>
    <w:tbl>
      <w:tblPr>
        <w:tblStyle w:val="11"/>
        <w:tblW w:w="88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20"/>
        <w:gridCol w:w="66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url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biz/category/list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输入参数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输出参数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categoryCode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categoryName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lang w:val="en-US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textAlignment w:val="auto"/>
        <w:rPr>
          <w:rFonts w:cs="Arial"/>
          <w:b w:val="0"/>
          <w:bCs/>
          <w:sz w:val="21"/>
          <w:szCs w:val="21"/>
          <w:lang w:val="en-US"/>
        </w:rPr>
      </w:pPr>
      <w:bookmarkStart w:id="25" w:name="_Toc14209"/>
      <w:r>
        <w:rPr>
          <w:rFonts w:cs="Arial"/>
          <w:b w:val="0"/>
          <w:bCs/>
          <w:sz w:val="21"/>
          <w:szCs w:val="21"/>
          <w:lang w:val="en-US"/>
        </w:rPr>
        <w:t>3.5.2 获取品类品牌数据列表</w:t>
      </w:r>
      <w:bookmarkEnd w:id="25"/>
    </w:p>
    <w:tbl>
      <w:tblPr>
        <w:tblStyle w:val="11"/>
        <w:tblW w:w="88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20"/>
        <w:gridCol w:w="66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url</w:t>
            </w:r>
          </w:p>
        </w:tc>
        <w:tc>
          <w:tcPr>
            <w:tcW w:w="66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biz/category/brand/list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输入参数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输出参数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brandCode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brandName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lang w:val="en-US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cs="Arial"/>
          <w:b/>
          <w:sz w:val="28"/>
          <w:szCs w:val="28"/>
          <w:lang w:val="en-US" w:eastAsia="zh-CN"/>
        </w:rPr>
      </w:pPr>
      <w:r>
        <w:rPr>
          <w:rFonts w:hint="eastAsia" w:cs="Arial"/>
          <w:b/>
          <w:sz w:val="28"/>
          <w:szCs w:val="28"/>
          <w:lang w:val="en-US" w:eastAsia="zh-CN"/>
        </w:rPr>
        <w:t>4 数据结构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textAlignment w:val="auto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4.1合同数据结构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TBD</w:t>
      </w:r>
      <w:r>
        <w:rPr>
          <w:rFonts w:hint="eastAsia"/>
          <w:highlight w:val="yellow"/>
          <w:lang w:val="en-US" w:eastAsia="zh-CN"/>
        </w:rPr>
        <w:br w:type="textWrapping"/>
      </w:r>
    </w:p>
    <w:tbl>
      <w:tblPr>
        <w:tblStyle w:val="11"/>
        <w:tblW w:w="4998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94"/>
        <w:gridCol w:w="850"/>
        <w:gridCol w:w="2728"/>
        <w:gridCol w:w="246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db_contract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合同表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id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int(11)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NOT NULL AUTO_INCREMENT COMMENT 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id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int(11)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合同号（达孚自己生成的合同唯一标识）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brand_id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int(11)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品牌</w:t>
            </w: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brand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品牌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category_id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int(11)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品类</w:t>
            </w: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category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品类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customer_id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所属客户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customer_name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所属客户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customer_code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客户所属编码(公司编码)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product_name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商品名称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dominant_code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主力合约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price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decimal(15,2)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单价</w:t>
            </w:r>
          </w:p>
        </w:tc>
      </w:tr>
      <w:tr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basis_price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decimal(15,2)</w:t>
            </w:r>
          </w:p>
        </w:tc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基差价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total_num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decimal(15,2)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合同总数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change_dominant_num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decimal(15,2)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可转月数量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confirm_price_num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decimal(15,2)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可点价数量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allocate_num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decimal(15,2)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待分配数量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allocated_num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decimal(15,2)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已分配数量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delivery_start_time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提货开始时间（展示用）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delivery_end_time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提货结束时间（展示用）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confirm_price_end_time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点价截止时间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change_dominant_contract_end_time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转月截止时间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pid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int(11)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pid(0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表示没有父合同</w:t>
            </w: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memo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status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状态</w:t>
            </w: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()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created_at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timestamp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CURRENT_TIMESTAMP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创建时间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updated_at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timestamp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CURRENT_TIMESTAMP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created_by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updated_by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更新人</w:t>
            </w:r>
          </w:p>
        </w:tc>
      </w:tr>
    </w:tbl>
    <w:p>
      <w:pPr>
        <w:rPr>
          <w:rFonts w:hint="default"/>
          <w:highlight w:val="yellow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4.2 主力合约数据结构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br w:type="textWrapping"/>
      </w:r>
    </w:p>
    <w:tbl>
      <w:tblPr>
        <w:tblStyle w:val="11"/>
        <w:tblW w:w="4998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7"/>
        <w:gridCol w:w="1070"/>
        <w:gridCol w:w="3451"/>
        <w:gridCol w:w="20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db_dominant_contract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主力合约表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id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int(11)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NOT NULL AUTO_INCREMENT COMMENT 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customer_code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int(11)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公司编号（关联客户的）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category_id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int(11)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品类id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category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int(11)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品类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brand_id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int(11)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品牌id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brand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品牌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主力合约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num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operate_num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总数量（统计合同总数量）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frozen_num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operate_num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冻结数量（已点价数量未分配数量）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operate_num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decimal(15,2)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可操作数量（未点价数量）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created_at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timestamp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CURRENT_TIMESTAMP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updated_at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timestamp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CURRENT_TIMESTAMP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created_by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926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updated_by</w:t>
            </w:r>
          </w:p>
        </w:tc>
        <w:tc>
          <w:tcPr>
            <w:tcW w:w="414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1065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59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更新人</w:t>
            </w:r>
          </w:p>
        </w:tc>
      </w:tr>
    </w:tbl>
    <w:p>
      <w:pPr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highlight w:val="yellow"/>
          <w:lang w:val="en-US" w:eastAsia="zh-CN"/>
        </w:rPr>
        <w:t>TBD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360" w:lineRule="auto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4.3 点价申请/转月申请数据结构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暂时不需要</w:t>
      </w:r>
    </w:p>
    <w:p>
      <w:pPr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highlight w:val="yellow"/>
          <w:lang w:val="en-US" w:eastAsia="zh-CN"/>
        </w:rPr>
        <w:t>TBD</w:t>
      </w:r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Neo" w:date="2020-06-28T18:14:49Z" w:initials="">
    <w:p w14:paraId="510E73AC"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格式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10E73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0000004"/>
    <w:multiLevelType w:val="multilevel"/>
    <w:tmpl w:val="000000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00000005"/>
    <w:multiLevelType w:val="multilevel"/>
    <w:tmpl w:val="000000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Neo">
    <w15:presenceInfo w15:providerId="WPS Office" w15:userId="36345156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000000"/>
    <w:rsid w:val="00B07FC2"/>
    <w:rsid w:val="01521D10"/>
    <w:rsid w:val="018F2562"/>
    <w:rsid w:val="01A161CB"/>
    <w:rsid w:val="02704DCA"/>
    <w:rsid w:val="02937A0A"/>
    <w:rsid w:val="02A50424"/>
    <w:rsid w:val="02E71421"/>
    <w:rsid w:val="033F0634"/>
    <w:rsid w:val="03986D02"/>
    <w:rsid w:val="04C556C5"/>
    <w:rsid w:val="052C1D81"/>
    <w:rsid w:val="056955CF"/>
    <w:rsid w:val="05863E56"/>
    <w:rsid w:val="05E90BF7"/>
    <w:rsid w:val="05F9714F"/>
    <w:rsid w:val="061B2829"/>
    <w:rsid w:val="06495A95"/>
    <w:rsid w:val="07023E0C"/>
    <w:rsid w:val="07976467"/>
    <w:rsid w:val="07D34D04"/>
    <w:rsid w:val="08097270"/>
    <w:rsid w:val="08695B7A"/>
    <w:rsid w:val="08E64C20"/>
    <w:rsid w:val="09094F1E"/>
    <w:rsid w:val="094C77E3"/>
    <w:rsid w:val="095141BE"/>
    <w:rsid w:val="0AC97E97"/>
    <w:rsid w:val="0B1E7BBA"/>
    <w:rsid w:val="0CEA0FC4"/>
    <w:rsid w:val="0D2903FE"/>
    <w:rsid w:val="0D2A6E51"/>
    <w:rsid w:val="0D317770"/>
    <w:rsid w:val="0D45518E"/>
    <w:rsid w:val="0D4C20A2"/>
    <w:rsid w:val="0E1F565D"/>
    <w:rsid w:val="0F2C501D"/>
    <w:rsid w:val="0FF71FBE"/>
    <w:rsid w:val="101A6CC8"/>
    <w:rsid w:val="10FA3BDC"/>
    <w:rsid w:val="115E17C5"/>
    <w:rsid w:val="116B115A"/>
    <w:rsid w:val="119C3652"/>
    <w:rsid w:val="128C0CB4"/>
    <w:rsid w:val="12B16631"/>
    <w:rsid w:val="12B544F5"/>
    <w:rsid w:val="13E246CF"/>
    <w:rsid w:val="13F76A9E"/>
    <w:rsid w:val="140716DD"/>
    <w:rsid w:val="14081806"/>
    <w:rsid w:val="142F4556"/>
    <w:rsid w:val="14413205"/>
    <w:rsid w:val="159A2ED2"/>
    <w:rsid w:val="15A72BB5"/>
    <w:rsid w:val="15AB7D43"/>
    <w:rsid w:val="172E12E5"/>
    <w:rsid w:val="17661AC1"/>
    <w:rsid w:val="17AD2112"/>
    <w:rsid w:val="17CF75D0"/>
    <w:rsid w:val="1859715F"/>
    <w:rsid w:val="19567978"/>
    <w:rsid w:val="19CF1CB1"/>
    <w:rsid w:val="1AE21949"/>
    <w:rsid w:val="1B217549"/>
    <w:rsid w:val="1C2403D6"/>
    <w:rsid w:val="1C6D159A"/>
    <w:rsid w:val="1C7D4B69"/>
    <w:rsid w:val="1C7F360F"/>
    <w:rsid w:val="1C883C6F"/>
    <w:rsid w:val="1D264333"/>
    <w:rsid w:val="1D79515B"/>
    <w:rsid w:val="1DCB7EB3"/>
    <w:rsid w:val="1E205648"/>
    <w:rsid w:val="1E2B2EC2"/>
    <w:rsid w:val="1E415901"/>
    <w:rsid w:val="1E675EF1"/>
    <w:rsid w:val="1F5A5DD1"/>
    <w:rsid w:val="1F7846BE"/>
    <w:rsid w:val="1F934BA7"/>
    <w:rsid w:val="1F9661F1"/>
    <w:rsid w:val="1FAD7857"/>
    <w:rsid w:val="20A26967"/>
    <w:rsid w:val="20C357A4"/>
    <w:rsid w:val="21023EBF"/>
    <w:rsid w:val="21240D99"/>
    <w:rsid w:val="21B52EF0"/>
    <w:rsid w:val="21CB7648"/>
    <w:rsid w:val="23512E5B"/>
    <w:rsid w:val="236E73BE"/>
    <w:rsid w:val="23CC0B07"/>
    <w:rsid w:val="245674BC"/>
    <w:rsid w:val="24D46766"/>
    <w:rsid w:val="256B77DA"/>
    <w:rsid w:val="256C19B0"/>
    <w:rsid w:val="25A00C48"/>
    <w:rsid w:val="25B25F72"/>
    <w:rsid w:val="25F121B3"/>
    <w:rsid w:val="26316424"/>
    <w:rsid w:val="264146FC"/>
    <w:rsid w:val="264301CA"/>
    <w:rsid w:val="27054729"/>
    <w:rsid w:val="27367A19"/>
    <w:rsid w:val="27AA67D6"/>
    <w:rsid w:val="28D1347F"/>
    <w:rsid w:val="29CB14FF"/>
    <w:rsid w:val="29DE2BE5"/>
    <w:rsid w:val="2A4E4D43"/>
    <w:rsid w:val="2AC42217"/>
    <w:rsid w:val="2AFE4D6B"/>
    <w:rsid w:val="2B05304D"/>
    <w:rsid w:val="2B4160B0"/>
    <w:rsid w:val="2BE72D0D"/>
    <w:rsid w:val="2C003015"/>
    <w:rsid w:val="2C6A08A5"/>
    <w:rsid w:val="2D8F77ED"/>
    <w:rsid w:val="2D904F55"/>
    <w:rsid w:val="2DAA4ADA"/>
    <w:rsid w:val="2E1524D7"/>
    <w:rsid w:val="2E334E62"/>
    <w:rsid w:val="2E917C68"/>
    <w:rsid w:val="2EB02283"/>
    <w:rsid w:val="2EB23C81"/>
    <w:rsid w:val="2F1447B6"/>
    <w:rsid w:val="2F3117B8"/>
    <w:rsid w:val="2FA7092B"/>
    <w:rsid w:val="30D65827"/>
    <w:rsid w:val="30DF6047"/>
    <w:rsid w:val="32184E74"/>
    <w:rsid w:val="321C0A82"/>
    <w:rsid w:val="32E57863"/>
    <w:rsid w:val="33283652"/>
    <w:rsid w:val="33E54DB5"/>
    <w:rsid w:val="33E84338"/>
    <w:rsid w:val="33F15BCB"/>
    <w:rsid w:val="342860C3"/>
    <w:rsid w:val="35046C77"/>
    <w:rsid w:val="350F6CBB"/>
    <w:rsid w:val="3528142D"/>
    <w:rsid w:val="357D12A8"/>
    <w:rsid w:val="35B77B8F"/>
    <w:rsid w:val="35C31909"/>
    <w:rsid w:val="35F01B84"/>
    <w:rsid w:val="36CD23D6"/>
    <w:rsid w:val="36F444EC"/>
    <w:rsid w:val="371A49CC"/>
    <w:rsid w:val="372925C8"/>
    <w:rsid w:val="378D0646"/>
    <w:rsid w:val="381140EC"/>
    <w:rsid w:val="382106DC"/>
    <w:rsid w:val="38802142"/>
    <w:rsid w:val="38DA396A"/>
    <w:rsid w:val="390259C8"/>
    <w:rsid w:val="390F64FE"/>
    <w:rsid w:val="393C4D0B"/>
    <w:rsid w:val="39407BFE"/>
    <w:rsid w:val="39F01EAB"/>
    <w:rsid w:val="3A306147"/>
    <w:rsid w:val="3A4E0F62"/>
    <w:rsid w:val="3A813C07"/>
    <w:rsid w:val="3ACB0378"/>
    <w:rsid w:val="3AD645E0"/>
    <w:rsid w:val="3BB17633"/>
    <w:rsid w:val="3C381E3C"/>
    <w:rsid w:val="3C642949"/>
    <w:rsid w:val="3D185E69"/>
    <w:rsid w:val="3D2F4EF4"/>
    <w:rsid w:val="3D3B7265"/>
    <w:rsid w:val="3D761C4B"/>
    <w:rsid w:val="3D7B6165"/>
    <w:rsid w:val="3D905AE9"/>
    <w:rsid w:val="3DAF77E7"/>
    <w:rsid w:val="3DE52A73"/>
    <w:rsid w:val="3DFE43C2"/>
    <w:rsid w:val="3E104CEC"/>
    <w:rsid w:val="3E9A0BA1"/>
    <w:rsid w:val="3EA77D53"/>
    <w:rsid w:val="3F51312A"/>
    <w:rsid w:val="3F783288"/>
    <w:rsid w:val="3FB02C77"/>
    <w:rsid w:val="3FD65E7F"/>
    <w:rsid w:val="402D3F3B"/>
    <w:rsid w:val="409332BD"/>
    <w:rsid w:val="40E30A44"/>
    <w:rsid w:val="423C5D38"/>
    <w:rsid w:val="42600C4F"/>
    <w:rsid w:val="42891A27"/>
    <w:rsid w:val="42953B3B"/>
    <w:rsid w:val="42CA4FB7"/>
    <w:rsid w:val="436C7F5C"/>
    <w:rsid w:val="43C46ECB"/>
    <w:rsid w:val="43C86922"/>
    <w:rsid w:val="447C0F43"/>
    <w:rsid w:val="451344D9"/>
    <w:rsid w:val="458B1CA3"/>
    <w:rsid w:val="45BF4341"/>
    <w:rsid w:val="466D7BF7"/>
    <w:rsid w:val="46712B0E"/>
    <w:rsid w:val="46A730E6"/>
    <w:rsid w:val="470D3F87"/>
    <w:rsid w:val="472A26AB"/>
    <w:rsid w:val="47332284"/>
    <w:rsid w:val="479D7295"/>
    <w:rsid w:val="47D60629"/>
    <w:rsid w:val="481255E7"/>
    <w:rsid w:val="48A72DF0"/>
    <w:rsid w:val="49D274B6"/>
    <w:rsid w:val="4A1012A8"/>
    <w:rsid w:val="4A1836B3"/>
    <w:rsid w:val="4A487B7D"/>
    <w:rsid w:val="4A763A8E"/>
    <w:rsid w:val="4ABF7BE8"/>
    <w:rsid w:val="4B1D5E00"/>
    <w:rsid w:val="4B27523C"/>
    <w:rsid w:val="4B3123AC"/>
    <w:rsid w:val="4B904586"/>
    <w:rsid w:val="4BA0101A"/>
    <w:rsid w:val="4BA71B9A"/>
    <w:rsid w:val="4C447D64"/>
    <w:rsid w:val="4CC554C6"/>
    <w:rsid w:val="4CCE08CA"/>
    <w:rsid w:val="4CE44436"/>
    <w:rsid w:val="4D89317D"/>
    <w:rsid w:val="4DA36F28"/>
    <w:rsid w:val="4DB70792"/>
    <w:rsid w:val="4E236A54"/>
    <w:rsid w:val="4E464471"/>
    <w:rsid w:val="4E7F3162"/>
    <w:rsid w:val="4F6D6B7C"/>
    <w:rsid w:val="504977C9"/>
    <w:rsid w:val="521D55EE"/>
    <w:rsid w:val="52B1772F"/>
    <w:rsid w:val="53411C59"/>
    <w:rsid w:val="534B44E7"/>
    <w:rsid w:val="536B1BB0"/>
    <w:rsid w:val="53C54004"/>
    <w:rsid w:val="53DA1500"/>
    <w:rsid w:val="545F11A4"/>
    <w:rsid w:val="54E85692"/>
    <w:rsid w:val="554601A5"/>
    <w:rsid w:val="55B5006C"/>
    <w:rsid w:val="55D13969"/>
    <w:rsid w:val="564C7342"/>
    <w:rsid w:val="56637F32"/>
    <w:rsid w:val="566405B8"/>
    <w:rsid w:val="56827C05"/>
    <w:rsid w:val="56CA3D9A"/>
    <w:rsid w:val="56D25C6D"/>
    <w:rsid w:val="576B4099"/>
    <w:rsid w:val="578F7F0F"/>
    <w:rsid w:val="57DB5B8E"/>
    <w:rsid w:val="58094CB3"/>
    <w:rsid w:val="582F2E61"/>
    <w:rsid w:val="58F647A1"/>
    <w:rsid w:val="5902053C"/>
    <w:rsid w:val="5930564B"/>
    <w:rsid w:val="59332280"/>
    <w:rsid w:val="5945077A"/>
    <w:rsid w:val="59603B57"/>
    <w:rsid w:val="59962BD8"/>
    <w:rsid w:val="59B82E79"/>
    <w:rsid w:val="5AAD5F53"/>
    <w:rsid w:val="5B5F2BC1"/>
    <w:rsid w:val="5B7B6D81"/>
    <w:rsid w:val="5C193A38"/>
    <w:rsid w:val="5C29709D"/>
    <w:rsid w:val="5C843186"/>
    <w:rsid w:val="5CE93DD1"/>
    <w:rsid w:val="5D27439E"/>
    <w:rsid w:val="5D3E3B27"/>
    <w:rsid w:val="5DD50059"/>
    <w:rsid w:val="5DE6747B"/>
    <w:rsid w:val="5E534484"/>
    <w:rsid w:val="5E896C85"/>
    <w:rsid w:val="5F881226"/>
    <w:rsid w:val="5FA72DB3"/>
    <w:rsid w:val="5FB50FE2"/>
    <w:rsid w:val="60047920"/>
    <w:rsid w:val="600927A2"/>
    <w:rsid w:val="600C0FD2"/>
    <w:rsid w:val="60B6372A"/>
    <w:rsid w:val="60DD0E9E"/>
    <w:rsid w:val="61AE2801"/>
    <w:rsid w:val="621E4A09"/>
    <w:rsid w:val="623D28F0"/>
    <w:rsid w:val="630567F1"/>
    <w:rsid w:val="6378528F"/>
    <w:rsid w:val="63B05B23"/>
    <w:rsid w:val="63B44540"/>
    <w:rsid w:val="63CF5641"/>
    <w:rsid w:val="642F650B"/>
    <w:rsid w:val="64420281"/>
    <w:rsid w:val="649331E2"/>
    <w:rsid w:val="649C2E89"/>
    <w:rsid w:val="65062F37"/>
    <w:rsid w:val="65445292"/>
    <w:rsid w:val="6596623F"/>
    <w:rsid w:val="669653BF"/>
    <w:rsid w:val="66F43BD6"/>
    <w:rsid w:val="674A281E"/>
    <w:rsid w:val="675871AE"/>
    <w:rsid w:val="67765A22"/>
    <w:rsid w:val="677E48E3"/>
    <w:rsid w:val="678D69EB"/>
    <w:rsid w:val="680C7F8D"/>
    <w:rsid w:val="68281118"/>
    <w:rsid w:val="682B0EBC"/>
    <w:rsid w:val="689021BA"/>
    <w:rsid w:val="69705DAF"/>
    <w:rsid w:val="6A356A69"/>
    <w:rsid w:val="6A976033"/>
    <w:rsid w:val="6AAE372F"/>
    <w:rsid w:val="6B207BFB"/>
    <w:rsid w:val="6C470D53"/>
    <w:rsid w:val="6C545435"/>
    <w:rsid w:val="6C833EBF"/>
    <w:rsid w:val="6CB06B39"/>
    <w:rsid w:val="6CDC6518"/>
    <w:rsid w:val="6DED79BC"/>
    <w:rsid w:val="6EDA6D86"/>
    <w:rsid w:val="6F0B679E"/>
    <w:rsid w:val="6F8D2885"/>
    <w:rsid w:val="6FAD6074"/>
    <w:rsid w:val="6FC923CB"/>
    <w:rsid w:val="70100BF8"/>
    <w:rsid w:val="707F011D"/>
    <w:rsid w:val="72446CE4"/>
    <w:rsid w:val="725C1BFA"/>
    <w:rsid w:val="72DF2D0A"/>
    <w:rsid w:val="72F3658E"/>
    <w:rsid w:val="72FD3A3B"/>
    <w:rsid w:val="7382610F"/>
    <w:rsid w:val="73883ABE"/>
    <w:rsid w:val="739E66CC"/>
    <w:rsid w:val="73E43243"/>
    <w:rsid w:val="744829B3"/>
    <w:rsid w:val="75386483"/>
    <w:rsid w:val="76053D2A"/>
    <w:rsid w:val="762D5998"/>
    <w:rsid w:val="76801445"/>
    <w:rsid w:val="76B06DD2"/>
    <w:rsid w:val="76FF63C0"/>
    <w:rsid w:val="77281E24"/>
    <w:rsid w:val="77BB21BD"/>
    <w:rsid w:val="77FA2DE4"/>
    <w:rsid w:val="784A02A7"/>
    <w:rsid w:val="78654352"/>
    <w:rsid w:val="78973E75"/>
    <w:rsid w:val="78B74EDD"/>
    <w:rsid w:val="78E97C29"/>
    <w:rsid w:val="791D5CFF"/>
    <w:rsid w:val="795171D2"/>
    <w:rsid w:val="79726E16"/>
    <w:rsid w:val="7996537C"/>
    <w:rsid w:val="79AE4A8F"/>
    <w:rsid w:val="7ADD7568"/>
    <w:rsid w:val="7BAB1A3B"/>
    <w:rsid w:val="7BDA7959"/>
    <w:rsid w:val="7BDC2440"/>
    <w:rsid w:val="7C367CA1"/>
    <w:rsid w:val="7C740D6A"/>
    <w:rsid w:val="7D7C3A17"/>
    <w:rsid w:val="7DEF5CA6"/>
    <w:rsid w:val="7E9079A3"/>
    <w:rsid w:val="7F5F40E6"/>
    <w:rsid w:val="7F991600"/>
    <w:rsid w:val="7FC8369B"/>
    <w:rsid w:val="7FD83D79"/>
    <w:rsid w:val="7FEB5D86"/>
    <w:rsid w:val="7FF6CA7B"/>
    <w:rsid w:val="94ED0E1D"/>
    <w:rsid w:val="EFFF8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qFormat/>
    <w:uiPriority w:val="0"/>
    <w:rPr>
      <w:rFonts w:ascii="Calibri" w:hAnsi="Calibri" w:eastAsia="宋体" w:cs="Arial"/>
    </w:rPr>
  </w:style>
  <w:style w:type="table" w:default="1" w:styleId="11">
    <w:name w:val="Normal Table"/>
    <w:qFormat/>
    <w:uiPriority w:val="0"/>
    <w:rPr>
      <w:rFonts w:ascii="Calibri" w:hAnsi="Calibri" w:eastAsia="宋体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font51"/>
    <w:basedOn w:val="1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7">
    <w:name w:val="font31"/>
    <w:basedOn w:val="13"/>
    <w:qFormat/>
    <w:uiPriority w:val="0"/>
    <w:rPr>
      <w:rFonts w:ascii="Courier New" w:hAnsi="Courier New" w:cs="Courier New"/>
      <w:color w:val="808080"/>
      <w:sz w:val="23"/>
      <w:szCs w:val="23"/>
      <w:u w:val="none"/>
    </w:rPr>
  </w:style>
  <w:style w:type="character" w:customStyle="1" w:styleId="18">
    <w:name w:val="font21"/>
    <w:basedOn w:val="13"/>
    <w:qFormat/>
    <w:uiPriority w:val="0"/>
    <w:rPr>
      <w:rFonts w:hint="eastAsia" w:ascii="宋体" w:hAnsi="宋体" w:eastAsia="宋体" w:cs="宋体"/>
      <w:color w:val="808080"/>
      <w:sz w:val="23"/>
      <w:szCs w:val="23"/>
      <w:u w:val="none"/>
    </w:rPr>
  </w:style>
  <w:style w:type="character" w:customStyle="1" w:styleId="19">
    <w:name w:val="font11"/>
    <w:basedOn w:val="13"/>
    <w:qFormat/>
    <w:uiPriority w:val="0"/>
    <w:rPr>
      <w:rFonts w:hint="default" w:ascii="Courier New" w:hAnsi="Courier New" w:cs="Courier New"/>
      <w:color w:val="507874"/>
      <w:sz w:val="22"/>
      <w:szCs w:val="22"/>
      <w:u w:val="none"/>
    </w:rPr>
  </w:style>
  <w:style w:type="character" w:customStyle="1" w:styleId="20">
    <w:name w:val="font01"/>
    <w:basedOn w:val="13"/>
    <w:qFormat/>
    <w:uiPriority w:val="0"/>
    <w:rPr>
      <w:rFonts w:hint="default" w:ascii="Courier New" w:hAnsi="Courier New" w:cs="Courier New"/>
      <w:color w:val="A9B7C6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624</Words>
  <Characters>736</Characters>
  <Paragraphs>44</Paragraphs>
  <TotalTime>0</TotalTime>
  <ScaleCrop>false</ScaleCrop>
  <LinksUpToDate>false</LinksUpToDate>
  <CharactersWithSpaces>776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2020-06-26T19:06:00Z</dcterms:created>
  <dc:creator>MRX-W09</dc:creator>
  <cp:lastModifiedBy>PHP_USER</cp:lastModifiedBy>
  <dcterms:modified xsi:type="dcterms:W3CDTF">2020-06-29T01:49:22Z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