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676617B">
      <w:pPr>
        <w:pBdr>
          <w:bottom w:val="single" w:color="1F3B73" w:sz="12" w:space="2"/>
        </w:pBdr>
        <w:spacing w:before="200" w:after="120" w:line="276" w:lineRule="auto"/>
        <w:outlineLvl w:val="0"/>
      </w:pPr>
      <w:r>
        <w:rPr>
          <w:rFonts w:ascii="Calibri" w:hAnsi="Calibri" w:eastAsia="黑体"/>
          <w:b/>
          <w:color w:val="1F3B73"/>
          <w:sz w:val="32"/>
        </w:rPr>
        <w:t>CommandCenter System Settings Guide</w:t>
      </w:r>
    </w:p>
    <w:p w14:paraId="5A4351E2">
      <w:pPr>
        <w:spacing w:before="0" w:after="80" w:line="276" w:lineRule="auto"/>
      </w:pPr>
      <w:r>
        <w:rPr>
          <w:rFonts w:ascii="Calibri" w:hAnsi="Calibri" w:eastAsia="微软雅黑"/>
          <w:b w:val="0"/>
          <w:sz w:val="21"/>
        </w:rPr>
        <w:t>Audience: customer on-site maintenance / commissioning engineers    Date: 2026-08-19    Software version: V2.15.10</w:t>
      </w:r>
    </w:p>
    <w:p w14:paraId="6A512B15">
      <w:pPr>
        <w:spacing w:before="40" w:after="80" w:line="276" w:lineRule="auto"/>
        <w:ind w:left="120"/>
      </w:pPr>
      <w:r>
        <w:rPr>
          <w:rFonts w:ascii="Calibri" w:hAnsi="Calibri" w:eastAsia="微软雅黑"/>
          <w:b/>
          <w:color w:val="BF5700"/>
          <w:sz w:val="21"/>
        </w:rPr>
        <w:t xml:space="preserve">How to read this guide: </w:t>
      </w:r>
      <w:r>
        <w:rPr>
          <w:rFonts w:ascii="Calibri" w:hAnsi="Calibri" w:eastAsia="微软雅黑"/>
          <w:b w:val="0"/>
          <w:color w:val="7F3F00"/>
          <w:sz w:val="21"/>
        </w:rPr>
        <w:t>This guide explains how to use and configure the "System Settings" functions only; it does not cover PLC protocol, registers, camera commands or other development-level topics. Operator daily-use instructions are in the separate User Manual (Operator Handbook).</w:t>
      </w:r>
    </w:p>
    <w:p w14:paraId="28F8B582">
      <w:pPr>
        <w:spacing w:before="40" w:after="80" w:line="276" w:lineRule="auto"/>
        <w:ind w:left="120"/>
      </w:pPr>
      <w:r>
        <w:rPr>
          <w:rFonts w:ascii="Calibri" w:hAnsi="Calibri" w:eastAsia="微软雅黑"/>
          <w:b/>
          <w:color w:val="BF5700"/>
          <w:sz w:val="21"/>
        </w:rPr>
        <w:t xml:space="preserve">Save = apply now: </w:t>
      </w:r>
      <w:r>
        <w:rPr>
          <w:rFonts w:ascii="Calibri" w:hAnsi="Calibri" w:eastAsia="微软雅黑"/>
          <w:b w:val="0"/>
          <w:color w:val="7F3F00"/>
          <w:sz w:val="21"/>
        </w:rPr>
        <w:t>All changes take effect immediately after clicking [Save] in the System Settings window; no restart is required (devices reconnect automatically after a short drop; see the log message "Configuration saved and applied hot").</w:t>
      </w:r>
    </w:p>
    <w:p w14:paraId="495FA1F4">
      <w:pPr>
        <w:pBdr>
          <w:bottom w:val="single" w:color="1F3B73" w:sz="12" w:space="2"/>
        </w:pBdr>
        <w:spacing w:before="200" w:after="120" w:line="276" w:lineRule="auto"/>
        <w:outlineLvl w:val="1"/>
      </w:pPr>
      <w:r>
        <w:rPr>
          <w:rFonts w:ascii="Calibri" w:hAnsi="Calibri" w:eastAsia="黑体"/>
          <w:b/>
          <w:color w:val="1F3B73"/>
          <w:sz w:val="32"/>
        </w:rPr>
        <w:t>1. System Overview and Main Screen</w:t>
      </w:r>
    </w:p>
    <w:p w14:paraId="4C8320C0">
      <w:pPr>
        <w:spacing w:before="160" w:after="80" w:line="276" w:lineRule="auto"/>
        <w:outlineLvl w:val="2"/>
      </w:pPr>
      <w:r>
        <w:rPr>
          <w:rFonts w:ascii="Calibri" w:hAnsi="Calibri" w:eastAsia="黑体"/>
          <w:b/>
          <w:color w:val="1F3B73"/>
          <w:sz w:val="26"/>
        </w:rPr>
        <w:t>1.1 System Components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7"/>
        <w:gridCol w:w="2835"/>
        <w:gridCol w:w="4819"/>
      </w:tblGrid>
      <w:tr w14:paraId="69A0CB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47" w:type="dxa"/>
            <w:shd w:val="clear" w:color="auto" w:fill="DEEAF6"/>
          </w:tcPr>
          <w:p w14:paraId="693DD401">
            <w:pPr>
              <w:spacing w:after="0" w:line="240" w:lineRule="auto"/>
              <w:jc w:val="center"/>
            </w:pPr>
            <w:r>
              <w:rPr>
                <w:rFonts w:ascii="Calibri" w:hAnsi="Calibri" w:eastAsia="微软雅黑"/>
                <w:b/>
                <w:sz w:val="20"/>
              </w:rPr>
              <w:t>Device</w:t>
            </w:r>
          </w:p>
        </w:tc>
        <w:tc>
          <w:tcPr>
            <w:tcW w:w="2835" w:type="dxa"/>
            <w:shd w:val="clear" w:color="auto" w:fill="DEEAF6"/>
          </w:tcPr>
          <w:p w14:paraId="17BFD509">
            <w:pPr>
              <w:spacing w:after="0" w:line="240" w:lineRule="auto"/>
              <w:jc w:val="center"/>
            </w:pPr>
            <w:r>
              <w:rPr>
                <w:rFonts w:ascii="Calibri" w:hAnsi="Calibri" w:eastAsia="微软雅黑"/>
                <w:b/>
                <w:sz w:val="20"/>
              </w:rPr>
              <w:t>Brand / Model</w:t>
            </w:r>
          </w:p>
        </w:tc>
        <w:tc>
          <w:tcPr>
            <w:tcW w:w="4819" w:type="dxa"/>
            <w:shd w:val="clear" w:color="auto" w:fill="DEEAF6"/>
          </w:tcPr>
          <w:p w14:paraId="035FB735">
            <w:pPr>
              <w:spacing w:after="0" w:line="240" w:lineRule="auto"/>
              <w:jc w:val="center"/>
            </w:pPr>
            <w:r>
              <w:rPr>
                <w:rFonts w:ascii="Calibri" w:hAnsi="Calibri" w:eastAsia="微软雅黑"/>
                <w:b/>
                <w:sz w:val="20"/>
              </w:rPr>
              <w:t>Role in this system</w:t>
            </w:r>
          </w:p>
        </w:tc>
      </w:tr>
      <w:tr w14:paraId="1AA8CD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47" w:type="dxa"/>
          </w:tcPr>
          <w:p w14:paraId="0EAF815A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Host PC</w:t>
            </w:r>
          </w:p>
        </w:tc>
        <w:tc>
          <w:tcPr>
            <w:tcW w:w="2835" w:type="dxa"/>
          </w:tcPr>
          <w:p w14:paraId="4CFAEBEE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The machine running this software (IPC)</w:t>
            </w:r>
          </w:p>
        </w:tc>
        <w:tc>
          <w:tcPr>
            <w:tcW w:w="4819" w:type="dxa"/>
          </w:tcPr>
          <w:p w14:paraId="33A5028B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Runs CommandCenter: central display, image archiving, result reporting</w:t>
            </w:r>
          </w:p>
        </w:tc>
      </w:tr>
      <w:tr w14:paraId="28B4DD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47" w:type="dxa"/>
          </w:tcPr>
          <w:p w14:paraId="17E75B63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PLC</w:t>
            </w:r>
          </w:p>
        </w:tc>
        <w:tc>
          <w:tcPr>
            <w:tcW w:w="2835" w:type="dxa"/>
          </w:tcPr>
          <w:p w14:paraId="4D213B7A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Inovance</w:t>
            </w:r>
          </w:p>
        </w:tc>
        <w:tc>
          <w:tcPr>
            <w:tcW w:w="4819" w:type="dxa"/>
          </w:tcPr>
          <w:p w14:paraId="7432B942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Production-line master controller; issues scan/camera requests and reads results</w:t>
            </w:r>
          </w:p>
        </w:tc>
      </w:tr>
      <w:tr w14:paraId="6B59B8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47" w:type="dxa"/>
          </w:tcPr>
          <w:p w14:paraId="5280060D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Smart cameras</w:t>
            </w:r>
          </w:p>
        </w:tc>
        <w:tc>
          <w:tcPr>
            <w:tcW w:w="2835" w:type="dxa"/>
          </w:tcPr>
          <w:p w14:paraId="3D504C29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Keyence IV4-500CA (x2)</w:t>
            </w:r>
          </w:p>
        </w:tc>
        <w:tc>
          <w:tcPr>
            <w:tcW w:w="4819" w:type="dxa"/>
          </w:tcPr>
          <w:p w14:paraId="157FC3BF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Shoot per point, judge OK/NG, push images to the host PC via FTP</w:t>
            </w:r>
          </w:p>
        </w:tc>
      </w:tr>
      <w:tr w14:paraId="306692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47" w:type="dxa"/>
          </w:tcPr>
          <w:p w14:paraId="2C2F3471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Scanner</w:t>
            </w:r>
          </w:p>
        </w:tc>
        <w:tc>
          <w:tcPr>
            <w:tcW w:w="2835" w:type="dxa"/>
          </w:tcPr>
          <w:p w14:paraId="0D5F2329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Keyence SR series</w:t>
            </w:r>
          </w:p>
        </w:tc>
        <w:tc>
          <w:tcPr>
            <w:tcW w:w="4819" w:type="dxa"/>
          </w:tcPr>
          <w:p w14:paraId="6F959085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Reads product serial number (SN)</w:t>
            </w:r>
          </w:p>
        </w:tc>
      </w:tr>
    </w:tbl>
    <w:p w14:paraId="041B9D0D">
      <w:pPr>
        <w:spacing w:before="160" w:after="80" w:line="276" w:lineRule="auto"/>
        <w:outlineLvl w:val="2"/>
      </w:pPr>
      <w:r>
        <w:rPr>
          <w:rFonts w:ascii="Calibri" w:hAnsi="Calibri" w:eastAsia="黑体"/>
          <w:b/>
          <w:color w:val="1F3B73"/>
          <w:sz w:val="26"/>
        </w:rPr>
        <w:t>1.2 Main Screen Layout</w:t>
      </w:r>
    </w:p>
    <w:p w14:paraId="1047FF9B">
      <w:pPr>
        <w:spacing w:before="0" w:after="80" w:line="276" w:lineRule="auto"/>
      </w:pPr>
      <w:r>
        <w:rPr>
          <w:rFonts w:ascii="Calibri" w:hAnsi="Calibri" w:eastAsia="微软雅黑"/>
          <w:b w:val="0"/>
          <w:sz w:val="21"/>
        </w:rPr>
        <w:t>The main screen consists of three parts: Title Bar + Window Matrix + Bottom Status Bar.</w:t>
      </w:r>
    </w:p>
    <w:p w14:paraId="448686D7">
      <w:pPr>
        <w:spacing w:after="0" w:line="240" w:lineRule="auto"/>
        <w:ind w:left="240"/>
      </w:pPr>
      <w:r>
        <w:rPr>
          <w:rFonts w:ascii="Consolas" w:hAnsi="Consolas" w:eastAsia="宋体"/>
          <w:b w:val="0"/>
          <w:sz w:val="18"/>
        </w:rPr>
        <w:t>┌──────────────────────────────────────────────────────────────┐</w:t>
      </w:r>
    </w:p>
    <w:p w14:paraId="404187FD">
      <w:pPr>
        <w:spacing w:after="0" w:line="240" w:lineRule="auto"/>
        <w:ind w:left="240"/>
      </w:pPr>
      <w:r>
        <w:rPr>
          <w:rFonts w:ascii="Consolas" w:hAnsi="Consolas" w:eastAsia="宋体"/>
          <w:b w:val="0"/>
          <w:sz w:val="18"/>
        </w:rPr>
        <w:t>│ Model:[xxx v] Serial:[read-only][Manual] Total:0 OK:0 NG:0 [Settings] ●PLC●Scanner●Cam1●Cam2│</w:t>
      </w:r>
    </w:p>
    <w:p w14:paraId="35679BEC">
      <w:pPr>
        <w:spacing w:after="0" w:line="240" w:lineRule="auto"/>
        <w:ind w:left="240"/>
      </w:pPr>
      <w:r>
        <w:rPr>
          <w:rFonts w:ascii="Consolas" w:hAnsi="Consolas" w:eastAsia="宋体"/>
          <w:b w:val="0"/>
          <w:sz w:val="18"/>
        </w:rPr>
        <w:t>├──────────────────────────────────────────────────────────────┤</w:t>
      </w:r>
    </w:p>
    <w:p w14:paraId="3B7DF34A">
      <w:pPr>
        <w:spacing w:after="0" w:line="240" w:lineRule="auto"/>
        <w:ind w:left="240"/>
      </w:pPr>
      <w:r>
        <w:rPr>
          <w:rFonts w:ascii="Consolas" w:hAnsi="Consolas" w:eastAsia="宋体"/>
          <w:b w:val="0"/>
          <w:sz w:val="18"/>
        </w:rPr>
        <w:t>│  ┌──────┐ ┌──────┐ ┌──────┐ ┌──────┐ ┌──────┐                │</w:t>
      </w:r>
    </w:p>
    <w:p w14:paraId="2F6484DB">
      <w:pPr>
        <w:spacing w:after="0" w:line="240" w:lineRule="auto"/>
        <w:ind w:left="240"/>
      </w:pPr>
      <w:r>
        <w:rPr>
          <w:rFonts w:ascii="Consolas" w:hAnsi="Consolas" w:eastAsia="宋体"/>
          <w:b w:val="0"/>
          <w:sz w:val="18"/>
        </w:rPr>
        <w:t>│  │  W1  │ │  W2  │ │  W3  │ │  W4  │ │  W5  │ &lt;- Window grid │</w:t>
      </w:r>
    </w:p>
    <w:p w14:paraId="1445A74C">
      <w:pPr>
        <w:spacing w:after="0" w:line="240" w:lineRule="auto"/>
        <w:ind w:left="240"/>
      </w:pPr>
      <w:r>
        <w:rPr>
          <w:rFonts w:ascii="Consolas" w:hAnsi="Consolas" w:eastAsia="宋体"/>
          <w:b w:val="0"/>
          <w:sz w:val="18"/>
        </w:rPr>
        <w:t>│  └──────┘ └──────┘ └──────┘ └──────┘ └──────┘                │</w:t>
      </w:r>
    </w:p>
    <w:p w14:paraId="4594F888">
      <w:pPr>
        <w:spacing w:after="0" w:line="240" w:lineRule="auto"/>
        <w:ind w:left="240"/>
      </w:pPr>
      <w:r>
        <w:rPr>
          <w:rFonts w:ascii="Consolas" w:hAnsi="Consolas" w:eastAsia="宋体"/>
          <w:b w:val="0"/>
          <w:sz w:val="18"/>
        </w:rPr>
        <w:t>├──────────────────────────────────────────────────────────────┤</w:t>
      </w:r>
    </w:p>
    <w:p w14:paraId="293BD11D">
      <w:pPr>
        <w:spacing w:after="0" w:line="240" w:lineRule="auto"/>
        <w:ind w:left="240"/>
      </w:pPr>
      <w:r>
        <w:rPr>
          <w:rFonts w:ascii="Consolas" w:hAnsi="Consolas" w:eastAsia="宋体"/>
          <w:b w:val="0"/>
          <w:sz w:val="18"/>
        </w:rPr>
        <w:t>│ Status: Waiting for PLC master...                            │</w:t>
      </w:r>
    </w:p>
    <w:p w14:paraId="66B3032C">
      <w:pPr>
        <w:spacing w:after="0" w:line="240" w:lineRule="auto"/>
        <w:ind w:left="240"/>
      </w:pPr>
      <w:r>
        <w:rPr>
          <w:rFonts w:ascii="Consolas" w:hAnsi="Consolas" w:eastAsia="宋体"/>
          <w:b w:val="0"/>
          <w:sz w:val="18"/>
        </w:rPr>
        <w:t>└──────────────────────────────────────────────────────────────┘</w:t>
      </w:r>
    </w:p>
    <w:p w14:paraId="002CD1A4">
      <w:pPr>
        <w:pStyle w:val="16"/>
        <w:spacing w:after="40" w:line="276" w:lineRule="auto"/>
      </w:pPr>
      <w:r>
        <w:rPr>
          <w:rFonts w:ascii="Calibri" w:hAnsi="Calibri" w:eastAsia="微软雅黑"/>
          <w:b w:val="0"/>
          <w:sz w:val="21"/>
        </w:rPr>
        <w:t xml:space="preserve">Title bar: model drop-down (switch model directly) -&gt; serial number -&gt; Total / OK / NG counters -&gt; Settings button -&gt; </w:t>
      </w:r>
      <w:r>
        <w:rPr>
          <w:rFonts w:hint="eastAsia" w:ascii="Calibri" w:hAnsi="Calibri" w:eastAsia="微软雅黑"/>
          <w:b w:val="0"/>
          <w:sz w:val="21"/>
          <w:lang w:eastAsia="zh-CN"/>
        </w:rPr>
        <w:t>connection indicator lights (green = connected, red = disconnected/fault; camera/scanner lights have no gray state - the real state is shown from startup; PLC light has three states: green = master connected, yellow = listener ready waiting for master, red = listen failed; hover for tips; the scanner light is hidden when no scanner is enabled)</w:t>
      </w:r>
      <w:r>
        <w:rPr>
          <w:rFonts w:ascii="Calibri" w:hAnsi="Calibri" w:eastAsia="微软雅黑"/>
          <w:b w:val="0"/>
          <w:sz w:val="21"/>
        </w:rPr>
        <w:t xml:space="preserve"> -&gt; language toggle button.</w:t>
      </w:r>
    </w:p>
    <w:p w14:paraId="2093D739">
      <w:pPr>
        <w:pStyle w:val="16"/>
        <w:spacing w:after="40" w:line="276" w:lineRule="auto"/>
      </w:pPr>
      <w:r>
        <w:rPr>
          <w:rFonts w:ascii="Calibri" w:hAnsi="Calibri" w:eastAsia="微软雅黑"/>
          <w:b w:val="0"/>
          <w:sz w:val="21"/>
        </w:rPr>
        <w:t>Window matrix: each cell shows one camera feed; after each inspection the latest image refreshes in rotation. Each window shows an OK/NG badge at its bottom-right (green = OK, red = NG). When a new scan request (new part) arrives, all windows and badges are cleared and reset automatically.</w:t>
      </w:r>
    </w:p>
    <w:p w14:paraId="05D9A612">
      <w:pPr>
        <w:pStyle w:val="16"/>
        <w:spacing w:after="40" w:line="276" w:lineRule="auto"/>
      </w:pPr>
      <w:r>
        <w:rPr>
          <w:rFonts w:ascii="Calibri" w:hAnsi="Calibri" w:eastAsia="微软雅黑"/>
          <w:b w:val="0"/>
          <w:sz w:val="21"/>
        </w:rPr>
        <w:t>Bottom status bar: shows the current process stage (waiting for scan / waiting for camera / shooting / model switch complete, etc.).</w:t>
      </w:r>
    </w:p>
    <w:p w14:paraId="18A4765A">
      <w:pPr>
        <w:pStyle w:val="16"/>
        <w:spacing w:after="40" w:line="276" w:lineRule="auto"/>
      </w:pPr>
      <w:r>
        <w:rPr>
          <w:rFonts w:ascii="Calibri" w:hAnsi="Calibri" w:eastAsia="微软雅黑"/>
          <w:b w:val="0"/>
          <w:sz w:val="21"/>
        </w:rPr>
        <w:t>Double-click any window to view it full-screen; double-click again or press Esc to restore.</w:t>
      </w:r>
    </w:p>
    <w:p w14:paraId="54D8A4AA">
      <w:pPr>
        <w:spacing w:before="160" w:after="80" w:line="276" w:lineRule="auto"/>
        <w:outlineLvl w:val="2"/>
      </w:pPr>
      <w:r>
        <w:rPr>
          <w:rFonts w:ascii="Calibri" w:hAnsi="Calibri" w:eastAsia="黑体"/>
          <w:b/>
          <w:color w:val="1F3B73"/>
          <w:sz w:val="26"/>
        </w:rPr>
        <w:t>1.3 Common Operations on the Main Screen</w:t>
      </w:r>
    </w:p>
    <w:p w14:paraId="15B86718">
      <w:pPr>
        <w:pStyle w:val="16"/>
        <w:spacing w:after="40" w:line="276" w:lineRule="auto"/>
      </w:pPr>
      <w:r>
        <w:rPr>
          <w:rFonts w:ascii="Calibri" w:hAnsi="Calibri" w:eastAsia="微软雅黑"/>
          <w:b w:val="0"/>
          <w:sz w:val="21"/>
        </w:rPr>
        <w:t>Switch product model: select the target model from the "Model" drop-down in the title bar; it takes effect immediately (devices stay connected, no restart). Model candidates can be added/removed under System Settings -&gt; PLC area -&gt; Product Model Config...</w:t>
      </w:r>
    </w:p>
    <w:p w14:paraId="395F87AD">
      <w:pPr>
        <w:pStyle w:val="16"/>
        <w:spacing w:after="40" w:line="276" w:lineRule="auto"/>
      </w:pPr>
      <w:r>
        <w:rPr>
          <w:rFonts w:ascii="Calibri" w:hAnsi="Calibri" w:eastAsia="微软雅黑"/>
          <w:b w:val="0"/>
          <w:sz w:val="21"/>
        </w:rPr>
        <w:t>Manual serial input: when the scanner cannot read the code or the SN needs changing, click [Manual] next to the serial box and type the serial number in the dialog (Enter = OK, Esc = Cancel; an empty input is not accepted).</w:t>
      </w:r>
    </w:p>
    <w:p w14:paraId="064984D2">
      <w:pPr>
        <w:pStyle w:val="16"/>
        <w:spacing w:after="40" w:line="276" w:lineRule="auto"/>
      </w:pPr>
      <w:r>
        <w:rPr>
          <w:rFonts w:ascii="Calibri" w:hAnsi="Calibri" w:eastAsia="微软雅黑"/>
          <w:b w:val="0"/>
          <w:sz w:val="21"/>
        </w:rPr>
        <w:t>Scanner read-failure prompt: when the scanner fails to read, the program pops a reminder. Click [Manual Input] to record this part now, or [Later] to do it later (this part is NOT released; the PLC waits until it is recorded). You may check "Don't remind me today" in the dialog.</w:t>
      </w:r>
    </w:p>
    <w:p w14:paraId="6CE6268D">
      <w:pPr>
        <w:pBdr>
          <w:bottom w:val="single" w:color="1F3B73" w:sz="12" w:space="2"/>
        </w:pBdr>
        <w:spacing w:before="200" w:after="120" w:line="276" w:lineRule="auto"/>
        <w:outlineLvl w:val="1"/>
      </w:pPr>
      <w:r>
        <w:rPr>
          <w:rFonts w:ascii="Calibri" w:hAnsi="Calibri" w:eastAsia="黑体"/>
          <w:b/>
          <w:color w:val="1F3B73"/>
          <w:sz w:val="32"/>
        </w:rPr>
        <w:t>2. Accounts, Login and Security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1701"/>
        <w:gridCol w:w="2835"/>
        <w:gridCol w:w="3118"/>
      </w:tblGrid>
      <w:tr w14:paraId="1D8564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shd w:val="clear" w:color="auto" w:fill="DEEAF6"/>
          </w:tcPr>
          <w:p w14:paraId="6099B6DC">
            <w:pPr>
              <w:spacing w:after="0" w:line="240" w:lineRule="auto"/>
              <w:jc w:val="center"/>
            </w:pPr>
            <w:r>
              <w:rPr>
                <w:rFonts w:ascii="Calibri" w:hAnsi="Calibri" w:eastAsia="微软雅黑"/>
                <w:b/>
                <w:sz w:val="20"/>
              </w:rPr>
              <w:t>Account</w:t>
            </w:r>
          </w:p>
        </w:tc>
        <w:tc>
          <w:tcPr>
            <w:tcW w:w="1701" w:type="dxa"/>
            <w:shd w:val="clear" w:color="auto" w:fill="DEEAF6"/>
          </w:tcPr>
          <w:p w14:paraId="7512F4D2">
            <w:pPr>
              <w:spacing w:after="0" w:line="240" w:lineRule="auto"/>
              <w:jc w:val="center"/>
            </w:pPr>
            <w:r>
              <w:rPr>
                <w:rFonts w:ascii="Calibri" w:hAnsi="Calibri" w:eastAsia="微软雅黑"/>
                <w:b/>
                <w:sz w:val="20"/>
              </w:rPr>
              <w:t>Default password</w:t>
            </w:r>
          </w:p>
        </w:tc>
        <w:tc>
          <w:tcPr>
            <w:tcW w:w="2835" w:type="dxa"/>
            <w:shd w:val="clear" w:color="auto" w:fill="DEEAF6"/>
          </w:tcPr>
          <w:p w14:paraId="54315813">
            <w:pPr>
              <w:spacing w:after="0" w:line="240" w:lineRule="auto"/>
              <w:jc w:val="center"/>
            </w:pPr>
            <w:r>
              <w:rPr>
                <w:rFonts w:ascii="Calibri" w:hAnsi="Calibri" w:eastAsia="微软雅黑"/>
                <w:b/>
                <w:sz w:val="20"/>
              </w:rPr>
              <w:t>Opens</w:t>
            </w:r>
          </w:p>
        </w:tc>
        <w:tc>
          <w:tcPr>
            <w:tcW w:w="3118" w:type="dxa"/>
            <w:shd w:val="clear" w:color="auto" w:fill="DEEAF6"/>
          </w:tcPr>
          <w:p w14:paraId="2F3EEFF3">
            <w:pPr>
              <w:spacing w:after="0" w:line="240" w:lineRule="auto"/>
              <w:jc w:val="center"/>
            </w:pPr>
            <w:r>
              <w:rPr>
                <w:rFonts w:ascii="Calibri" w:hAnsi="Calibri" w:eastAsia="微软雅黑"/>
                <w:b/>
                <w:sz w:val="20"/>
              </w:rPr>
              <w:t>Permissions</w:t>
            </w:r>
          </w:p>
        </w:tc>
      </w:tr>
      <w:tr w14:paraId="4C98FB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</w:tcPr>
          <w:p w14:paraId="652740EE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admin</w:t>
            </w:r>
          </w:p>
        </w:tc>
        <w:tc>
          <w:tcPr>
            <w:tcW w:w="1701" w:type="dxa"/>
          </w:tcPr>
          <w:p w14:paraId="6146881F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admin123</w:t>
            </w:r>
          </w:p>
        </w:tc>
        <w:tc>
          <w:tcPr>
            <w:tcW w:w="2835" w:type="dxa"/>
          </w:tcPr>
          <w:p w14:paraId="7E9DE4E1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System Settings window</w:t>
            </w:r>
          </w:p>
        </w:tc>
        <w:tc>
          <w:tcPr>
            <w:tcW w:w="3118" w:type="dxa"/>
          </w:tcPr>
          <w:p w14:paraId="7DBF68B9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Change configuration, save and apply hot</w:t>
            </w:r>
          </w:p>
        </w:tc>
      </w:tr>
      <w:tr w14:paraId="5DACC1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</w:tcPr>
          <w:p w14:paraId="3DF3E22A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dev</w:t>
            </w:r>
          </w:p>
        </w:tc>
        <w:tc>
          <w:tcPr>
            <w:tcW w:w="1701" w:type="dxa"/>
          </w:tcPr>
          <w:p w14:paraId="31116E1D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dev123</w:t>
            </w:r>
          </w:p>
        </w:tc>
        <w:tc>
          <w:tcPr>
            <w:tcW w:w="2835" w:type="dxa"/>
          </w:tcPr>
          <w:p w14:paraId="64BFB151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Developer Mode window</w:t>
            </w:r>
          </w:p>
        </w:tc>
        <w:tc>
          <w:tcPr>
            <w:tcW w:w="3118" w:type="dxa"/>
          </w:tcPr>
          <w:p w14:paraId="747F613C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Manual communication tests + account management (reset any account's password)</w:t>
            </w:r>
          </w:p>
        </w:tc>
      </w:tr>
    </w:tbl>
    <w:p w14:paraId="1AFC3064">
      <w:pPr>
        <w:pStyle w:val="16"/>
        <w:spacing w:after="40" w:line="276" w:lineRule="auto"/>
      </w:pPr>
      <w:r>
        <w:rPr>
          <w:rFonts w:ascii="Calibri" w:hAnsi="Calibri" w:eastAsia="微软雅黑"/>
          <w:b w:val="0"/>
          <w:sz w:val="21"/>
        </w:rPr>
        <w:t>Clicking the [System Settings] button opens a login dialog first; too many wrong passwords will temporarily block login.</w:t>
      </w:r>
    </w:p>
    <w:p w14:paraId="25DD404F">
      <w:pPr>
        <w:pStyle w:val="16"/>
        <w:spacing w:after="40" w:line="276" w:lineRule="auto"/>
      </w:pPr>
      <w:r>
        <w:rPr>
          <w:rFonts w:ascii="Calibri" w:hAnsi="Calibri" w:eastAsia="微软雅黑"/>
          <w:b w:val="0"/>
          <w:sz w:val="21"/>
        </w:rPr>
        <w:t>The login dialog has a built-in "Change Password" panel (admin only): verify the current password -&gt; new password entered twice and at least 6 characters -&gt; Save.</w:t>
      </w:r>
    </w:p>
    <w:p w14:paraId="645715C9">
      <w:pPr>
        <w:pStyle w:val="16"/>
        <w:spacing w:after="40" w:line="276" w:lineRule="auto"/>
      </w:pPr>
      <w:r>
        <w:rPr>
          <w:rFonts w:ascii="Calibri" w:hAnsi="Calibri" w:eastAsia="微软雅黑"/>
          <w:b w:val="0"/>
          <w:sz w:val="21"/>
        </w:rPr>
        <w:t>"Remember password": when checked, the account and password are stored encrypted (bound to the current Windows user) and auto-filled next time; it stops working after switching Windows users or computers. Admin and developer records are mutually exclusive: logging in with one account clears the remembered record of the other.</w:t>
      </w:r>
    </w:p>
    <w:p w14:paraId="48E81171">
      <w:pPr>
        <w:pStyle w:val="16"/>
        <w:spacing w:after="40" w:line="276" w:lineRule="auto"/>
      </w:pPr>
      <w:r>
        <w:rPr>
          <w:rFonts w:ascii="Calibri" w:hAnsi="Calibri" w:eastAsia="微软雅黑"/>
          <w:b w:val="0"/>
          <w:sz w:val="21"/>
        </w:rPr>
        <w:t>The admin password is stored only as a SHA-256 hash. Change it via the "Change Password" panel in the login dialog; never edit the configuration file manually.</w:t>
      </w:r>
    </w:p>
    <w:p w14:paraId="1CE814E2">
      <w:pPr>
        <w:pStyle w:val="16"/>
        <w:spacing w:after="40" w:line="276" w:lineRule="auto"/>
      </w:pPr>
      <w:r>
        <w:rPr>
          <w:rFonts w:ascii="Calibri" w:hAnsi="Calibri" w:eastAsia="微软雅黑"/>
          <w:b w:val="0"/>
          <w:sz w:val="21"/>
        </w:rPr>
        <w:t>Logging in with the developer account (dev) opens the Developer Mode window, where the "Account Management" area at the top can reset any account's password (useful when the on-site admin forgets it).</w:t>
      </w:r>
    </w:p>
    <w:p w14:paraId="5AC57E11">
      <w:pPr>
        <w:pBdr>
          <w:bottom w:val="single" w:color="1F3B73" w:sz="12" w:space="2"/>
        </w:pBdr>
        <w:spacing w:before="200" w:after="120" w:line="276" w:lineRule="auto"/>
        <w:outlineLvl w:val="1"/>
      </w:pPr>
      <w:r>
        <w:rPr>
          <w:rFonts w:ascii="Calibri" w:hAnsi="Calibri" w:eastAsia="黑体"/>
          <w:b/>
          <w:color w:val="1F3B73"/>
          <w:sz w:val="32"/>
        </w:rPr>
        <w:t>3. Entering System Settings</w:t>
      </w:r>
    </w:p>
    <w:p w14:paraId="14450D98">
      <w:pPr>
        <w:pStyle w:val="14"/>
        <w:spacing w:after="40" w:line="276" w:lineRule="auto"/>
      </w:pPr>
      <w:r>
        <w:rPr>
          <w:rFonts w:ascii="Calibri" w:hAnsi="Calibri" w:eastAsia="微软雅黑"/>
          <w:b w:val="0"/>
          <w:sz w:val="21"/>
        </w:rPr>
        <w:t>Click the [System Settings] button on the right side of the title bar.</w:t>
      </w:r>
    </w:p>
    <w:p w14:paraId="6519F9BD">
      <w:pPr>
        <w:pStyle w:val="14"/>
        <w:spacing w:after="40" w:line="276" w:lineRule="auto"/>
      </w:pPr>
      <w:r>
        <w:rPr>
          <w:rFonts w:ascii="Calibri" w:hAnsi="Calibri" w:eastAsia="微软雅黑"/>
          <w:b w:val="0"/>
          <w:sz w:val="21"/>
        </w:rPr>
        <w:t>Enter the admin account (admin) and password (default admin123) in the login dialog.</w:t>
      </w:r>
    </w:p>
    <w:p w14:paraId="35C0521E">
      <w:pPr>
        <w:pStyle w:val="14"/>
        <w:spacing w:after="40" w:line="276" w:lineRule="auto"/>
      </w:pPr>
      <w:r>
        <w:rPr>
          <w:rFonts w:ascii="Calibri" w:hAnsi="Calibri" w:eastAsia="微软雅黑"/>
          <w:b w:val="0"/>
          <w:sz w:val="21"/>
        </w:rPr>
        <w:t>On success the System Settings window opens. Configure the sections below, then click [Save] to apply immediately.</w:t>
      </w:r>
    </w:p>
    <w:p w14:paraId="023EB6A9">
      <w:pPr>
        <w:spacing w:before="0" w:after="80" w:line="276" w:lineRule="auto"/>
      </w:pPr>
      <w:r>
        <w:rPr>
          <w:rFonts w:ascii="Calibri" w:hAnsi="Calibri" w:eastAsia="微软雅黑"/>
          <w:b w:val="0"/>
          <w:sz w:val="21"/>
        </w:rPr>
        <w:t>The System Settings window has six configuration areas: PLC, Camera, Scanner, Display, Image, Security, plus auxiliary buttons (Product Model Config, Window/Point Config, Directory Structure Config, etc.). Each area is described below.</w:t>
      </w:r>
    </w:p>
    <w:p w14:paraId="17946688">
      <w:pPr>
        <w:pBdr>
          <w:bottom w:val="single" w:color="1F3B73" w:sz="12" w:space="2"/>
        </w:pBdr>
        <w:spacing w:before="200" w:after="120" w:line="276" w:lineRule="auto"/>
        <w:outlineLvl w:val="1"/>
      </w:pPr>
      <w:r>
        <w:rPr>
          <w:rFonts w:ascii="Calibri" w:hAnsi="Calibri" w:eastAsia="黑体"/>
          <w:b/>
          <w:color w:val="1F3B73"/>
          <w:sz w:val="32"/>
        </w:rPr>
        <w:t>4. PLC Settings Area</w:t>
      </w:r>
    </w:p>
    <w:p w14:paraId="767FD694">
      <w:pPr>
        <w:spacing w:before="160" w:after="80" w:line="276" w:lineRule="auto"/>
        <w:outlineLvl w:val="2"/>
      </w:pPr>
      <w:r>
        <w:rPr>
          <w:rFonts w:ascii="Calibri" w:hAnsi="Calibri" w:eastAsia="黑体"/>
          <w:b/>
          <w:color w:val="1F3B73"/>
          <w:sz w:val="26"/>
        </w:rPr>
        <w:t>4.1 Communication Parameters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4"/>
        <w:gridCol w:w="3118"/>
        <w:gridCol w:w="3969"/>
      </w:tblGrid>
      <w:tr w14:paraId="3CAB28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4" w:type="dxa"/>
            <w:shd w:val="clear" w:color="auto" w:fill="DEEAF6"/>
          </w:tcPr>
          <w:p w14:paraId="31C88E82">
            <w:pPr>
              <w:spacing w:after="0" w:line="240" w:lineRule="auto"/>
              <w:jc w:val="center"/>
            </w:pPr>
            <w:r>
              <w:rPr>
                <w:rFonts w:ascii="Calibri" w:hAnsi="Calibri" w:eastAsia="微软雅黑"/>
                <w:b/>
                <w:sz w:val="20"/>
              </w:rPr>
              <w:t>Item</w:t>
            </w:r>
          </w:p>
        </w:tc>
        <w:tc>
          <w:tcPr>
            <w:tcW w:w="3118" w:type="dxa"/>
            <w:shd w:val="clear" w:color="auto" w:fill="DEEAF6"/>
          </w:tcPr>
          <w:p w14:paraId="64A7E83C">
            <w:pPr>
              <w:spacing w:after="0" w:line="240" w:lineRule="auto"/>
              <w:jc w:val="center"/>
            </w:pPr>
            <w:r>
              <w:rPr>
                <w:rFonts w:ascii="Calibri" w:hAnsi="Calibri" w:eastAsia="微软雅黑"/>
                <w:b/>
                <w:sz w:val="20"/>
              </w:rPr>
              <w:t>Default</w:t>
            </w:r>
          </w:p>
        </w:tc>
        <w:tc>
          <w:tcPr>
            <w:tcW w:w="3969" w:type="dxa"/>
            <w:shd w:val="clear" w:color="auto" w:fill="DEEAF6"/>
          </w:tcPr>
          <w:p w14:paraId="34E0D03B">
            <w:pPr>
              <w:spacing w:after="0" w:line="240" w:lineRule="auto"/>
              <w:jc w:val="center"/>
            </w:pPr>
            <w:r>
              <w:rPr>
                <w:rFonts w:ascii="Calibri" w:hAnsi="Calibri" w:eastAsia="微软雅黑"/>
                <w:b/>
                <w:sz w:val="20"/>
              </w:rPr>
              <w:t>Description</w:t>
            </w:r>
          </w:p>
        </w:tc>
      </w:tr>
      <w:tr w14:paraId="4A4501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4" w:type="dxa"/>
          </w:tcPr>
          <w:p w14:paraId="1B6D9FA2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Bind IP</w:t>
            </w:r>
          </w:p>
        </w:tc>
        <w:tc>
          <w:tcPr>
            <w:tcW w:w="3118" w:type="dxa"/>
          </w:tcPr>
          <w:p w14:paraId="07C686D7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0.0.0.0 (all adapters)</w:t>
            </w:r>
          </w:p>
        </w:tc>
        <w:tc>
          <w:tcPr>
            <w:tcW w:w="3969" w:type="dxa"/>
          </w:tcPr>
          <w:p w14:paraId="729F5A65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Listen address of the host acting as a Modbus TCP slave. If the IPC has a fixed IP, you may enter it here</w:t>
            </w:r>
          </w:p>
        </w:tc>
      </w:tr>
      <w:tr w14:paraId="6854FC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4" w:type="dxa"/>
          </w:tcPr>
          <w:p w14:paraId="2553FDBB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Port</w:t>
            </w:r>
          </w:p>
        </w:tc>
        <w:tc>
          <w:tcPr>
            <w:tcW w:w="3118" w:type="dxa"/>
          </w:tcPr>
          <w:p w14:paraId="1EBB6957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502</w:t>
            </w:r>
          </w:p>
        </w:tc>
        <w:tc>
          <w:tcPr>
            <w:tcW w:w="3969" w:type="dxa"/>
          </w:tcPr>
          <w:p w14:paraId="5749811A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Standard Modbus TCP port through which the PLC master connects</w:t>
            </w:r>
          </w:p>
        </w:tc>
      </w:tr>
      <w:tr w14:paraId="2AB4E1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4" w:type="dxa"/>
          </w:tcPr>
          <w:p w14:paraId="01CE8802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Slave Unit ID</w:t>
            </w:r>
          </w:p>
        </w:tc>
        <w:tc>
          <w:tcPr>
            <w:tcW w:w="3118" w:type="dxa"/>
          </w:tcPr>
          <w:p w14:paraId="7401F393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1</w:t>
            </w:r>
          </w:p>
        </w:tc>
        <w:tc>
          <w:tcPr>
            <w:tcW w:w="3969" w:type="dxa"/>
          </w:tcPr>
          <w:p w14:paraId="411D8E95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Slave station number; must match the PLC master configuration</w:t>
            </w:r>
          </w:p>
        </w:tc>
      </w:tr>
    </w:tbl>
    <w:p w14:paraId="2A8A1744">
      <w:pPr>
        <w:spacing w:before="160" w:after="80" w:line="276" w:lineRule="auto"/>
        <w:outlineLvl w:val="2"/>
      </w:pPr>
      <w:r>
        <w:rPr>
          <w:rFonts w:ascii="Calibri" w:hAnsi="Calibri" w:eastAsia="黑体"/>
          <w:b/>
          <w:color w:val="1F3B73"/>
          <w:sz w:val="26"/>
        </w:rPr>
        <w:t>4.2 Product Model Config... (button)</w:t>
      </w:r>
    </w:p>
    <w:p w14:paraId="0307D13C">
      <w:pPr>
        <w:spacing w:before="0" w:after="80" w:line="276" w:lineRule="auto"/>
      </w:pPr>
      <w:r>
        <w:rPr>
          <w:rFonts w:ascii="Calibri" w:hAnsi="Calibri" w:eastAsia="微软雅黑"/>
          <w:b w:val="0"/>
          <w:sz w:val="21"/>
        </w:rPr>
        <w:t>Opens the "Product Model Config" dialog, which maintains the "model &lt;-&gt; PLC index" mapping (default: Z121=1, U171=2):</w:t>
      </w:r>
    </w:p>
    <w:p w14:paraId="68D87935">
      <w:pPr>
        <w:pStyle w:val="16"/>
        <w:spacing w:after="40" w:line="276" w:lineRule="auto"/>
      </w:pPr>
      <w:r>
        <w:rPr>
          <w:rFonts w:ascii="Calibri" w:hAnsi="Calibri" w:eastAsia="微软雅黑"/>
          <w:b w:val="0"/>
          <w:sz w:val="21"/>
        </w:rPr>
        <w:t>Add: click [Add] at the top-right of the table to insert a row, then enter the model name (the index can also be edited).</w:t>
      </w:r>
    </w:p>
    <w:p w14:paraId="2BAE2D76">
      <w:pPr>
        <w:pStyle w:val="16"/>
        <w:spacing w:after="40" w:line="276" w:lineRule="auto"/>
      </w:pPr>
      <w:r>
        <w:rPr>
          <w:rFonts w:ascii="Calibri" w:hAnsi="Calibri" w:eastAsia="微软雅黑"/>
          <w:b w:val="0"/>
          <w:sz w:val="21"/>
        </w:rPr>
        <w:t>Delete: tick the rows to delete (leftmost check column) and click [Delete Selected]; the Delete key does the same.</w:t>
      </w:r>
    </w:p>
    <w:p w14:paraId="39388528">
      <w:pPr>
        <w:pStyle w:val="16"/>
        <w:spacing w:after="40" w:line="276" w:lineRule="auto"/>
      </w:pPr>
      <w:r>
        <w:rPr>
          <w:rFonts w:ascii="Calibri" w:hAnsi="Calibri" w:eastAsia="微软雅黑"/>
          <w:b w:val="0"/>
          <w:sz w:val="21"/>
        </w:rPr>
        <w:t>OK: after validation the mapping is written back; it is persisted only after clicking [Save] in System Settings. Cancel closes without saving.</w:t>
      </w:r>
    </w:p>
    <w:p w14:paraId="67A8D3E5">
      <w:pPr>
        <w:pStyle w:val="16"/>
        <w:spacing w:after="40" w:line="276" w:lineRule="auto"/>
      </w:pPr>
      <w:r>
        <w:rPr>
          <w:rFonts w:ascii="Calibri" w:hAnsi="Calibri" w:eastAsia="微软雅黑"/>
          <w:b w:val="0"/>
          <w:sz w:val="21"/>
        </w:rPr>
        <w:t>Models added here automatically appear in the model drop-down on the title bar and in Window/Point Config, ready for use.</w:t>
      </w:r>
    </w:p>
    <w:p w14:paraId="61C45360">
      <w:pPr>
        <w:spacing w:before="40" w:after="80" w:line="276" w:lineRule="auto"/>
        <w:ind w:left="120"/>
      </w:pPr>
      <w:r>
        <w:rPr>
          <w:rFonts w:ascii="Calibri" w:hAnsi="Calibri" w:eastAsia="微软雅黑"/>
          <w:b/>
          <w:color w:val="BF5700"/>
          <w:sz w:val="21"/>
        </w:rPr>
        <w:t xml:space="preserve">Note: </w:t>
      </w:r>
      <w:r>
        <w:rPr>
          <w:rFonts w:ascii="Calibri" w:hAnsi="Calibri" w:eastAsia="微软雅黑"/>
          <w:b w:val="0"/>
          <w:color w:val="7F3F00"/>
          <w:sz w:val="21"/>
        </w:rPr>
        <w:t>The "Product Model" entries here are only used to send the model index/name to the PLC (protocol-level coordination). For day-to-day model switching, use the model drop-down on the title bar of the main screen; no need to enter System Settings.</w:t>
      </w:r>
    </w:p>
    <w:p w14:paraId="5D3B27A2">
      <w:pPr>
        <w:pBdr>
          <w:bottom w:val="single" w:color="1F3B73" w:sz="12" w:space="2"/>
        </w:pBdr>
        <w:spacing w:before="200" w:after="120" w:line="276" w:lineRule="auto"/>
        <w:outlineLvl w:val="1"/>
      </w:pPr>
      <w:r>
        <w:rPr>
          <w:rFonts w:ascii="Calibri" w:hAnsi="Calibri" w:eastAsia="黑体"/>
          <w:b/>
          <w:color w:val="1F3B73"/>
          <w:sz w:val="32"/>
        </w:rPr>
        <w:t>5. Camera Settings Area</w:t>
      </w:r>
    </w:p>
    <w:p w14:paraId="65A4E313">
      <w:pPr>
        <w:spacing w:before="0" w:after="80" w:line="276" w:lineRule="auto"/>
      </w:pPr>
      <w:r>
        <w:rPr>
          <w:rFonts w:ascii="Calibri" w:hAnsi="Calibri" w:eastAsia="微软雅黑"/>
          <w:b w:val="0"/>
          <w:sz w:val="21"/>
        </w:rPr>
        <w:t>Each row in the camera table represents one camera; the number of rows equals the number of cameras (add/delete rows to add/delete cameras). The table is displayed sorted by Camera ID but saved in the original configuration order, so you do not need to care about order.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4"/>
        <w:gridCol w:w="3118"/>
        <w:gridCol w:w="4139"/>
      </w:tblGrid>
      <w:tr w14:paraId="3757CD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4" w:type="dxa"/>
            <w:shd w:val="clear" w:color="auto" w:fill="DEEAF6"/>
          </w:tcPr>
          <w:p w14:paraId="7E256370">
            <w:pPr>
              <w:spacing w:after="0" w:line="240" w:lineRule="auto"/>
              <w:jc w:val="center"/>
            </w:pPr>
            <w:r>
              <w:rPr>
                <w:rFonts w:ascii="Calibri" w:hAnsi="Calibri" w:eastAsia="微软雅黑"/>
                <w:b/>
                <w:sz w:val="20"/>
              </w:rPr>
              <w:t>Column</w:t>
            </w:r>
          </w:p>
        </w:tc>
        <w:tc>
          <w:tcPr>
            <w:tcW w:w="3118" w:type="dxa"/>
            <w:shd w:val="clear" w:color="auto" w:fill="DEEAF6"/>
          </w:tcPr>
          <w:p w14:paraId="36A62054">
            <w:pPr>
              <w:spacing w:after="0" w:line="240" w:lineRule="auto"/>
              <w:jc w:val="center"/>
            </w:pPr>
            <w:r>
              <w:rPr>
                <w:rFonts w:ascii="Calibri" w:hAnsi="Calibri" w:eastAsia="微软雅黑"/>
                <w:b/>
                <w:sz w:val="20"/>
              </w:rPr>
              <w:t>Meaning</w:t>
            </w:r>
          </w:p>
        </w:tc>
        <w:tc>
          <w:tcPr>
            <w:tcW w:w="4139" w:type="dxa"/>
            <w:shd w:val="clear" w:color="auto" w:fill="DEEAF6"/>
          </w:tcPr>
          <w:p w14:paraId="18BF8828">
            <w:pPr>
              <w:spacing w:after="0" w:line="240" w:lineRule="auto"/>
              <w:jc w:val="center"/>
            </w:pPr>
            <w:r>
              <w:rPr>
                <w:rFonts w:ascii="Calibri" w:hAnsi="Calibri" w:eastAsia="微软雅黑"/>
                <w:b/>
                <w:sz w:val="20"/>
              </w:rPr>
              <w:t>On-site defaults / notes</w:t>
            </w:r>
          </w:p>
        </w:tc>
      </w:tr>
      <w:tr w14:paraId="6C41A5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4" w:type="dxa"/>
          </w:tcPr>
          <w:p w14:paraId="71BDA4CD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Camera ID</w:t>
            </w:r>
          </w:p>
        </w:tc>
        <w:tc>
          <w:tcPr>
            <w:tcW w:w="3118" w:type="dxa"/>
          </w:tcPr>
          <w:p w14:paraId="57D0110A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Real Keyence camera number, consistent with the archive directory number</w:t>
            </w:r>
          </w:p>
        </w:tc>
        <w:tc>
          <w:tcPr>
            <w:tcW w:w="4139" w:type="dxa"/>
          </w:tcPr>
          <w:p w14:paraId="6E577CBE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Top camera = 2, bottom camera = 1 (do not change numbering by swapping row order)</w:t>
            </w:r>
          </w:p>
        </w:tc>
      </w:tr>
      <w:tr w14:paraId="7289CA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4" w:type="dxa"/>
          </w:tcPr>
          <w:p w14:paraId="0313309E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Name</w:t>
            </w:r>
          </w:p>
        </w:tc>
        <w:tc>
          <w:tcPr>
            <w:tcW w:w="3118" w:type="dxa"/>
          </w:tcPr>
          <w:p w14:paraId="20F02D5E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Name shown in UI / logs</w:t>
            </w:r>
          </w:p>
        </w:tc>
        <w:tc>
          <w:tcPr>
            <w:tcW w:w="4139" w:type="dxa"/>
          </w:tcPr>
          <w:p w14:paraId="7005B4EA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Top camera, bottom camera</w:t>
            </w:r>
          </w:p>
        </w:tc>
      </w:tr>
      <w:tr w14:paraId="39714F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4" w:type="dxa"/>
          </w:tcPr>
          <w:p w14:paraId="56301A79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IP address</w:t>
            </w:r>
          </w:p>
        </w:tc>
        <w:tc>
          <w:tcPr>
            <w:tcW w:w="3118" w:type="dxa"/>
          </w:tcPr>
          <w:p w14:paraId="004D4CAB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Camera IP</w:t>
            </w:r>
          </w:p>
        </w:tc>
        <w:tc>
          <w:tcPr>
            <w:tcW w:w="4139" w:type="dxa"/>
          </w:tcPr>
          <w:p w14:paraId="0DFCB81D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Top 19.87.6.213, bottom 19.87.6.212</w:t>
            </w:r>
          </w:p>
        </w:tc>
      </w:tr>
      <w:tr w14:paraId="6BC86F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4" w:type="dxa"/>
          </w:tcPr>
          <w:p w14:paraId="7A1809F5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Command port</w:t>
            </w:r>
          </w:p>
        </w:tc>
        <w:tc>
          <w:tcPr>
            <w:tcW w:w="3118" w:type="dxa"/>
          </w:tcPr>
          <w:p w14:paraId="22799101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Raw protocol communication port</w:t>
            </w:r>
          </w:p>
        </w:tc>
        <w:tc>
          <w:tcPr>
            <w:tcW w:w="4139" w:type="dxa"/>
          </w:tcPr>
          <w:p w14:paraId="72C1B2C6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8500 (per actual camera Navigator settings)</w:t>
            </w:r>
          </w:p>
        </w:tc>
      </w:tr>
      <w:tr w14:paraId="13DF4D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4" w:type="dxa"/>
          </w:tcPr>
          <w:p w14:paraId="091CA636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FTP upload dir</w:t>
            </w:r>
          </w:p>
        </w:tc>
        <w:tc>
          <w:tcPr>
            <w:tcW w:w="3118" w:type="dxa"/>
          </w:tcPr>
          <w:p w14:paraId="02EDEA30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Directory the camera pushes images to; the host monitors it for images</w:t>
            </w:r>
          </w:p>
        </w:tc>
        <w:tc>
          <w:tcPr>
            <w:tcW w:w="4139" w:type="dxa"/>
          </w:tcPr>
          <w:p w14:paraId="4AD02951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Top D:\IV存图\2, bottom D:\IV存图\1 (paired opposite to the physical positions)</w:t>
            </w:r>
          </w:p>
        </w:tc>
      </w:tr>
      <w:tr w14:paraId="6E5F1F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4" w:type="dxa"/>
          </w:tcPr>
          <w:p w14:paraId="0932FF9C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Image source</w:t>
            </w:r>
          </w:p>
        </w:tc>
        <w:tc>
          <w:tcPr>
            <w:tcW w:w="3118" w:type="dxa"/>
          </w:tcPr>
          <w:p w14:paraId="782F51AC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How images are obtained</w:t>
            </w:r>
          </w:p>
        </w:tc>
        <w:tc>
          <w:tcPr>
            <w:tcW w:w="4139" w:type="dxa"/>
          </w:tcPr>
          <w:p w14:paraId="3CB5A3D9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Ftp only (Tcp removed)</w:t>
            </w:r>
          </w:p>
        </w:tc>
      </w:tr>
      <w:tr w14:paraId="569ACC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4" w:type="dxa"/>
          </w:tcPr>
          <w:p w14:paraId="3E0D7D79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Trigger / trigger+read command</w:t>
            </w:r>
          </w:p>
        </w:tc>
        <w:tc>
          <w:tcPr>
            <w:tcW w:w="3118" w:type="dxa"/>
          </w:tcPr>
          <w:p w14:paraId="371287AC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Shooting command</w:t>
            </w:r>
          </w:p>
        </w:tc>
        <w:tc>
          <w:tcPr>
            <w:tcW w:w="4139" w:type="dxa"/>
          </w:tcPr>
          <w:p w14:paraId="72AFD032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T1 (trigger only) / T2 (trigger + read judgment, default path)</w:t>
            </w:r>
          </w:p>
        </w:tc>
      </w:tr>
      <w:tr w14:paraId="38B885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4" w:type="dxa"/>
          </w:tcPr>
          <w:p w14:paraId="5AF6CB86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Output format</w:t>
            </w:r>
          </w:p>
        </w:tc>
        <w:tc>
          <w:tcPr>
            <w:tcW w:w="3118" w:type="dxa"/>
          </w:tcPr>
          <w:p w14:paraId="4E7BC063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Camera judgment response format</w:t>
            </w:r>
          </w:p>
        </w:tc>
        <w:tc>
          <w:tcPr>
            <w:tcW w:w="4139" w:type="dxa"/>
          </w:tcPr>
          <w:p w14:paraId="465969C4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Must be exactly 2 digits: 00 standard / 01 detailed (an invalid value makes that camera fail to trigger)</w:t>
            </w:r>
          </w:p>
        </w:tc>
      </w:tr>
      <w:tr w14:paraId="7BC6A6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4" w:type="dxa"/>
          </w:tcPr>
          <w:p w14:paraId="25A87042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Response timeout</w:t>
            </w:r>
          </w:p>
        </w:tc>
        <w:tc>
          <w:tcPr>
            <w:tcW w:w="3118" w:type="dxa"/>
          </w:tcPr>
          <w:p w14:paraId="42F5637B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Timeout waiting for camera response</w:t>
            </w:r>
          </w:p>
        </w:tc>
        <w:tc>
          <w:tcPr>
            <w:tcW w:w="4139" w:type="dxa"/>
          </w:tcPr>
          <w:p w14:paraId="62F52706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5000 ms; increase if the camera is slow</w:t>
            </w:r>
          </w:p>
        </w:tc>
      </w:tr>
      <w:tr w14:paraId="6B65AB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4" w:type="dxa"/>
          </w:tcPr>
          <w:p w14:paraId="132F9D5A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PLC request/result index</w:t>
            </w:r>
          </w:p>
        </w:tc>
        <w:tc>
          <w:tcPr>
            <w:tcW w:w="3118" w:type="dxa"/>
          </w:tcPr>
          <w:p w14:paraId="04754B09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Channel addresses between camera and PLC (DataStore index)</w:t>
            </w:r>
          </w:p>
        </w:tc>
        <w:tc>
          <w:tcPr>
            <w:tcW w:w="4139" w:type="dxa"/>
          </w:tcPr>
          <w:p w14:paraId="376CD44E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Top = request 2 / result 5, bottom = request 3 / result 6; 0 = channel not configured (not polled)</w:t>
            </w:r>
          </w:p>
        </w:tc>
      </w:tr>
    </w:tbl>
    <w:p w14:paraId="1FCB4870">
      <w:pPr>
        <w:spacing w:before="40" w:after="80" w:line="276" w:lineRule="auto"/>
        <w:ind w:left="120"/>
      </w:pPr>
      <w:r>
        <w:rPr>
          <w:rFonts w:ascii="Calibri" w:hAnsi="Calibri" w:eastAsia="微软雅黑"/>
          <w:b/>
          <w:color w:val="BF5700"/>
          <w:sz w:val="21"/>
        </w:rPr>
        <w:t xml:space="preserve">Common fault: </w:t>
      </w:r>
      <w:r>
        <w:rPr>
          <w:rFonts w:ascii="Calibri" w:hAnsi="Calibri" w:eastAsia="微软雅黑"/>
          <w:b w:val="0"/>
          <w:color w:val="7F3F00"/>
          <w:sz w:val="21"/>
        </w:rPr>
        <w:t>If a camera fails to trigger directly and the log reports "Failed to set judgment output format", the "Output Format" column most likely holds an invalid value (it must be exactly 2 digits, e.g. 00).</w:t>
      </w:r>
    </w:p>
    <w:p w14:paraId="377F47A0">
      <w:pPr>
        <w:spacing w:before="40" w:after="80" w:line="276" w:lineRule="auto"/>
        <w:ind w:left="120"/>
      </w:pPr>
      <w:r>
        <w:rPr>
          <w:rFonts w:ascii="Calibri" w:hAnsi="Calibri" w:eastAsia="微软雅黑"/>
          <w:b/>
          <w:color w:val="BF5700"/>
          <w:sz w:val="21"/>
        </w:rPr>
        <w:t xml:space="preserve">Note: </w:t>
      </w:r>
      <w:r>
        <w:rPr>
          <w:rFonts w:ascii="Calibri" w:hAnsi="Calibri" w:eastAsia="微软雅黑"/>
          <w:b w:val="0"/>
          <w:color w:val="7F3F00"/>
          <w:sz w:val="21"/>
        </w:rPr>
        <w:t>Camera IP, FTP upload dir and camera ID are all configured in this table. The host runs NO FTP server; just make sure the camera-side push target directory matches "FTP Upload Dir" in this table.</w:t>
      </w:r>
    </w:p>
    <w:p w14:paraId="7F33BD53">
      <w:pPr>
        <w:pBdr>
          <w:bottom w:val="single" w:color="1F3B73" w:sz="12" w:space="2"/>
        </w:pBdr>
        <w:spacing w:before="200" w:after="120" w:line="276" w:lineRule="auto"/>
        <w:outlineLvl w:val="1"/>
      </w:pPr>
      <w:r>
        <w:rPr>
          <w:rFonts w:ascii="Calibri" w:hAnsi="Calibri" w:eastAsia="黑体"/>
          <w:b/>
          <w:color w:val="1F3B73"/>
          <w:sz w:val="32"/>
        </w:rPr>
        <w:t>6. Scanner Settings Area</w:t>
      </w:r>
    </w:p>
    <w:p w14:paraId="0F6C2F11">
      <w:pPr>
        <w:spacing w:before="0" w:after="80" w:line="276" w:lineRule="auto"/>
      </w:pPr>
      <w:r>
        <w:rPr>
          <w:rFonts w:ascii="Calibri" w:hAnsi="Calibri" w:eastAsia="微软雅黑"/>
          <w:b w:val="0"/>
          <w:sz w:val="21"/>
        </w:rPr>
        <w:t>Scanners are split into a "TCP table" and a "Serial table"; each row is one scanner. A scanner is only connected when its "Enabled" box is ticked.</w:t>
      </w:r>
    </w:p>
    <w:p w14:paraId="7BA26D4B">
      <w:pPr>
        <w:spacing w:before="160" w:after="80" w:line="276" w:lineRule="auto"/>
        <w:outlineLvl w:val="2"/>
      </w:pPr>
      <w:r>
        <w:rPr>
          <w:rFonts w:ascii="Calibri" w:hAnsi="Calibri" w:eastAsia="黑体"/>
          <w:b/>
          <w:color w:val="1F3B73"/>
          <w:sz w:val="26"/>
        </w:rPr>
        <w:t>6.1 TCP Table (Ethernet scanner)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3685"/>
        <w:gridCol w:w="3685"/>
      </w:tblGrid>
      <w:tr w14:paraId="635996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shd w:val="clear" w:color="auto" w:fill="DEEAF6"/>
          </w:tcPr>
          <w:p w14:paraId="70262FA7">
            <w:pPr>
              <w:spacing w:after="0" w:line="240" w:lineRule="auto"/>
              <w:jc w:val="center"/>
            </w:pPr>
            <w:r>
              <w:rPr>
                <w:rFonts w:ascii="Calibri" w:hAnsi="Calibri" w:eastAsia="微软雅黑"/>
                <w:b/>
                <w:sz w:val="20"/>
              </w:rPr>
              <w:t>Column</w:t>
            </w:r>
          </w:p>
        </w:tc>
        <w:tc>
          <w:tcPr>
            <w:tcW w:w="3685" w:type="dxa"/>
            <w:shd w:val="clear" w:color="auto" w:fill="DEEAF6"/>
          </w:tcPr>
          <w:p w14:paraId="17540DFC">
            <w:pPr>
              <w:spacing w:after="0" w:line="240" w:lineRule="auto"/>
              <w:jc w:val="center"/>
            </w:pPr>
            <w:r>
              <w:rPr>
                <w:rFonts w:ascii="Calibri" w:hAnsi="Calibri" w:eastAsia="微软雅黑"/>
                <w:b/>
                <w:sz w:val="20"/>
              </w:rPr>
              <w:t>Meaning</w:t>
            </w:r>
          </w:p>
        </w:tc>
        <w:tc>
          <w:tcPr>
            <w:tcW w:w="3685" w:type="dxa"/>
            <w:shd w:val="clear" w:color="auto" w:fill="DEEAF6"/>
          </w:tcPr>
          <w:p w14:paraId="42324123">
            <w:pPr>
              <w:spacing w:after="0" w:line="240" w:lineRule="auto"/>
              <w:jc w:val="center"/>
            </w:pPr>
            <w:r>
              <w:rPr>
                <w:rFonts w:ascii="Calibri" w:hAnsi="Calibri" w:eastAsia="微软雅黑"/>
                <w:b/>
                <w:sz w:val="20"/>
              </w:rPr>
              <w:t>On-site defaults</w:t>
            </w:r>
          </w:p>
        </w:tc>
      </w:tr>
      <w:tr w14:paraId="2F747C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</w:tcPr>
          <w:p w14:paraId="37D95664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Enabled</w:t>
            </w:r>
          </w:p>
        </w:tc>
        <w:tc>
          <w:tcPr>
            <w:tcW w:w="3685" w:type="dxa"/>
          </w:tcPr>
          <w:p w14:paraId="1BBE18B5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Ticks to connect this scanner</w:t>
            </w:r>
          </w:p>
        </w:tc>
        <w:tc>
          <w:tcPr>
            <w:tcW w:w="3685" w:type="dxa"/>
          </w:tcPr>
          <w:p w14:paraId="2DC5224A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Checked</w:t>
            </w:r>
          </w:p>
        </w:tc>
      </w:tr>
      <w:tr w14:paraId="14BD77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</w:tcPr>
          <w:p w14:paraId="3E72274B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IP address</w:t>
            </w:r>
          </w:p>
        </w:tc>
        <w:tc>
          <w:tcPr>
            <w:tcW w:w="3685" w:type="dxa"/>
          </w:tcPr>
          <w:p w14:paraId="7119086B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Scanner IP</w:t>
            </w:r>
          </w:p>
        </w:tc>
        <w:tc>
          <w:tcPr>
            <w:tcW w:w="3685" w:type="dxa"/>
          </w:tcPr>
          <w:p w14:paraId="7CABDD05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19.87.6.100</w:t>
            </w:r>
          </w:p>
        </w:tc>
      </w:tr>
      <w:tr w14:paraId="6E5557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</w:tcPr>
          <w:p w14:paraId="4E40438B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Port</w:t>
            </w:r>
          </w:p>
        </w:tc>
        <w:tc>
          <w:tcPr>
            <w:tcW w:w="3685" w:type="dxa"/>
          </w:tcPr>
          <w:p w14:paraId="40E26730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Scanner listening port</w:t>
            </w:r>
          </w:p>
        </w:tc>
        <w:tc>
          <w:tcPr>
            <w:tcW w:w="3685" w:type="dxa"/>
          </w:tcPr>
          <w:p w14:paraId="6E76BE9F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9004</w:t>
            </w:r>
          </w:p>
        </w:tc>
      </w:tr>
      <w:tr w14:paraId="627586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</w:tcPr>
          <w:p w14:paraId="236C9394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Trigger command</w:t>
            </w:r>
          </w:p>
        </w:tc>
        <w:tc>
          <w:tcPr>
            <w:tcW w:w="3685" w:type="dxa"/>
          </w:tcPr>
          <w:p w14:paraId="47DEF895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Command sent automatically after connecting (\r\n appended automatically)</w:t>
            </w:r>
          </w:p>
        </w:tc>
        <w:tc>
          <w:tcPr>
            <w:tcW w:w="3685" w:type="dxa"/>
          </w:tcPr>
          <w:p w14:paraId="0F689274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LON (turns the laser on to start reading); leave empty to not send</w:t>
            </w:r>
          </w:p>
        </w:tc>
      </w:tr>
      <w:tr w14:paraId="45E508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</w:tcPr>
          <w:p w14:paraId="265CA40C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Ignore texts</w:t>
            </w:r>
          </w:p>
        </w:tc>
        <w:tc>
          <w:tcPr>
            <w:tcW w:w="3685" w:type="dxa"/>
          </w:tcPr>
          <w:p w14:paraId="481A0857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Filter list for read-failure/error texts; comma-separated, case-insensitive; * at the end = prefix match</w:t>
            </w:r>
          </w:p>
        </w:tc>
        <w:tc>
          <w:tcPr>
            <w:tcW w:w="3685" w:type="dxa"/>
          </w:tcPr>
          <w:p w14:paraId="35832720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ERROR,ERR,NG,NOREAD</w:t>
            </w:r>
          </w:p>
        </w:tc>
      </w:tr>
    </w:tbl>
    <w:p w14:paraId="25C766C2">
      <w:pPr>
        <w:spacing w:before="160" w:after="80" w:line="276" w:lineRule="auto"/>
        <w:outlineLvl w:val="2"/>
      </w:pPr>
      <w:r>
        <w:rPr>
          <w:rFonts w:ascii="Calibri" w:hAnsi="Calibri" w:eastAsia="黑体"/>
          <w:b/>
          <w:color w:val="1F3B73"/>
          <w:sz w:val="26"/>
        </w:rPr>
        <w:t>6.2 Serial Table (RS-232 scanner)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3685"/>
        <w:gridCol w:w="3685"/>
      </w:tblGrid>
      <w:tr w14:paraId="767431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shd w:val="clear" w:color="auto" w:fill="DEEAF6"/>
          </w:tcPr>
          <w:p w14:paraId="0F61F59D">
            <w:pPr>
              <w:spacing w:after="0" w:line="240" w:lineRule="auto"/>
              <w:jc w:val="center"/>
            </w:pPr>
            <w:r>
              <w:rPr>
                <w:rFonts w:ascii="Calibri" w:hAnsi="Calibri" w:eastAsia="微软雅黑"/>
                <w:b/>
                <w:sz w:val="20"/>
              </w:rPr>
              <w:t>Column</w:t>
            </w:r>
          </w:p>
        </w:tc>
        <w:tc>
          <w:tcPr>
            <w:tcW w:w="3685" w:type="dxa"/>
            <w:shd w:val="clear" w:color="auto" w:fill="DEEAF6"/>
          </w:tcPr>
          <w:p w14:paraId="75BE2DEE">
            <w:pPr>
              <w:spacing w:after="0" w:line="240" w:lineRule="auto"/>
              <w:jc w:val="center"/>
            </w:pPr>
            <w:r>
              <w:rPr>
                <w:rFonts w:ascii="Calibri" w:hAnsi="Calibri" w:eastAsia="微软雅黑"/>
                <w:b/>
                <w:sz w:val="20"/>
              </w:rPr>
              <w:t>Meaning</w:t>
            </w:r>
          </w:p>
        </w:tc>
        <w:tc>
          <w:tcPr>
            <w:tcW w:w="3685" w:type="dxa"/>
            <w:shd w:val="clear" w:color="auto" w:fill="DEEAF6"/>
          </w:tcPr>
          <w:p w14:paraId="6C4ADFBC">
            <w:pPr>
              <w:spacing w:after="0" w:line="240" w:lineRule="auto"/>
              <w:jc w:val="center"/>
            </w:pPr>
            <w:r>
              <w:rPr>
                <w:rFonts w:ascii="Calibri" w:hAnsi="Calibri" w:eastAsia="微软雅黑"/>
                <w:b/>
                <w:sz w:val="20"/>
              </w:rPr>
              <w:t>On-site defaults</w:t>
            </w:r>
          </w:p>
        </w:tc>
      </w:tr>
      <w:tr w14:paraId="4A7FD3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</w:tcPr>
          <w:p w14:paraId="541346D5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Enabled</w:t>
            </w:r>
          </w:p>
        </w:tc>
        <w:tc>
          <w:tcPr>
            <w:tcW w:w="3685" w:type="dxa"/>
          </w:tcPr>
          <w:p w14:paraId="7998C5D4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Ticks to connect this scanner</w:t>
            </w:r>
          </w:p>
        </w:tc>
        <w:tc>
          <w:tcPr>
            <w:tcW w:w="3685" w:type="dxa"/>
          </w:tcPr>
          <w:p w14:paraId="46F76DBF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Unchecked (TCP scanner used by default)</w:t>
            </w:r>
          </w:p>
        </w:tc>
      </w:tr>
      <w:tr w14:paraId="289BBA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</w:tcPr>
          <w:p w14:paraId="32F5A792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Port name</w:t>
            </w:r>
          </w:p>
        </w:tc>
        <w:tc>
          <w:tcPr>
            <w:tcW w:w="3685" w:type="dxa"/>
          </w:tcPr>
          <w:p w14:paraId="3085CE13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Serial port</w:t>
            </w:r>
          </w:p>
        </w:tc>
        <w:tc>
          <w:tcPr>
            <w:tcW w:w="3685" w:type="dxa"/>
          </w:tcPr>
          <w:p w14:paraId="14D314DC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COM3</w:t>
            </w:r>
          </w:p>
        </w:tc>
      </w:tr>
      <w:tr w14:paraId="270420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</w:tcPr>
          <w:p w14:paraId="509EC05D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Baud rate</w:t>
            </w:r>
          </w:p>
        </w:tc>
        <w:tc>
          <w:tcPr>
            <w:tcW w:w="3685" w:type="dxa"/>
          </w:tcPr>
          <w:p w14:paraId="23467FC7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Serial baud rate</w:t>
            </w:r>
          </w:p>
        </w:tc>
        <w:tc>
          <w:tcPr>
            <w:tcW w:w="3685" w:type="dxa"/>
          </w:tcPr>
          <w:p w14:paraId="2C28F057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115200</w:t>
            </w:r>
          </w:p>
        </w:tc>
      </w:tr>
      <w:tr w14:paraId="691162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</w:tcPr>
          <w:p w14:paraId="232197D3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Stop bits</w:t>
            </w:r>
          </w:p>
        </w:tc>
        <w:tc>
          <w:tcPr>
            <w:tcW w:w="3685" w:type="dxa"/>
          </w:tcPr>
          <w:p w14:paraId="18B56550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Stop bits</w:t>
            </w:r>
          </w:p>
        </w:tc>
        <w:tc>
          <w:tcPr>
            <w:tcW w:w="3685" w:type="dxa"/>
          </w:tcPr>
          <w:p w14:paraId="5CB4BF79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1</w:t>
            </w:r>
          </w:p>
        </w:tc>
      </w:tr>
      <w:tr w14:paraId="417DE5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</w:tcPr>
          <w:p w14:paraId="2675518A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Parity</w:t>
            </w:r>
          </w:p>
        </w:tc>
        <w:tc>
          <w:tcPr>
            <w:tcW w:w="3685" w:type="dxa"/>
          </w:tcPr>
          <w:p w14:paraId="6D9FACD2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Parity</w:t>
            </w:r>
          </w:p>
        </w:tc>
        <w:tc>
          <w:tcPr>
            <w:tcW w:w="3685" w:type="dxa"/>
          </w:tcPr>
          <w:p w14:paraId="6CBCB563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None</w:t>
            </w:r>
          </w:p>
        </w:tc>
      </w:tr>
    </w:tbl>
    <w:p w14:paraId="6CFE5273">
      <w:pPr>
        <w:pStyle w:val="16"/>
        <w:spacing w:after="40" w:line="276" w:lineRule="auto"/>
      </w:pPr>
      <w:r>
        <w:rPr>
          <w:rFonts w:ascii="Calibri" w:hAnsi="Calibri" w:eastAsia="微软雅黑"/>
          <w:b w:val="0"/>
          <w:sz w:val="21"/>
        </w:rPr>
        <w:t>In TCP mode the scanner does NOT send data just because it is connected; a trigger command (default LON) must be sent first to enter read mode. The program sends it automatically after each (re)connect.</w:t>
      </w:r>
    </w:p>
    <w:p w14:paraId="6BA94CAF">
      <w:pPr>
        <w:pStyle w:val="16"/>
        <w:spacing w:after="40" w:line="276" w:lineRule="auto"/>
      </w:pPr>
      <w:r>
        <w:rPr>
          <w:rFonts w:ascii="Calibri" w:hAnsi="Calibri" w:eastAsia="微软雅黑"/>
          <w:b w:val="0"/>
          <w:sz w:val="21"/>
        </w:rPr>
        <w:t>The scanner accepts only ONE TCP client: if tools such as a network debug assistant hold the connection, the host cannot connect and shows "repeated disconnection". Close the debug assistant connection before testing the program.</w:t>
      </w:r>
    </w:p>
    <w:p w14:paraId="777EE1F5">
      <w:pPr>
        <w:pStyle w:val="16"/>
        <w:spacing w:after="40" w:line="276" w:lineRule="auto"/>
      </w:pPr>
      <w:r>
        <w:rPr>
          <w:rFonts w:ascii="Calibri" w:hAnsi="Calibri" w:eastAsia="微软雅黑"/>
          <w:b w:val="0"/>
          <w:sz w:val="21"/>
        </w:rPr>
        <w:t>Read-failure texts (e.g. ERROR) are filtered by the "Ignore Texts" list, so they are not shown as a serial number or archived, and the PLC is notified immediately. If the on-site scanner outputs another error text, just add it to the list.</w:t>
      </w:r>
    </w:p>
    <w:p w14:paraId="33BBC332">
      <w:pPr>
        <w:spacing w:before="40" w:after="80" w:line="276" w:lineRule="auto"/>
        <w:ind w:left="120"/>
      </w:pPr>
      <w:r>
        <w:rPr>
          <w:rFonts w:ascii="Calibri" w:hAnsi="Calibri" w:eastAsia="微软雅黑"/>
          <w:b/>
          <w:color w:val="BF5700"/>
          <w:sz w:val="21"/>
        </w:rPr>
        <w:t xml:space="preserve">Note: </w:t>
      </w:r>
      <w:r>
        <w:rPr>
          <w:rFonts w:ascii="Calibri" w:hAnsi="Calibri" w:eastAsia="微软雅黑"/>
          <w:b w:val="0"/>
          <w:color w:val="7F3F00"/>
          <w:sz w:val="21"/>
        </w:rPr>
        <w:t>If the scanners section in the configuration is empty, the program automatically adds a default TCP scanner (19.87.6.100:9004 / LON / enabled). Configure scanners here in the Settings window; editing the legacy single-object "scan" section in old JSON does NOT work.</w:t>
      </w:r>
    </w:p>
    <w:p w14:paraId="47AA064C">
      <w:pPr>
        <w:pBdr>
          <w:bottom w:val="single" w:color="1F3B73" w:sz="12" w:space="2"/>
        </w:pBdr>
        <w:spacing w:before="200" w:after="120" w:line="276" w:lineRule="auto"/>
        <w:outlineLvl w:val="1"/>
      </w:pPr>
      <w:r>
        <w:rPr>
          <w:rFonts w:ascii="Calibri" w:hAnsi="Calibri" w:eastAsia="黑体"/>
          <w:b/>
          <w:color w:val="1F3B73"/>
          <w:sz w:val="32"/>
        </w:rPr>
        <w:t>7. Display Settings Area</w:t>
      </w:r>
    </w:p>
    <w:p w14:paraId="5A90B4B0">
      <w:pPr>
        <w:spacing w:before="160" w:after="80" w:line="276" w:lineRule="auto"/>
        <w:outlineLvl w:val="2"/>
      </w:pPr>
      <w:r>
        <w:rPr>
          <w:rFonts w:ascii="Calibri" w:hAnsi="Calibri" w:eastAsia="黑体"/>
          <w:b/>
          <w:color w:val="1F3B73"/>
          <w:sz w:val="26"/>
        </w:rPr>
        <w:t>7.1 Window Matrix: Rows x Columns + Auto Fit</w:t>
      </w:r>
    </w:p>
    <w:p w14:paraId="5C984438">
      <w:pPr>
        <w:pStyle w:val="16"/>
        <w:spacing w:after="40" w:line="276" w:lineRule="auto"/>
      </w:pPr>
      <w:r>
        <w:rPr>
          <w:rFonts w:ascii="Calibri" w:hAnsi="Calibri" w:eastAsia="微软雅黑"/>
          <w:b w:val="0"/>
          <w:sz w:val="21"/>
        </w:rPr>
        <w:t>Check "Auto Fit": rows and columns are computed automatically from the current product model and each camera's point table - at most 7 columns, missing cells concentrated in the last row, windows as large as possible. The row/column input boxes are greyed out while Auto Fit is on.</w:t>
      </w:r>
    </w:p>
    <w:p w14:paraId="5FFC58F3">
      <w:pPr>
        <w:pStyle w:val="16"/>
        <w:spacing w:after="40" w:line="276" w:lineRule="auto"/>
      </w:pPr>
      <w:r>
        <w:rPr>
          <w:rFonts w:ascii="Calibri" w:hAnsi="Calibri" w:eastAsia="微软雅黑"/>
          <w:b w:val="0"/>
          <w:sz w:val="21"/>
        </w:rPr>
        <w:t>Uncheck "Auto Fit": the manually entered rows x columns IS the total window count (what you see is what you get). If there are fewer points than cells, the extra cells become "empty windows" (no point): they still fill the display area but show no image.</w:t>
      </w:r>
    </w:p>
    <w:p w14:paraId="441019EA">
      <w:pPr>
        <w:pStyle w:val="16"/>
        <w:spacing w:after="40" w:line="276" w:lineRule="auto"/>
      </w:pPr>
      <w:r>
        <w:rPr>
          <w:rFonts w:ascii="Calibri" w:hAnsi="Calibri" w:eastAsia="微软雅黑"/>
          <w:b w:val="0"/>
          <w:sz w:val="21"/>
        </w:rPr>
        <w:t>When the number of rows is &lt;= 10, windows always fill the display height equally; if rows exceed 10, a vertical scroll bar appears on the right of the window area.</w:t>
      </w:r>
    </w:p>
    <w:p w14:paraId="109DE1F4">
      <w:pPr>
        <w:pStyle w:val="16"/>
        <w:spacing w:after="40" w:line="276" w:lineRule="auto"/>
      </w:pPr>
      <w:r>
        <w:rPr>
          <w:rFonts w:ascii="Calibri" w:hAnsi="Calibri" w:eastAsia="微软雅黑"/>
          <w:b w:val="0"/>
          <w:sz w:val="21"/>
        </w:rPr>
        <w:t>The window matrix re-arranges automatically when the product model changes.</w:t>
      </w:r>
    </w:p>
    <w:p w14:paraId="7009628F">
      <w:pPr>
        <w:spacing w:before="160" w:after="80" w:line="276" w:lineRule="auto"/>
        <w:outlineLvl w:val="2"/>
      </w:pPr>
      <w:r>
        <w:rPr>
          <w:rFonts w:ascii="Calibri" w:hAnsi="Calibri" w:eastAsia="黑体"/>
          <w:b/>
          <w:color w:val="1F3B73"/>
          <w:sz w:val="26"/>
        </w:rPr>
        <w:t>7.2 Display Switches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6803"/>
      </w:tblGrid>
      <w:tr w14:paraId="2CA21F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  <w:shd w:val="clear" w:color="auto" w:fill="DEEAF6"/>
          </w:tcPr>
          <w:p w14:paraId="5674D9BC">
            <w:pPr>
              <w:spacing w:after="0" w:line="240" w:lineRule="auto"/>
              <w:jc w:val="center"/>
            </w:pPr>
            <w:r>
              <w:rPr>
                <w:rFonts w:ascii="Calibri" w:hAnsi="Calibri" w:eastAsia="微软雅黑"/>
                <w:b/>
                <w:sz w:val="20"/>
              </w:rPr>
              <w:t>Switch</w:t>
            </w:r>
          </w:p>
        </w:tc>
        <w:tc>
          <w:tcPr>
            <w:tcW w:w="6803" w:type="dxa"/>
            <w:shd w:val="clear" w:color="auto" w:fill="DEEAF6"/>
          </w:tcPr>
          <w:p w14:paraId="55AC0996">
            <w:pPr>
              <w:spacing w:after="0" w:line="240" w:lineRule="auto"/>
              <w:jc w:val="center"/>
            </w:pPr>
            <w:r>
              <w:rPr>
                <w:rFonts w:ascii="Calibri" w:hAnsi="Calibri" w:eastAsia="微软雅黑"/>
                <w:b/>
                <w:sz w:val="20"/>
              </w:rPr>
              <w:t>Description</w:t>
            </w:r>
          </w:p>
        </w:tc>
      </w:tr>
      <w:tr w14:paraId="3EDAEE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</w:tcPr>
          <w:p w14:paraId="7B28A4DC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Show window index</w:t>
            </w:r>
          </w:p>
        </w:tc>
        <w:tc>
          <w:tcPr>
            <w:tcW w:w="6803" w:type="dxa"/>
          </w:tcPr>
          <w:p w14:paraId="7792925F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Shows the window number at the top-left of each cell (default on)</w:t>
            </w:r>
          </w:p>
        </w:tc>
      </w:tr>
      <w:tr w14:paraId="6D315F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</w:tcPr>
          <w:p w14:paraId="478D9BCD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Hover tip</w:t>
            </w:r>
          </w:p>
        </w:tc>
        <w:tc>
          <w:tcPr>
            <w:tcW w:w="6803" w:type="dxa"/>
          </w:tcPr>
          <w:p w14:paraId="3A1BA32F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Shows a "double-click to zoom / double-click to restore" bubble on hover (default on)</w:t>
            </w:r>
          </w:p>
        </w:tc>
      </w:tr>
      <w:tr w14:paraId="54AEDE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</w:tcPr>
          <w:p w14:paraId="504B1EAC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Window OK/NG badge</w:t>
            </w:r>
          </w:p>
        </w:tc>
        <w:tc>
          <w:tcPr>
            <w:tcW w:w="6803" w:type="dxa"/>
          </w:tcPr>
          <w:p w14:paraId="15470DCF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Shows the OK/NG badge at the bottom-right of each window (default on)</w:t>
            </w:r>
          </w:p>
        </w:tc>
      </w:tr>
      <w:tr w14:paraId="47FF94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</w:tcPr>
          <w:p w14:paraId="0EE56BE9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Title-bar field toggles</w:t>
            </w:r>
          </w:p>
        </w:tc>
        <w:tc>
          <w:tcPr>
            <w:tcW w:w="6803" w:type="dxa"/>
          </w:tcPr>
          <w:p w14:paraId="2E41C9BD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Each title-bar field (model/serial/counters, etc.) can be shown or hidden</w:t>
            </w:r>
          </w:p>
        </w:tc>
      </w:tr>
      <w:tr w14:paraId="09FCF3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</w:tcPr>
          <w:p w14:paraId="692C1592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OK/NG color names</w:t>
            </w:r>
          </w:p>
        </w:tc>
        <w:tc>
          <w:tcPr>
            <w:tcW w:w="6803" w:type="dxa"/>
          </w:tcPr>
          <w:p w14:paraId="6B5C105B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On-site convention: OK = green, NG = red; color names are configurable here</w:t>
            </w:r>
          </w:p>
        </w:tc>
      </w:tr>
    </w:tbl>
    <w:p w14:paraId="29EF7B69">
      <w:pPr>
        <w:spacing w:before="160" w:after="80" w:line="276" w:lineRule="auto"/>
        <w:outlineLvl w:val="2"/>
      </w:pPr>
      <w:r>
        <w:rPr>
          <w:rFonts w:ascii="Calibri" w:hAnsi="Calibri" w:eastAsia="黑体"/>
          <w:b/>
          <w:color w:val="1F3B73"/>
          <w:sz w:val="26"/>
        </w:rPr>
        <w:t>7.3 Window/Point Config... (button)</w:t>
      </w:r>
    </w:p>
    <w:p w14:paraId="1FA97E2F">
      <w:pPr>
        <w:spacing w:before="0" w:after="80" w:line="276" w:lineRule="auto"/>
      </w:pPr>
      <w:r>
        <w:rPr>
          <w:rFonts w:ascii="Calibri" w:hAnsi="Calibri" w:eastAsia="微软雅黑"/>
          <w:b w:val="0"/>
          <w:sz w:val="21"/>
        </w:rPr>
        <w:t>Opens the "Window/Point Config" dialog, which has two areas:</w:t>
      </w:r>
    </w:p>
    <w:p w14:paraId="409334E5">
      <w:pPr>
        <w:spacing w:before="120" w:after="60" w:line="276" w:lineRule="auto"/>
      </w:pPr>
      <w:r>
        <w:rPr>
          <w:rFonts w:ascii="Calibri" w:hAnsi="Calibri" w:eastAsia="黑体"/>
          <w:b/>
          <w:sz w:val="23"/>
        </w:rPr>
        <w:t>Upper area: Window &lt;-&gt; Point matrix</w:t>
      </w:r>
    </w:p>
    <w:p w14:paraId="425427F2">
      <w:pPr>
        <w:spacing w:before="0" w:after="80" w:line="276" w:lineRule="auto"/>
      </w:pPr>
      <w:r>
        <w:rPr>
          <w:rFonts w:ascii="Calibri" w:hAnsi="Calibri" w:eastAsia="微软雅黑"/>
          <w:b w:val="0"/>
          <w:sz w:val="21"/>
        </w:rPr>
        <w:t>Each cell represents one display window and shows "camera - point number". The default layout is top camera first, then bottom camera. Operations:</w:t>
      </w:r>
    </w:p>
    <w:p w14:paraId="3BA7184C">
      <w:pPr>
        <w:pStyle w:val="16"/>
        <w:spacing w:after="40" w:line="276" w:lineRule="auto"/>
      </w:pPr>
      <w:r>
        <w:rPr>
          <w:rFonts w:ascii="Calibri" w:hAnsi="Calibri" w:eastAsia="微软雅黑"/>
          <w:b w:val="0"/>
          <w:sz w:val="21"/>
        </w:rPr>
        <w:t>[Edit Point]: pick a point from ALL points of the current model's camera point tables (choosing a point already used by another window automatically swaps it with that window to keep uniqueness).</w:t>
      </w:r>
    </w:p>
    <w:p w14:paraId="45AB44E9">
      <w:pPr>
        <w:pStyle w:val="16"/>
        <w:spacing w:after="40" w:line="276" w:lineRule="auto"/>
      </w:pPr>
      <w:r>
        <w:rPr>
          <w:rFonts w:ascii="Calibri" w:hAnsi="Calibri" w:eastAsia="微软雅黑"/>
          <w:b w:val="0"/>
          <w:sz w:val="21"/>
        </w:rPr>
        <w:t>[Swap Position]: swap points of any two windows (including across cameras). Click the first window (highlighted in sky blue), then the second to finish; the two swapped windows flash green as confirmation.</w:t>
      </w:r>
    </w:p>
    <w:p w14:paraId="2CAD7AD8">
      <w:pPr>
        <w:pStyle w:val="16"/>
        <w:spacing w:after="40" w:line="276" w:lineRule="auto"/>
      </w:pPr>
      <w:r>
        <w:rPr>
          <w:rFonts w:ascii="Calibri" w:hAnsi="Calibri" w:eastAsia="微软雅黑"/>
          <w:b w:val="0"/>
          <w:sz w:val="21"/>
        </w:rPr>
        <w:t>[Restore Default]: reset the factory layout for this model and re-enable all windows.</w:t>
      </w:r>
    </w:p>
    <w:p w14:paraId="49487E7B">
      <w:pPr>
        <w:pStyle w:val="16"/>
        <w:spacing w:after="40" w:line="276" w:lineRule="auto"/>
      </w:pPr>
      <w:r>
        <w:rPr>
          <w:rFonts w:ascii="Calibri" w:hAnsi="Calibri" w:eastAsia="微软雅黑"/>
          <w:b w:val="0"/>
          <w:sz w:val="21"/>
        </w:rPr>
        <w:t>[Disable/Enable]: right-click a window cell to stop/restart shooting a point (disabled cells show a grey "disabled" background); the disabled state follows the point when it moves.</w:t>
      </w:r>
    </w:p>
    <w:p w14:paraId="595235BE">
      <w:pPr>
        <w:pStyle w:val="16"/>
        <w:spacing w:after="40" w:line="276" w:lineRule="auto"/>
      </w:pPr>
      <w:r>
        <w:rPr>
          <w:rFonts w:ascii="Calibri" w:hAnsi="Calibri" w:eastAsia="微软雅黑"/>
          <w:b w:val="0"/>
          <w:sz w:val="21"/>
        </w:rPr>
        <w:t>Empty windows (no point) support swapping but do not support editing points or disable/enable.</w:t>
      </w:r>
    </w:p>
    <w:p w14:paraId="2D4132DC">
      <w:pPr>
        <w:spacing w:before="160" w:after="80" w:line="276" w:lineRule="auto"/>
      </w:pPr>
      <w:r>
        <w:rPr>
          <w:rFonts w:ascii="Calibri" w:hAnsi="Calibri" w:eastAsia="黑体"/>
          <w:b/>
          <w:color w:val="1F3B73"/>
          <w:sz w:val="26"/>
        </w:rPr>
        <w:t>Lower area: Camera Program Mapping (point -&gt; program number)</w:t>
      </w:r>
    </w:p>
    <w:p w14:paraId="75C6EFD4">
      <w:pPr>
        <w:spacing w:before="0" w:after="80" w:line="276" w:lineRule="auto"/>
      </w:pPr>
      <w:r>
        <w:rPr>
          <w:rFonts w:ascii="Calibri" w:hAnsi="Calibri" w:eastAsia="微软雅黑"/>
          <w:b w:val="0"/>
          <w:sz w:val="21"/>
        </w:rPr>
        <w:t>The on-site windows/points are shot by two cameras in a shared arrangement; each point corresponds to one program in its camera. First choose a camera in the camera drop-down, then choose the product model, then edit the "Point / Program number" table:</w:t>
      </w:r>
    </w:p>
    <w:p w14:paraId="75AB8DD4">
      <w:pPr>
        <w:pStyle w:val="16"/>
        <w:spacing w:after="40" w:line="276" w:lineRule="auto"/>
      </w:pPr>
      <w:r>
        <w:rPr>
          <w:rFonts w:ascii="Calibri" w:hAnsi="Calibri" w:eastAsia="微软雅黑"/>
          <w:b w:val="0"/>
          <w:sz w:val="21"/>
        </w:rPr>
        <w:t>The point column = window points (count = number of windows); the program column = "No switch" + 0~127 (program count and numbers depend on the programs actually installed in the camera, unrelated to the window count).</w:t>
      </w:r>
    </w:p>
    <w:p w14:paraId="1222765E">
      <w:pPr>
        <w:pStyle w:val="16"/>
        <w:spacing w:after="40" w:line="276" w:lineRule="auto"/>
      </w:pPr>
      <w:r>
        <w:rPr>
          <w:rFonts w:ascii="Calibri" w:hAnsi="Calibri" w:eastAsia="微软雅黑"/>
          <w:b w:val="0"/>
          <w:sz w:val="21"/>
        </w:rPr>
        <w:t>"No switch" = keep the camera's current program. If a point is not shot by this camera, just delete that row.</w:t>
      </w:r>
    </w:p>
    <w:p w14:paraId="55615F26">
      <w:pPr>
        <w:pStyle w:val="16"/>
        <w:spacing w:after="40" w:line="276" w:lineRule="auto"/>
      </w:pPr>
      <w:r>
        <w:rPr>
          <w:rFonts w:ascii="Calibri" w:hAnsi="Calibri" w:eastAsia="微软雅黑"/>
          <w:b w:val="0"/>
          <w:sz w:val="21"/>
        </w:rPr>
        <w:t>The mapping is stored per camera + model. Before shooting, the program automatically sends a PW command to switch to the corresponding program first.</w:t>
      </w:r>
    </w:p>
    <w:p w14:paraId="7F5626DC">
      <w:pPr>
        <w:pStyle w:val="16"/>
        <w:spacing w:after="40" w:line="276" w:lineRule="auto"/>
      </w:pPr>
      <w:r>
        <w:rPr>
          <w:rFonts w:ascii="Calibri" w:hAnsi="Calibri" w:eastAsia="微软雅黑"/>
          <w:b w:val="0"/>
          <w:sz w:val="21"/>
        </w:rPr>
        <w:t>A newly added camera automatically gets its own empty mapping table; saved mappings are not lost.</w:t>
      </w:r>
    </w:p>
    <w:p w14:paraId="3CC13073">
      <w:pPr>
        <w:pBdr>
          <w:bottom w:val="single" w:color="1F3B73" w:sz="12" w:space="2"/>
        </w:pBdr>
        <w:spacing w:before="200" w:after="120" w:line="276" w:lineRule="auto"/>
        <w:outlineLvl w:val="1"/>
      </w:pPr>
      <w:r>
        <w:rPr>
          <w:rFonts w:ascii="Calibri" w:hAnsi="Calibri" w:eastAsia="黑体"/>
          <w:b/>
          <w:color w:val="1F3B73"/>
          <w:sz w:val="32"/>
        </w:rPr>
        <w:t>8. Image Settings Area</w:t>
      </w:r>
    </w:p>
    <w:p w14:paraId="31BB669A">
      <w:pPr>
        <w:spacing w:before="160" w:after="80" w:line="276" w:lineRule="auto"/>
        <w:outlineLvl w:val="2"/>
      </w:pPr>
      <w:r>
        <w:rPr>
          <w:rFonts w:ascii="Calibri" w:hAnsi="Calibri" w:eastAsia="黑体"/>
          <w:b/>
          <w:color w:val="1F3B73"/>
          <w:sz w:val="26"/>
        </w:rPr>
        <w:t>8.1 Basic Items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6803"/>
      </w:tblGrid>
      <w:tr w14:paraId="20D766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  <w:shd w:val="clear" w:color="auto" w:fill="DEEAF6"/>
          </w:tcPr>
          <w:p w14:paraId="5F4CFD7F">
            <w:pPr>
              <w:spacing w:after="0" w:line="240" w:lineRule="auto"/>
              <w:jc w:val="center"/>
            </w:pPr>
            <w:r>
              <w:rPr>
                <w:rFonts w:ascii="Calibri" w:hAnsi="Calibri" w:eastAsia="微软雅黑"/>
                <w:b/>
                <w:sz w:val="20"/>
              </w:rPr>
              <w:t>Item</w:t>
            </w:r>
          </w:p>
        </w:tc>
        <w:tc>
          <w:tcPr>
            <w:tcW w:w="6803" w:type="dxa"/>
            <w:shd w:val="clear" w:color="auto" w:fill="DEEAF6"/>
          </w:tcPr>
          <w:p w14:paraId="1AD43FE8">
            <w:pPr>
              <w:spacing w:after="0" w:line="240" w:lineRule="auto"/>
              <w:jc w:val="center"/>
            </w:pPr>
            <w:r>
              <w:rPr>
                <w:rFonts w:ascii="Calibri" w:hAnsi="Calibri" w:eastAsia="微软雅黑"/>
                <w:b/>
                <w:sz w:val="20"/>
              </w:rPr>
              <w:t>Description</w:t>
            </w:r>
          </w:p>
        </w:tc>
      </w:tr>
      <w:tr w14:paraId="57DD7A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</w:tcPr>
          <w:p w14:paraId="58C8B2C1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Save root directory</w:t>
            </w:r>
          </w:p>
        </w:tc>
        <w:tc>
          <w:tcPr>
            <w:tcW w:w="6803" w:type="dxa"/>
          </w:tcPr>
          <w:p w14:paraId="5D6CF475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Root directory where inspection images are archived</w:t>
            </w:r>
          </w:p>
        </w:tc>
      </w:tr>
      <w:tr w14:paraId="156B18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</w:tcPr>
          <w:p w14:paraId="3DAA4D78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Configure directory structure...</w:t>
            </w:r>
          </w:p>
        </w:tc>
        <w:tc>
          <w:tcPr>
            <w:tcW w:w="6803" w:type="dxa"/>
          </w:tcPr>
          <w:p w14:paraId="716E6B14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Opens the directory structure dialog (see 8.2)</w:t>
            </w:r>
          </w:p>
        </w:tc>
      </w:tr>
      <w:tr w14:paraId="2942DB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</w:tcPr>
          <w:p w14:paraId="5FC3615A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FTP listen directory</w:t>
            </w:r>
          </w:p>
        </w:tc>
        <w:tc>
          <w:tcPr>
            <w:tcW w:w="6803" w:type="dxa"/>
          </w:tcPr>
          <w:p w14:paraId="2398ADA7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Global fallback directory for camera image arrival (each camera is usually configured separately in the camera table)</w:t>
            </w:r>
          </w:p>
        </w:tc>
      </w:tr>
    </w:tbl>
    <w:p w14:paraId="1C09CF9E">
      <w:pPr>
        <w:spacing w:before="160" w:after="80" w:line="276" w:lineRule="auto"/>
        <w:outlineLvl w:val="2"/>
      </w:pPr>
      <w:r>
        <w:rPr>
          <w:rFonts w:ascii="Calibri" w:hAnsi="Calibri" w:eastAsia="黑体"/>
          <w:b/>
          <w:color w:val="1F3B73"/>
          <w:sz w:val="26"/>
        </w:rPr>
        <w:t>8.2 Configure Directory Structure... (button)</w:t>
      </w:r>
    </w:p>
    <w:p w14:paraId="25010F47">
      <w:pPr>
        <w:spacing w:before="0" w:after="80" w:line="276" w:lineRule="auto"/>
      </w:pPr>
      <w:r>
        <w:rPr>
          <w:rFonts w:ascii="Calibri" w:hAnsi="Calibri" w:eastAsia="微软雅黑"/>
          <w:b w:val="0"/>
          <w:sz w:val="21"/>
        </w:rPr>
        <w:t>Configures the archive directory levels, file name rule and cleanup policy:</w:t>
      </w:r>
    </w:p>
    <w:p w14:paraId="3E6B81AF">
      <w:pPr>
        <w:pStyle w:val="16"/>
        <w:spacing w:after="40" w:line="276" w:lineRule="auto"/>
      </w:pPr>
      <w:r>
        <w:rPr>
          <w:rFonts w:ascii="Calibri" w:hAnsi="Calibri" w:eastAsia="微软雅黑"/>
          <w:b w:val="0"/>
          <w:sz w:val="21"/>
        </w:rPr>
        <w:t>Default structure: root / {</w:t>
      </w:r>
      <w:r>
        <w:rPr>
          <w:rFonts w:hint="eastAsia" w:ascii="Calibri" w:hAnsi="Calibri" w:eastAsia="微软雅黑"/>
          <w:b w:val="0"/>
          <w:sz w:val="21"/>
          <w:lang w:val="en-US" w:eastAsia="zh-CN"/>
        </w:rPr>
        <w:t>Year.Month.Day</w:t>
      </w:r>
      <w:r>
        <w:rPr>
          <w:rFonts w:ascii="Calibri" w:hAnsi="Calibri" w:eastAsia="微软雅黑"/>
          <w:b w:val="0"/>
          <w:sz w:val="21"/>
        </w:rPr>
        <w:t>} / {SN} / {</w:t>
      </w:r>
      <w:r>
        <w:rPr>
          <w:rFonts w:hint="eastAsia" w:ascii="Calibri" w:hAnsi="Calibri" w:eastAsia="微软雅黑"/>
          <w:b w:val="0"/>
          <w:sz w:val="21"/>
          <w:lang w:val="en-US" w:eastAsia="zh-CN"/>
        </w:rPr>
        <w:t>Camera</w:t>
      </w:r>
      <w:r>
        <w:rPr>
          <w:rFonts w:ascii="Calibri" w:hAnsi="Calibri" w:eastAsia="微软雅黑"/>
          <w:b w:val="0"/>
          <w:sz w:val="21"/>
        </w:rPr>
        <w:t>} / OK|NG / image (the {</w:t>
      </w:r>
      <w:r>
        <w:rPr>
          <w:rFonts w:hint="eastAsia" w:ascii="Calibri" w:hAnsi="Calibri" w:eastAsia="微软雅黑"/>
          <w:b w:val="0"/>
          <w:sz w:val="21"/>
        </w:rPr>
        <w:t>Camera</w:t>
      </w:r>
      <w:r>
        <w:rPr>
          <w:rFonts w:ascii="Calibri" w:hAnsi="Calibri" w:eastAsia="微软雅黑"/>
          <w:b w:val="0"/>
          <w:sz w:val="21"/>
        </w:rPr>
        <w:t>} level separates top and bottom camera images so same-numbered points do not overwrite each other).</w:t>
      </w:r>
    </w:p>
    <w:p w14:paraId="6FF54BCB">
      <w:pPr>
        <w:pStyle w:val="16"/>
        <w:spacing w:after="40" w:line="276" w:lineRule="auto"/>
      </w:pPr>
      <w:r>
        <w:rPr>
          <w:rFonts w:ascii="Calibri" w:hAnsi="Calibri" w:eastAsia="微软雅黑"/>
          <w:b w:val="0"/>
          <w:sz w:val="21"/>
        </w:rPr>
        <w:t>Each level must be exactly ONE directory name or rule (e.g. {</w:t>
      </w:r>
      <w:r>
        <w:rPr>
          <w:rFonts w:hint="eastAsia" w:ascii="Calibri" w:hAnsi="Calibri" w:eastAsia="微软雅黑"/>
          <w:b w:val="0"/>
          <w:sz w:val="21"/>
          <w:lang w:val="en-US" w:eastAsia="zh-CN"/>
        </w:rPr>
        <w:t>Year.Month.Day</w:t>
      </w:r>
      <w:r>
        <w:rPr>
          <w:rFonts w:ascii="Calibri" w:hAnsi="Calibri" w:eastAsia="微软雅黑"/>
          <w:b w:val="0"/>
          <w:sz w:val="21"/>
        </w:rPr>
        <w:t>}, {SN}, {</w:t>
      </w:r>
      <w:r>
        <w:rPr>
          <w:rFonts w:hint="eastAsia" w:ascii="Calibri" w:hAnsi="Calibri" w:eastAsia="微软雅黑"/>
          <w:b w:val="0"/>
          <w:sz w:val="21"/>
        </w:rPr>
        <w:t>Camera</w:t>
      </w:r>
      <w:bookmarkStart w:id="0" w:name="_GoBack"/>
      <w:bookmarkEnd w:id="0"/>
      <w:r>
        <w:rPr>
          <w:rFonts w:ascii="Calibri" w:hAnsi="Calibri" w:eastAsia="微软雅黑"/>
          <w:b w:val="0"/>
          <w:sz w:val="21"/>
        </w:rPr>
        <w:t>}, OK, NG). Add levels one by one; do NOT paste an entire path as one level (this creates deeply nested directories; the program repairs already-broken configurations automatically).</w:t>
      </w:r>
    </w:p>
    <w:p w14:paraId="76872115">
      <w:pPr>
        <w:pStyle w:val="16"/>
        <w:spacing w:after="40" w:line="276" w:lineRule="auto"/>
      </w:pPr>
      <w:r>
        <w:rPr>
          <w:rFonts w:ascii="Calibri" w:hAnsi="Calibri" w:eastAsia="微软雅黑"/>
          <w:b w:val="0"/>
          <w:sz w:val="21"/>
        </w:rPr>
        <w:t>Timestamp suffix switch: when checked, archive file names get a _timestamp suffix (default on), preventing repeated shots of the same point from overwriting history.</w:t>
      </w:r>
    </w:p>
    <w:p w14:paraId="1C9098B9">
      <w:pPr>
        <w:pStyle w:val="16"/>
        <w:spacing w:after="40" w:line="276" w:lineRule="auto"/>
      </w:pPr>
      <w:r>
        <w:rPr>
          <w:rFonts w:ascii="Calibri" w:hAnsi="Calibri" w:eastAsia="微软雅黑"/>
          <w:b w:val="0"/>
          <w:sz w:val="21"/>
        </w:rPr>
        <w:t>Image keep days: keep only the last N days (default 30; 0 = no auto cleanup). A background task deletes expired date directories daily (it only cleans under the save root directory and never touches the camera FTP directories).</w:t>
      </w:r>
    </w:p>
    <w:p w14:paraId="79868C03">
      <w:pPr>
        <w:pBdr>
          <w:bottom w:val="single" w:color="1F3B73" w:sz="12" w:space="2"/>
        </w:pBdr>
        <w:spacing w:before="200" w:after="120" w:line="276" w:lineRule="auto"/>
        <w:outlineLvl w:val="1"/>
      </w:pPr>
      <w:r>
        <w:rPr>
          <w:rFonts w:ascii="Calibri" w:hAnsi="Calibri" w:eastAsia="黑体"/>
          <w:b/>
          <w:color w:val="1F3B73"/>
          <w:sz w:val="32"/>
        </w:rPr>
        <w:t>9. Security Settings Area</w:t>
      </w:r>
    </w:p>
    <w:p w14:paraId="316AC0F6">
      <w:pPr>
        <w:pStyle w:val="16"/>
        <w:spacing w:after="40" w:line="276" w:lineRule="auto"/>
      </w:pPr>
      <w:r>
        <w:rPr>
          <w:rFonts w:ascii="Calibri" w:hAnsi="Calibri" w:eastAsia="微软雅黑"/>
          <w:b w:val="0"/>
          <w:sz w:val="21"/>
        </w:rPr>
        <w:t>Admin login switch: when off, the [System Settings] button no longer requires login; when on, every entry into System Settings requires the admin account and password.</w:t>
      </w:r>
    </w:p>
    <w:p w14:paraId="010E9C1C">
      <w:pPr>
        <w:pStyle w:val="16"/>
        <w:spacing w:after="40" w:line="276" w:lineRule="auto"/>
      </w:pPr>
      <w:r>
        <w:rPr>
          <w:rFonts w:ascii="Calibri" w:hAnsi="Calibri" w:eastAsia="微软雅黑"/>
          <w:b w:val="0"/>
          <w:sz w:val="21"/>
        </w:rPr>
        <w:t>Account/password maintenance is done in the login dialog (change password, remember password). The System Settings window itself has no account-management area.</w:t>
      </w:r>
    </w:p>
    <w:p w14:paraId="43B905A8">
      <w:pPr>
        <w:pBdr>
          <w:bottom w:val="single" w:color="1F3B73" w:sz="12" w:space="2"/>
        </w:pBdr>
        <w:spacing w:before="200" w:after="120" w:line="276" w:lineRule="auto"/>
        <w:outlineLvl w:val="1"/>
      </w:pPr>
      <w:r>
        <w:rPr>
          <w:rFonts w:ascii="Calibri" w:hAnsi="Calibri" w:eastAsia="黑体"/>
          <w:b/>
          <w:color w:val="1F3B73"/>
          <w:sz w:val="32"/>
        </w:rPr>
        <w:t>10. Interface Language Switch</w:t>
      </w:r>
    </w:p>
    <w:p w14:paraId="39947424">
      <w:pPr>
        <w:pStyle w:val="16"/>
        <w:spacing w:after="40" w:line="276" w:lineRule="auto"/>
      </w:pPr>
      <w:r>
        <w:rPr>
          <w:rFonts w:ascii="Calibri" w:hAnsi="Calibri" w:eastAsia="微软雅黑"/>
          <w:b w:val="0"/>
          <w:sz w:val="21"/>
        </w:rPr>
        <w:t>Entry: the language toggle button next to the [System Settings] button in the title bar (shows "English" on the Chinese UI and "中文" on the English UI). Click to switch and save instantly; it persists after restart.</w:t>
      </w:r>
    </w:p>
    <w:p w14:paraId="7CFF2741">
      <w:pPr>
        <w:pStyle w:val="16"/>
        <w:spacing w:after="40" w:line="276" w:lineRule="auto"/>
      </w:pPr>
      <w:r>
        <w:rPr>
          <w:rFonts w:ascii="Calibri" w:hAnsi="Calibri" w:eastAsia="微软雅黑"/>
          <w:b w:val="0"/>
          <w:sz w:val="21"/>
        </w:rPr>
        <w:t>Only UI text switches; logs stay in Chinese for remote troubleshooting. Terms such as OK/NG, PLC, IP, SN are not translated.</w:t>
      </w:r>
    </w:p>
    <w:p w14:paraId="3A1367D1">
      <w:pPr>
        <w:pBdr>
          <w:bottom w:val="single" w:color="1F3B73" w:sz="12" w:space="2"/>
        </w:pBdr>
        <w:spacing w:before="200" w:after="120" w:line="276" w:lineRule="auto"/>
        <w:outlineLvl w:val="1"/>
      </w:pPr>
      <w:r>
        <w:rPr>
          <w:rFonts w:ascii="Calibri" w:hAnsi="Calibri" w:eastAsia="黑体"/>
          <w:b/>
          <w:color w:val="1F3B73"/>
          <w:sz w:val="32"/>
        </w:rPr>
        <w:t>11. On-site Parameter Quick Reference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74"/>
        <w:gridCol w:w="1701"/>
        <w:gridCol w:w="1474"/>
        <w:gridCol w:w="1247"/>
        <w:gridCol w:w="3175"/>
      </w:tblGrid>
      <w:tr w14:paraId="1EC2FA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74" w:type="dxa"/>
            <w:shd w:val="clear" w:color="auto" w:fill="DEEAF6"/>
          </w:tcPr>
          <w:p w14:paraId="43014EFB">
            <w:pPr>
              <w:spacing w:after="0" w:line="240" w:lineRule="auto"/>
              <w:jc w:val="center"/>
            </w:pPr>
            <w:r>
              <w:rPr>
                <w:rFonts w:ascii="Calibri" w:hAnsi="Calibri" w:eastAsia="微软雅黑"/>
                <w:b/>
                <w:sz w:val="20"/>
              </w:rPr>
              <w:t>Device</w:t>
            </w:r>
          </w:p>
        </w:tc>
        <w:tc>
          <w:tcPr>
            <w:tcW w:w="1701" w:type="dxa"/>
            <w:shd w:val="clear" w:color="auto" w:fill="DEEAF6"/>
          </w:tcPr>
          <w:p w14:paraId="578E96A7">
            <w:pPr>
              <w:spacing w:after="0" w:line="240" w:lineRule="auto"/>
              <w:jc w:val="center"/>
            </w:pPr>
            <w:r>
              <w:rPr>
                <w:rFonts w:ascii="Calibri" w:hAnsi="Calibri" w:eastAsia="微软雅黑"/>
                <w:b/>
                <w:sz w:val="20"/>
              </w:rPr>
              <w:t>Brand / Model</w:t>
            </w:r>
          </w:p>
        </w:tc>
        <w:tc>
          <w:tcPr>
            <w:tcW w:w="1474" w:type="dxa"/>
            <w:shd w:val="clear" w:color="auto" w:fill="DEEAF6"/>
          </w:tcPr>
          <w:p w14:paraId="65743943">
            <w:pPr>
              <w:spacing w:after="0" w:line="240" w:lineRule="auto"/>
              <w:jc w:val="center"/>
            </w:pPr>
            <w:r>
              <w:rPr>
                <w:rFonts w:ascii="Calibri" w:hAnsi="Calibri" w:eastAsia="微软雅黑"/>
                <w:b/>
                <w:sz w:val="20"/>
              </w:rPr>
              <w:t>IP address</w:t>
            </w:r>
          </w:p>
        </w:tc>
        <w:tc>
          <w:tcPr>
            <w:tcW w:w="1247" w:type="dxa"/>
            <w:shd w:val="clear" w:color="auto" w:fill="DEEAF6"/>
          </w:tcPr>
          <w:p w14:paraId="08103AE0">
            <w:pPr>
              <w:spacing w:after="0" w:line="240" w:lineRule="auto"/>
              <w:jc w:val="center"/>
            </w:pPr>
            <w:r>
              <w:rPr>
                <w:rFonts w:ascii="Calibri" w:hAnsi="Calibri" w:eastAsia="微软雅黑"/>
                <w:b/>
                <w:sz w:val="20"/>
              </w:rPr>
              <w:t>Port</w:t>
            </w:r>
          </w:p>
        </w:tc>
        <w:tc>
          <w:tcPr>
            <w:tcW w:w="3175" w:type="dxa"/>
            <w:shd w:val="clear" w:color="auto" w:fill="DEEAF6"/>
          </w:tcPr>
          <w:p w14:paraId="41FA1C39">
            <w:pPr>
              <w:spacing w:after="0" w:line="240" w:lineRule="auto"/>
              <w:jc w:val="center"/>
            </w:pPr>
            <w:r>
              <w:rPr>
                <w:rFonts w:ascii="Calibri" w:hAnsi="Calibri" w:eastAsia="微软雅黑"/>
                <w:b/>
                <w:sz w:val="20"/>
              </w:rPr>
              <w:t>Key parameters</w:t>
            </w:r>
          </w:p>
        </w:tc>
      </w:tr>
      <w:tr w14:paraId="711272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74" w:type="dxa"/>
          </w:tcPr>
          <w:p w14:paraId="4EFC207E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Host PC (IPC)</w:t>
            </w:r>
          </w:p>
        </w:tc>
        <w:tc>
          <w:tcPr>
            <w:tcW w:w="1701" w:type="dxa"/>
          </w:tcPr>
          <w:p w14:paraId="597C91D1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-</w:t>
            </w:r>
          </w:p>
        </w:tc>
        <w:tc>
          <w:tcPr>
            <w:tcW w:w="1474" w:type="dxa"/>
          </w:tcPr>
          <w:p w14:paraId="1F283C4E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19.87.6.230</w:t>
            </w:r>
          </w:p>
        </w:tc>
        <w:tc>
          <w:tcPr>
            <w:tcW w:w="1247" w:type="dxa"/>
          </w:tcPr>
          <w:p w14:paraId="0561F5B8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502 (listen)</w:t>
            </w:r>
          </w:p>
        </w:tc>
        <w:tc>
          <w:tcPr>
            <w:tcW w:w="3175" w:type="dxa"/>
          </w:tcPr>
          <w:p w14:paraId="5A36EB41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Runs CommandCenter; Modbus slave listening on 502</w:t>
            </w:r>
          </w:p>
        </w:tc>
      </w:tr>
      <w:tr w14:paraId="2A82D1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74" w:type="dxa"/>
          </w:tcPr>
          <w:p w14:paraId="1936BF48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PLC</w:t>
            </w:r>
          </w:p>
        </w:tc>
        <w:tc>
          <w:tcPr>
            <w:tcW w:w="1701" w:type="dxa"/>
          </w:tcPr>
          <w:p w14:paraId="15C1C2A2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Inovance</w:t>
            </w:r>
          </w:p>
        </w:tc>
        <w:tc>
          <w:tcPr>
            <w:tcW w:w="1474" w:type="dxa"/>
          </w:tcPr>
          <w:p w14:paraId="3A08798F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19.87.6.1</w:t>
            </w:r>
          </w:p>
        </w:tc>
        <w:tc>
          <w:tcPr>
            <w:tcW w:w="1247" w:type="dxa"/>
          </w:tcPr>
          <w:p w14:paraId="51F32307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-</w:t>
            </w:r>
          </w:p>
        </w:tc>
        <w:tc>
          <w:tcPr>
            <w:tcW w:w="3175" w:type="dxa"/>
          </w:tcPr>
          <w:p w14:paraId="778FAC34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Modbus master, connects to the host on 502</w:t>
            </w:r>
          </w:p>
        </w:tc>
      </w:tr>
      <w:tr w14:paraId="307774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74" w:type="dxa"/>
          </w:tcPr>
          <w:p w14:paraId="401A064E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Camera 1 (top)</w:t>
            </w:r>
          </w:p>
        </w:tc>
        <w:tc>
          <w:tcPr>
            <w:tcW w:w="1701" w:type="dxa"/>
          </w:tcPr>
          <w:p w14:paraId="022A119C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Keyence IV4</w:t>
            </w:r>
          </w:p>
        </w:tc>
        <w:tc>
          <w:tcPr>
            <w:tcW w:w="1474" w:type="dxa"/>
          </w:tcPr>
          <w:p w14:paraId="33E5850B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19.87.6.213</w:t>
            </w:r>
          </w:p>
        </w:tc>
        <w:tc>
          <w:tcPr>
            <w:tcW w:w="1247" w:type="dxa"/>
          </w:tcPr>
          <w:p w14:paraId="7621B9D0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8500 (cmd)</w:t>
            </w:r>
          </w:p>
        </w:tc>
        <w:tc>
          <w:tcPr>
            <w:tcW w:w="3175" w:type="dxa"/>
          </w:tcPr>
          <w:p w14:paraId="67305184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FTP push to D:\IV存图\2</w:t>
            </w:r>
          </w:p>
        </w:tc>
      </w:tr>
      <w:tr w14:paraId="245BD2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74" w:type="dxa"/>
          </w:tcPr>
          <w:p w14:paraId="3D083FD2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Camera 2 (bottom)</w:t>
            </w:r>
          </w:p>
        </w:tc>
        <w:tc>
          <w:tcPr>
            <w:tcW w:w="1701" w:type="dxa"/>
          </w:tcPr>
          <w:p w14:paraId="5DE35D4C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Keyence IV4</w:t>
            </w:r>
          </w:p>
        </w:tc>
        <w:tc>
          <w:tcPr>
            <w:tcW w:w="1474" w:type="dxa"/>
          </w:tcPr>
          <w:p w14:paraId="452B7019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19.87.6.212</w:t>
            </w:r>
          </w:p>
        </w:tc>
        <w:tc>
          <w:tcPr>
            <w:tcW w:w="1247" w:type="dxa"/>
          </w:tcPr>
          <w:p w14:paraId="2C01F47E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8500 (cmd)</w:t>
            </w:r>
          </w:p>
        </w:tc>
        <w:tc>
          <w:tcPr>
            <w:tcW w:w="3175" w:type="dxa"/>
          </w:tcPr>
          <w:p w14:paraId="24E2748E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FTP push to D:\IV存图\1</w:t>
            </w:r>
          </w:p>
        </w:tc>
      </w:tr>
      <w:tr w14:paraId="3F895F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74" w:type="dxa"/>
          </w:tcPr>
          <w:p w14:paraId="1F6ED252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Scanner</w:t>
            </w:r>
          </w:p>
        </w:tc>
        <w:tc>
          <w:tcPr>
            <w:tcW w:w="1701" w:type="dxa"/>
          </w:tcPr>
          <w:p w14:paraId="1C05FE64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Keyence SR</w:t>
            </w:r>
          </w:p>
        </w:tc>
        <w:tc>
          <w:tcPr>
            <w:tcW w:w="1474" w:type="dxa"/>
          </w:tcPr>
          <w:p w14:paraId="72909493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19.87.6.100</w:t>
            </w:r>
          </w:p>
        </w:tc>
        <w:tc>
          <w:tcPr>
            <w:tcW w:w="1247" w:type="dxa"/>
          </w:tcPr>
          <w:p w14:paraId="551E93F5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9004</w:t>
            </w:r>
          </w:p>
        </w:tc>
        <w:tc>
          <w:tcPr>
            <w:tcW w:w="3175" w:type="dxa"/>
          </w:tcPr>
          <w:p w14:paraId="66B8F59A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Trigger command LON</w:t>
            </w:r>
          </w:p>
        </w:tc>
      </w:tr>
    </w:tbl>
    <w:p w14:paraId="3FC188D9">
      <w:pPr>
        <w:pStyle w:val="16"/>
        <w:spacing w:after="40" w:line="276" w:lineRule="auto"/>
      </w:pPr>
      <w:r>
        <w:rPr>
          <w:rFonts w:ascii="Calibri" w:hAnsi="Calibri" w:eastAsia="微软雅黑"/>
          <w:b w:val="0"/>
          <w:sz w:val="21"/>
        </w:rPr>
        <w:t>All devices must be on the same subnet as the host (19.87.6.x / 24) and able to ping each other.</w:t>
      </w:r>
    </w:p>
    <w:p w14:paraId="194204BE">
      <w:pPr>
        <w:pStyle w:val="16"/>
        <w:spacing w:after="40" w:line="276" w:lineRule="auto"/>
      </w:pPr>
      <w:r>
        <w:rPr>
          <w:rFonts w:ascii="Calibri" w:hAnsi="Calibri" w:eastAsia="微软雅黑"/>
          <w:b w:val="0"/>
          <w:sz w:val="21"/>
        </w:rPr>
        <w:t>The top/bottom cameras' FTP directories are paired OPPOSITE to their physical positions (top camera pushes to \2, bottom camera to \1). Keep this convention when changing directories.</w:t>
      </w:r>
    </w:p>
    <w:p w14:paraId="165F5D4A">
      <w:pPr>
        <w:pBdr>
          <w:bottom w:val="single" w:color="1F3B73" w:sz="12" w:space="2"/>
        </w:pBdr>
        <w:spacing w:before="200" w:after="120" w:line="276" w:lineRule="auto"/>
        <w:outlineLvl w:val="1"/>
      </w:pPr>
      <w:r>
        <w:rPr>
          <w:rFonts w:ascii="Calibri" w:hAnsi="Calibri" w:eastAsia="黑体"/>
          <w:b/>
          <w:color w:val="1F3B73"/>
          <w:sz w:val="32"/>
        </w:rPr>
        <w:t>12. Troubleshooting (On-site Quick Reference)</w:t>
      </w:r>
    </w:p>
    <w:p w14:paraId="794EAD0E">
      <w:r>
        <w:t>Reading the colors (since V2.15.11): Connection lights have only two states - green = normal, red = problem (the PLC additionally has yellow = waiting for the master station). There is no gray: lights show the real state right from startup; if no scanner is enabled, the scanner light disappears (that means there is no scanner, not that it is broken).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54"/>
        <w:gridCol w:w="3118"/>
        <w:gridCol w:w="3798"/>
      </w:tblGrid>
      <w:tr w14:paraId="57C420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4" w:type="dxa"/>
            <w:shd w:val="clear" w:color="auto" w:fill="DEEAF6"/>
          </w:tcPr>
          <w:p w14:paraId="2FDB3620">
            <w:pPr>
              <w:spacing w:after="0" w:line="240" w:lineRule="auto"/>
              <w:jc w:val="center"/>
            </w:pPr>
            <w:r>
              <w:rPr>
                <w:rFonts w:hint="eastAsia" w:ascii="Calibri" w:hAnsi="Calibri" w:eastAsia="微软雅黑"/>
                <w:b/>
                <w:sz w:val="20"/>
                <w:lang w:eastAsia="zh-CN"/>
              </w:rPr>
              <w:t>Symptom</w:t>
            </w:r>
          </w:p>
        </w:tc>
        <w:tc>
          <w:tcPr>
            <w:tcW w:w="3118" w:type="dxa"/>
            <w:shd w:val="clear" w:color="auto" w:fill="DEEAF6"/>
          </w:tcPr>
          <w:p w14:paraId="156B4C7B">
            <w:pPr>
              <w:spacing w:after="0" w:line="240" w:lineRule="auto"/>
              <w:jc w:val="center"/>
            </w:pPr>
            <w:r>
              <w:rPr>
                <w:rFonts w:ascii="Calibri" w:hAnsi="Calibri" w:eastAsia="微软雅黑"/>
                <w:b/>
                <w:sz w:val="20"/>
              </w:rPr>
              <w:t>Possible cause</w:t>
            </w:r>
          </w:p>
        </w:tc>
        <w:tc>
          <w:tcPr>
            <w:tcW w:w="3798" w:type="dxa"/>
            <w:shd w:val="clear" w:color="auto" w:fill="DEEAF6"/>
          </w:tcPr>
          <w:p w14:paraId="58524CE1">
            <w:pPr>
              <w:spacing w:after="0" w:line="240" w:lineRule="auto"/>
              <w:jc w:val="center"/>
            </w:pPr>
            <w:r>
              <w:rPr>
                <w:rFonts w:ascii="Calibri" w:hAnsi="Calibri" w:eastAsia="微软雅黑"/>
                <w:b/>
                <w:sz w:val="20"/>
              </w:rPr>
              <w:t>Action</w:t>
            </w:r>
          </w:p>
        </w:tc>
      </w:tr>
      <w:tr w14:paraId="2446AC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4" w:type="dxa"/>
          </w:tcPr>
          <w:p w14:paraId="40C27B96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PLC light red</w:t>
            </w:r>
          </w:p>
        </w:tc>
        <w:tc>
          <w:tcPr>
            <w:tcW w:w="3118" w:type="dxa"/>
          </w:tcPr>
          <w:p w14:paraId="755DE3EC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Port 502 occupied / wrong bind IP / firewall blocking</w:t>
            </w:r>
          </w:p>
        </w:tc>
        <w:tc>
          <w:tcPr>
            <w:tcW w:w="3798" w:type="dxa"/>
          </w:tcPr>
          <w:p w14:paraId="6110B3AD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Hover the light for hints; check port usage and firewall inbound 502</w:t>
            </w:r>
          </w:p>
        </w:tc>
      </w:tr>
      <w:tr w14:paraId="3A98B8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4" w:type="dxa"/>
          </w:tcPr>
          <w:p w14:paraId="45A5ADB8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PLC light yellow</w:t>
            </w:r>
          </w:p>
        </w:tc>
        <w:tc>
          <w:tcPr>
            <w:tcW w:w="3118" w:type="dxa"/>
          </w:tcPr>
          <w:p w14:paraId="6FC73E50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Slave ready but master not connected</w:t>
            </w:r>
          </w:p>
        </w:tc>
        <w:tc>
          <w:tcPr>
            <w:tcW w:w="3798" w:type="dxa"/>
          </w:tcPr>
          <w:p w14:paraId="0F77F93C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Check that the PLC master program is running and points to this PC:502</w:t>
            </w:r>
          </w:p>
        </w:tc>
      </w:tr>
      <w:tr w14:paraId="4A2F25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4" w:type="dxa"/>
          </w:tcPr>
          <w:p w14:paraId="1EF26D69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Scanner keeps disconnecting</w:t>
            </w:r>
          </w:p>
        </w:tc>
        <w:tc>
          <w:tcPr>
            <w:tcW w:w="3118" w:type="dxa"/>
          </w:tcPr>
          <w:p w14:paraId="0EC2ACC2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A debug assistant or other tool holds the connection (scanner accepts one client)</w:t>
            </w:r>
          </w:p>
        </w:tc>
        <w:tc>
          <w:tcPr>
            <w:tcW w:w="3798" w:type="dxa"/>
          </w:tcPr>
          <w:p w14:paraId="0B5257BC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Close the debug assistant connection and restart the program</w:t>
            </w:r>
          </w:p>
        </w:tc>
      </w:tr>
      <w:tr w14:paraId="4E3ABC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4" w:type="dxa"/>
          </w:tcPr>
          <w:p w14:paraId="05A79FC2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FTP image never arrives</w:t>
            </w:r>
          </w:p>
        </w:tc>
        <w:tc>
          <w:tcPr>
            <w:tcW w:w="3118" w:type="dxa"/>
          </w:tcPr>
          <w:p w14:paraId="0E18E8D4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Camera push target differs from the program's listen directory / camera has not pushed yet</w:t>
            </w:r>
          </w:p>
        </w:tc>
        <w:tc>
          <w:tcPr>
            <w:tcW w:w="3798" w:type="dxa"/>
          </w:tcPr>
          <w:p w14:paraId="2A683BBB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Verify the camera push directory matches "FTP Upload Dir" in the camera table (top -&gt; \2, bottom -&gt; \1)</w:t>
            </w:r>
          </w:p>
        </w:tc>
      </w:tr>
      <w:tr w14:paraId="06D8B1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4" w:type="dxa"/>
          </w:tcPr>
          <w:p w14:paraId="2131BCF1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A camera fails to trigger, log reports "Failed to set judgment output format"</w:t>
            </w:r>
          </w:p>
        </w:tc>
        <w:tc>
          <w:tcPr>
            <w:tcW w:w="3118" w:type="dxa"/>
          </w:tcPr>
          <w:p w14:paraId="6983CB91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"Output Format" holds an invalid value</w:t>
            </w:r>
          </w:p>
        </w:tc>
        <w:tc>
          <w:tcPr>
            <w:tcW w:w="3798" w:type="dxa"/>
          </w:tcPr>
          <w:p w14:paraId="03B0A907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Change it to exactly 2 digits (00/01/02/03)</w:t>
            </w:r>
          </w:p>
        </w:tc>
      </w:tr>
      <w:tr w14:paraId="3F3E10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4" w:type="dxa"/>
          </w:tcPr>
          <w:p w14:paraId="5EE55163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UI buttons respond very slowly</w:t>
            </w:r>
          </w:p>
        </w:tc>
        <w:tc>
          <w:tcPr>
            <w:tcW w:w="3118" w:type="dxa"/>
          </w:tcPr>
          <w:p w14:paraId="7A8514FC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Network operation blocking the UI thread (should not happen)</w:t>
            </w:r>
          </w:p>
        </w:tc>
        <w:tc>
          <w:tcPr>
            <w:tcW w:w="3798" w:type="dxa"/>
          </w:tcPr>
          <w:p w14:paraId="4CE73035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Restart the program and report the log to maintenance</w:t>
            </w:r>
          </w:p>
        </w:tc>
      </w:tr>
      <w:tr w14:paraId="04B2CE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4" w:type="dxa"/>
          </w:tcPr>
          <w:p w14:paraId="3C517305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Window zoom not responding</w:t>
            </w:r>
          </w:p>
        </w:tc>
        <w:tc>
          <w:tcPr>
            <w:tcW w:w="3118" w:type="dxa"/>
          </w:tcPr>
          <w:p w14:paraId="17713227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Double-click landed outside the image area</w:t>
            </w:r>
          </w:p>
        </w:tc>
        <w:tc>
          <w:tcPr>
            <w:tcW w:w="3798" w:type="dxa"/>
          </w:tcPr>
          <w:p w14:paraId="236A864B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sz w:val="20"/>
              </w:rPr>
              <w:t>Double-click on the image area (the whole window)</w:t>
            </w:r>
          </w:p>
        </w:tc>
      </w:tr>
    </w:tbl>
    <w:p w14:paraId="63D83DE7"/>
    <w:sectPr>
      <w:pgSz w:w="12240" w:h="15840"/>
      <w:pgMar w:top="1134" w:right="1247" w:bottom="1134" w:left="124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S Mincho">
    <w:panose1 w:val="02020609040205080304"/>
    <w:charset w:val="80"/>
    <w:family w:val="auto"/>
    <w:pitch w:val="default"/>
    <w:sig w:usb0="E00002FF" w:usb1="6AC7FDFB" w:usb2="08000012" w:usb3="00000000" w:csb0="4002009F" w:csb1="DFD7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9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BAF1136"/>
    <w:rsid w:val="236D6E00"/>
    <w:rsid w:val="302C5C04"/>
    <w:rsid w:val="47313E2D"/>
    <w:rsid w:val="608657D1"/>
    <w:rsid w:val="6DC52DE5"/>
    <w:rsid w:val="792736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qFormat="1"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qFormat="1" w:unhideWhenUsed="0" w:uiPriority="61" w:semiHidden="0" w:name="Light List Accent 3"/>
    <w:lsdException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qFormat="1"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qFormat="1"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1388</Words>
  <Characters>7433</Characters>
  <Lines>0</Lines>
  <Paragraphs>0</Paragraphs>
  <TotalTime>0</TotalTime>
  <ScaleCrop>false</ScaleCrop>
  <LinksUpToDate>false</LinksUpToDate>
  <CharactersWithSpaces>8761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Ryan</cp:lastModifiedBy>
  <dcterms:modified xsi:type="dcterms:W3CDTF">2026-08-20T08:53:45Z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eyJoZGlkIjoiMDQyYjgwN2ZhMjhmNzU4ZGEwMGI2NDFlYWJiMzc3YzMiLCJ1c2VySWQiOiI0NjM1NTM0ODYifQ==</vt:lpwstr>
  </property>
  <property fmtid="{D5CDD505-2E9C-101B-9397-08002B2CF9AE}" pid="3" name="KSOProductBuildVer">
    <vt:lpwstr>2052-12.1.0.28043</vt:lpwstr>
  </property>
  <property fmtid="{D5CDD505-2E9C-101B-9397-08002B2CF9AE}" pid="4" name="ICV">
    <vt:lpwstr>DBB5BA238C0B40F28C6E5FF967444F5F_12</vt:lpwstr>
  </property>
</Properties>
</file>