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A924F5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4B5230">
        <w:rPr>
          <w:rFonts w:ascii="Century Schoolbook" w:hAnsi="Century Schoolbook"/>
          <w:b/>
          <w:bCs/>
        </w:rPr>
        <w:t xml:space="preserve"> </w:t>
      </w:r>
      <w:r w:rsidR="004B5230">
        <w:rPr>
          <w:rFonts w:ascii="Century Schoolbook" w:hAnsi="Century Schoolbook"/>
        </w:rPr>
        <w:t>Luong Quynh Anh</w:t>
      </w:r>
    </w:p>
    <w:p w14:paraId="6F537708" w14:textId="1727646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4B5230">
        <w:rPr>
          <w:rFonts w:ascii="Century Schoolbook" w:hAnsi="Century Schoolbook"/>
          <w:b/>
          <w:bCs/>
        </w:rPr>
        <w:t xml:space="preserve"> </w:t>
      </w:r>
      <w:r w:rsidR="004B5230" w:rsidRPr="004B5230">
        <w:rPr>
          <w:rFonts w:ascii="Century Schoolbook" w:hAnsi="Century Schoolbook"/>
          <w:b/>
          <w:bCs/>
        </w:rPr>
        <w:t>良琼英</w:t>
      </w:r>
    </w:p>
    <w:p w14:paraId="700A73E0" w14:textId="7C38894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4B5230">
        <w:rPr>
          <w:rFonts w:ascii="Century Schoolbook" w:hAnsi="Century Schoolbook"/>
          <w:b/>
          <w:bCs/>
        </w:rPr>
        <w:t xml:space="preserve"> </w:t>
      </w:r>
      <w:r w:rsidR="004B5230">
        <w:rPr>
          <w:rFonts w:ascii="Century Schoolbook" w:hAnsi="Century Schoolbook"/>
        </w:rPr>
        <w:t>115202165@nccu.edu.t</w:t>
      </w:r>
      <w:r w:rsidR="004B5230">
        <w:rPr>
          <w:rFonts w:ascii="Cambria" w:hAnsi="Cambria"/>
          <w:lang w:val="en-HK"/>
        </w:rPr>
        <w:t>w</w:t>
      </w:r>
    </w:p>
    <w:p w14:paraId="5C0C4FE2" w14:textId="2766ABB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B5230">
        <w:rPr>
          <w:rFonts w:ascii="Century Schoolbook" w:hAnsi="Century Schoolbook"/>
          <w:b/>
          <w:bCs/>
        </w:rPr>
        <w:t xml:space="preserve"> </w:t>
      </w:r>
      <w:r w:rsidR="004B5230">
        <w:rPr>
          <w:rFonts w:ascii="Century Schoolbook" w:hAnsi="Century Schoolbook"/>
        </w:rPr>
        <w:t>115202165</w:t>
      </w:r>
    </w:p>
    <w:p w14:paraId="5F618683" w14:textId="12DE5ED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B5230">
        <w:rPr>
          <w:rFonts w:ascii="Century Schoolbook" w:hAnsi="Century Schoolbook"/>
          <w:b/>
          <w:bCs/>
        </w:rPr>
        <w:t xml:space="preserve"> </w:t>
      </w:r>
      <w:r w:rsidR="004B5230">
        <w:rPr>
          <w:rFonts w:ascii="Century Schoolbook" w:hAnsi="Century Schoolbook"/>
        </w:rPr>
        <w:t>National Chengchi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951D3DE" w14:textId="13EE9F67" w:rsidR="00887A57" w:rsidRPr="00C3796D" w:rsidRDefault="00887A57" w:rsidP="00887A57">
      <w:pPr>
        <w:pStyle w:val="ListParagraph"/>
        <w:numPr>
          <w:ilvl w:val="0"/>
          <w:numId w:val="25"/>
        </w:numPr>
        <w:jc w:val="both"/>
        <w:rPr>
          <w:rFonts w:ascii="Century Schoolbook" w:hAnsi="Century Schoolbook"/>
        </w:rPr>
      </w:pPr>
      <w:r>
        <w:rPr>
          <w:rFonts w:ascii="Century Schoolbook" w:hAnsi="Century Schoolbook"/>
        </w:rPr>
        <w:t>Th</w:t>
      </w:r>
      <w:r>
        <w:rPr>
          <w:rFonts w:ascii="Cambria" w:hAnsi="Cambria"/>
        </w:rPr>
        <w:t>ere are 594 documents in this specific category.</w:t>
      </w:r>
    </w:p>
    <w:p w14:paraId="739E1693" w14:textId="7D9D93CE" w:rsidR="00C3796D" w:rsidRPr="00887A57" w:rsidRDefault="00C3796D" w:rsidP="00887A57">
      <w:pPr>
        <w:pStyle w:val="ListParagraph"/>
        <w:numPr>
          <w:ilvl w:val="0"/>
          <w:numId w:val="25"/>
        </w:numPr>
        <w:jc w:val="both"/>
        <w:rPr>
          <w:rFonts w:ascii="Century Schoolbook" w:hAnsi="Century Schoolbook"/>
        </w:rPr>
      </w:pPr>
      <w:r>
        <w:rPr>
          <w:rFonts w:ascii="Cambria" w:hAnsi="Cambria"/>
        </w:rPr>
        <w:t>Isolating specific categories before applying algorithms allows the algorithms to focus on documents from a specific domain. This reduces the noise from other unrelated domains and can help discover meaningful patterns. For instance, isolating the category “sci.med” before frequent pattern mining can make the algorithm reveal frequent medical terms rather than patterns from unrelated categories.</w:t>
      </w:r>
    </w:p>
    <w:p w14:paraId="040C4E0F" w14:textId="59552F1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2109131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3796D">
        <w:rPr>
          <w:rFonts w:ascii="Century Schoolbook" w:hAnsi="Century Schoolbook"/>
        </w:rPr>
        <w:t>explaining frequent pattern mining, brainstorming</w:t>
      </w:r>
    </w:p>
    <w:p w14:paraId="0FCDE583" w14:textId="4F8201CB"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3214AE" w:rsidRPr="003214AE">
          <w:rPr>
            <w:rStyle w:val="Hyperlink"/>
            <w:rFonts w:ascii="Century Schoolbook" w:hAnsi="Century Schoolbook"/>
          </w:rPr>
          <w:t>https://www.geeksforgeeks.org/dsa/frequent-pattern-mining-in-data-mining/</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F307574" w:rsidR="0018685D" w:rsidRPr="003214AE" w:rsidRDefault="0018685D" w:rsidP="00952AFB">
      <w:pPr>
        <w:jc w:val="both"/>
        <w:rPr>
          <w:rFonts w:ascii="Century Schoolbook" w:hAnsi="Century Schoolbook"/>
        </w:rPr>
      </w:pPr>
      <w:r w:rsidRPr="00C44A9E">
        <w:rPr>
          <w:rFonts w:ascii="Century Schoolbook" w:hAnsi="Century Schoolbook"/>
          <w:b/>
          <w:bCs/>
        </w:rPr>
        <w:t>Answer:</w:t>
      </w:r>
      <w:r w:rsidR="003214AE">
        <w:rPr>
          <w:rFonts w:ascii="Century Schoolbook" w:hAnsi="Century Schoolbook"/>
          <w:b/>
          <w:bCs/>
        </w:rPr>
        <w:t xml:space="preserve"> </w:t>
      </w:r>
      <w:r w:rsidR="003214AE">
        <w:rPr>
          <w:rFonts w:ascii="Century Schoolbook" w:hAnsi="Century Schoolbook"/>
        </w:rPr>
        <w:t xml:space="preserve">Because in that case, we will be missing out on nearly half of the </w:t>
      </w:r>
      <w:r w:rsidR="0071279C">
        <w:rPr>
          <w:rFonts w:ascii="Century Schoolbook" w:hAnsi="Century Schoolbook"/>
        </w:rPr>
        <w:t>population</w:t>
      </w:r>
      <w:r w:rsidR="003214AE">
        <w:rPr>
          <w:rFonts w:ascii="Century Schoolbook" w:hAnsi="Century Schoolbook"/>
        </w:rPr>
        <w:t xml:space="preserve">, which is indeed a huge number and is not beneficial to us in this era of scarce data. </w:t>
      </w:r>
      <w:r w:rsidR="0071279C">
        <w:rPr>
          <w:rFonts w:ascii="Century Schoolbook" w:hAnsi="Century Schoolbook"/>
        </w:rPr>
        <w:t>A small population often shows that our data is not representative enough to be used in further research.</w:t>
      </w:r>
      <w:r w:rsidR="00D93272">
        <w:rPr>
          <w:rFonts w:ascii="Century Schoolbook" w:hAnsi="Century Schoolbook"/>
        </w:rPr>
        <w:t xml:space="preserve"> We can try categorization/classification methods to estimate the missing values, i.e. assign a category name for the uncategorized documents.</w:t>
      </w:r>
    </w:p>
    <w:p w14:paraId="66EA9963" w14:textId="67C37D9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738DC3FA" w14:textId="77777777" w:rsidR="00D46FB7" w:rsidRDefault="0018685D" w:rsidP="00952AFB">
      <w:pPr>
        <w:jc w:val="both"/>
        <w:rPr>
          <w:rFonts w:ascii="Century Schoolbook" w:hAnsi="Century Schoolbook"/>
          <w:b/>
          <w:bCs/>
        </w:rPr>
      </w:pPr>
      <w:r w:rsidRPr="00C44A9E">
        <w:rPr>
          <w:rFonts w:ascii="Century Schoolbook" w:hAnsi="Century Schoolbook"/>
          <w:b/>
          <w:bCs/>
        </w:rPr>
        <w:t>Answer:</w:t>
      </w:r>
      <w:r w:rsidR="00D46FB7">
        <w:rPr>
          <w:rFonts w:ascii="Century Schoolbook" w:hAnsi="Century Schoolbook"/>
          <w:b/>
          <w:bCs/>
        </w:rPr>
        <w:t xml:space="preserve"> </w:t>
      </w:r>
    </w:p>
    <w:p w14:paraId="7D01450C" w14:textId="256AF594" w:rsidR="00D46FB7" w:rsidRDefault="00D46FB7" w:rsidP="00D46FB7">
      <w:pPr>
        <w:pStyle w:val="ListParagraph"/>
        <w:numPr>
          <w:ilvl w:val="0"/>
          <w:numId w:val="26"/>
        </w:numPr>
        <w:jc w:val="both"/>
        <w:rPr>
          <w:rFonts w:ascii="Century Schoolbook" w:hAnsi="Century Schoolbook"/>
        </w:rPr>
      </w:pPr>
      <w:r w:rsidRPr="00D46FB7">
        <w:rPr>
          <w:rFonts w:ascii="Century Schoolbook" w:hAnsi="Century Schoolbook"/>
        </w:rPr>
        <w:t xml:space="preserve">The category proportions in the sample do not 100% match the original but </w:t>
      </w:r>
      <w:r>
        <w:rPr>
          <w:rFonts w:ascii="Century Schoolbook" w:hAnsi="Century Schoolbook"/>
        </w:rPr>
        <w:t>are very comparable, in detail:</w:t>
      </w:r>
    </w:p>
    <w:p w14:paraId="19C5E22F" w14:textId="77777777" w:rsidR="00D46FB7" w:rsidRPr="00D46FB7" w:rsidRDefault="00D46FB7" w:rsidP="00D46FB7">
      <w:pPr>
        <w:pStyle w:val="ListParagraph"/>
        <w:numPr>
          <w:ilvl w:val="0"/>
          <w:numId w:val="27"/>
        </w:numPr>
        <w:jc w:val="both"/>
        <w:rPr>
          <w:rFonts w:ascii="Century Schoolbook" w:hAnsi="Century Schoolbook"/>
          <w:i/>
          <w:iCs/>
        </w:rPr>
      </w:pPr>
      <w:r w:rsidRPr="00D46FB7">
        <w:rPr>
          <w:rFonts w:ascii="Century Schoolbook" w:hAnsi="Century Schoolbook"/>
          <w:i/>
          <w:iCs/>
        </w:rPr>
        <w:t>Category: alt.atheism, Original: 480, Sampled: 214, Proportion in original: 21.27%, Proportion in sample: 21.40%</w:t>
      </w:r>
    </w:p>
    <w:p w14:paraId="5782DE9E" w14:textId="77777777" w:rsidR="00D46FB7" w:rsidRPr="00D46FB7" w:rsidRDefault="00D46FB7" w:rsidP="00D46FB7">
      <w:pPr>
        <w:pStyle w:val="ListParagraph"/>
        <w:numPr>
          <w:ilvl w:val="0"/>
          <w:numId w:val="27"/>
        </w:numPr>
        <w:jc w:val="both"/>
        <w:rPr>
          <w:rFonts w:ascii="Century Schoolbook" w:hAnsi="Century Schoolbook"/>
          <w:i/>
          <w:iCs/>
        </w:rPr>
      </w:pPr>
      <w:r w:rsidRPr="00D46FB7">
        <w:rPr>
          <w:rFonts w:ascii="Century Schoolbook" w:hAnsi="Century Schoolbook"/>
          <w:i/>
          <w:iCs/>
        </w:rPr>
        <w:t>Category: soc.religion.christian, Original: 599, Sampled: 248, Proportion in original: 26.54%, Proportion in sample: 24.80%</w:t>
      </w:r>
    </w:p>
    <w:p w14:paraId="52A3406B" w14:textId="77777777" w:rsidR="00D46FB7" w:rsidRPr="00D46FB7" w:rsidRDefault="00D46FB7" w:rsidP="00D46FB7">
      <w:pPr>
        <w:pStyle w:val="ListParagraph"/>
        <w:numPr>
          <w:ilvl w:val="0"/>
          <w:numId w:val="27"/>
        </w:numPr>
        <w:jc w:val="both"/>
        <w:rPr>
          <w:rFonts w:ascii="Century Schoolbook" w:hAnsi="Century Schoolbook"/>
          <w:i/>
          <w:iCs/>
        </w:rPr>
      </w:pPr>
      <w:r w:rsidRPr="00D46FB7">
        <w:rPr>
          <w:rFonts w:ascii="Century Schoolbook" w:hAnsi="Century Schoolbook"/>
          <w:i/>
          <w:iCs/>
        </w:rPr>
        <w:t>Category: comp.graphics, Original: 584, Sampled: 278, Proportion in original: 25.88%, Proportion in sample: 27.80%</w:t>
      </w:r>
    </w:p>
    <w:p w14:paraId="47C6AD67" w14:textId="5BEB2DB9" w:rsidR="00D46FB7" w:rsidRPr="00D46FB7" w:rsidRDefault="00D46FB7" w:rsidP="00D46FB7">
      <w:pPr>
        <w:pStyle w:val="ListParagraph"/>
        <w:numPr>
          <w:ilvl w:val="0"/>
          <w:numId w:val="27"/>
        </w:numPr>
        <w:jc w:val="both"/>
        <w:rPr>
          <w:rFonts w:ascii="Century Schoolbook" w:hAnsi="Century Schoolbook"/>
          <w:i/>
          <w:iCs/>
        </w:rPr>
      </w:pPr>
      <w:r w:rsidRPr="00D46FB7">
        <w:rPr>
          <w:rFonts w:ascii="Century Schoolbook" w:hAnsi="Century Schoolbook"/>
          <w:i/>
          <w:iCs/>
        </w:rPr>
        <w:t>Category: sci.med, Original: 594, Sampled: 260, Proportion in original: 26.32%, Proportion in sample: 26.00%</w:t>
      </w:r>
    </w:p>
    <w:p w14:paraId="0A31FDA3" w14:textId="2E9C3CA6" w:rsidR="00D46FB7" w:rsidRPr="00D46FB7" w:rsidRDefault="00B62870" w:rsidP="00D46FB7">
      <w:pPr>
        <w:pStyle w:val="ListParagraph"/>
        <w:numPr>
          <w:ilvl w:val="0"/>
          <w:numId w:val="26"/>
        </w:numPr>
        <w:jc w:val="both"/>
        <w:rPr>
          <w:rFonts w:ascii="Century Schoolbook" w:hAnsi="Century Schoolbook"/>
        </w:rPr>
      </w:pPr>
      <w:r>
        <w:rPr>
          <w:rFonts w:ascii="Century Schoolbook" w:hAnsi="Century Schoolbook"/>
        </w:rPr>
        <w:t>T</w:t>
      </w:r>
      <w:r w:rsidR="0077298F">
        <w:rPr>
          <w:rFonts w:ascii="Century Schoolbook" w:hAnsi="Century Schoolbook"/>
        </w:rPr>
        <w:t>he minor</w:t>
      </w:r>
      <w:r>
        <w:rPr>
          <w:rFonts w:ascii="Century Schoolbook" w:hAnsi="Century Schoolbook"/>
        </w:rPr>
        <w:t>ity class</w:t>
      </w:r>
      <w:r w:rsidR="0077298F">
        <w:rPr>
          <w:rFonts w:ascii="Century Schoolbook" w:hAnsi="Century Schoolbook"/>
        </w:rPr>
        <w:t xml:space="preserve"> </w:t>
      </w:r>
      <w:r>
        <w:rPr>
          <w:rFonts w:ascii="Century Schoolbook" w:hAnsi="Century Schoolbook"/>
        </w:rPr>
        <w:t>risks</w:t>
      </w:r>
      <w:r w:rsidR="0077298F">
        <w:rPr>
          <w:rFonts w:ascii="Century Schoolbook" w:hAnsi="Century Schoolbook"/>
        </w:rPr>
        <w:t xml:space="preserve"> being omitted </w:t>
      </w:r>
      <w:r>
        <w:rPr>
          <w:rFonts w:ascii="Century Schoolbook" w:hAnsi="Century Schoolbook"/>
        </w:rPr>
        <w:t xml:space="preserve">or under-represented in the sample. </w:t>
      </w:r>
      <w:r w:rsidR="00813EFC">
        <w:rPr>
          <w:rFonts w:ascii="Century Schoolbook" w:hAnsi="Century Schoolbook"/>
        </w:rPr>
        <w:t>So, when we run models with this sample, the models might be biased towards the majority class and provide limited results for the minority class.</w:t>
      </w:r>
    </w:p>
    <w:p w14:paraId="77043B5D" w14:textId="393A0BB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18F94514"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813EFC" w:rsidRPr="00813EFC">
          <w:rPr>
            <w:rStyle w:val="Hyperlink"/>
            <w:rFonts w:ascii="Century Schoolbook" w:hAnsi="Century Schoolbook"/>
          </w:rPr>
          <w:t>https://medium.com/dataman-in-ai/handbook-of-anomaly-detection-15-sampling-techniques-for-extremely-imbalanced-data-426145208fdb</w:t>
        </w:r>
      </w:hyperlink>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0BF6111D" w14:textId="77777777" w:rsidR="00453050" w:rsidRDefault="0018685D" w:rsidP="00453050">
      <w:pPr>
        <w:jc w:val="both"/>
        <w:rPr>
          <w:rFonts w:ascii="Century Schoolbook" w:hAnsi="Century Schoolbook"/>
        </w:rPr>
      </w:pPr>
      <w:r w:rsidRPr="00C44A9E">
        <w:rPr>
          <w:rFonts w:ascii="Century Schoolbook" w:hAnsi="Century Schoolbook"/>
          <w:b/>
          <w:bCs/>
        </w:rPr>
        <w:t>Answer:</w:t>
      </w:r>
      <w:r w:rsidR="00453050">
        <w:rPr>
          <w:rFonts w:ascii="Century Schoolbook" w:hAnsi="Century Schoolbook"/>
          <w:b/>
          <w:bCs/>
        </w:rPr>
        <w:t xml:space="preserve"> </w:t>
      </w:r>
    </w:p>
    <w:p w14:paraId="2226B06F" w14:textId="24CED4F0" w:rsidR="00453050" w:rsidRDefault="00453050" w:rsidP="00453050">
      <w:pPr>
        <w:pStyle w:val="ListParagraph"/>
        <w:numPr>
          <w:ilvl w:val="1"/>
          <w:numId w:val="28"/>
        </w:numPr>
        <w:jc w:val="both"/>
        <w:rPr>
          <w:rFonts w:ascii="Century Schoolbook" w:hAnsi="Century Schoolbook"/>
          <w:b/>
          <w:bCs/>
        </w:rPr>
      </w:pPr>
      <w:r w:rsidRPr="00453050">
        <w:rPr>
          <w:rFonts w:ascii="Century Schoolbook" w:hAnsi="Century Schoolbook"/>
        </w:rPr>
        <w:t>The number of features increased from 35482 to 35788.</w:t>
      </w:r>
    </w:p>
    <w:p w14:paraId="7CE0FFEE" w14:textId="2A8FD271" w:rsidR="00453050" w:rsidRPr="00453050" w:rsidRDefault="00405DEF" w:rsidP="00453050">
      <w:pPr>
        <w:pStyle w:val="ListParagraph"/>
        <w:numPr>
          <w:ilvl w:val="1"/>
          <w:numId w:val="28"/>
        </w:numPr>
        <w:jc w:val="both"/>
        <w:rPr>
          <w:rFonts w:ascii="Century Schoolbook" w:hAnsi="Century Schoolbook"/>
          <w:b/>
          <w:bCs/>
        </w:rPr>
      </w:pPr>
      <w:r>
        <w:rPr>
          <w:rFonts w:ascii="Century Schoolbook" w:hAnsi="Century Schoolbook"/>
        </w:rPr>
        <w:t>The overall sparsity</w:t>
      </w:r>
      <w:r w:rsidR="00ED513D">
        <w:rPr>
          <w:rFonts w:ascii="Century Schoolbook" w:hAnsi="Century Schoolbook"/>
        </w:rPr>
        <w:t xml:space="preserve"> of the matrix</w:t>
      </w:r>
      <w:r>
        <w:rPr>
          <w:rFonts w:ascii="Century Schoolbook" w:hAnsi="Century Schoolbook"/>
        </w:rPr>
        <w:t xml:space="preserve"> </w:t>
      </w:r>
      <w:r>
        <w:rPr>
          <w:rFonts w:ascii="Cambria" w:hAnsi="Cambria"/>
          <w:lang w:val="en-HK"/>
        </w:rPr>
        <w:t>will decrease</w:t>
      </w:r>
      <w:r w:rsidR="00ED513D">
        <w:rPr>
          <w:rFonts w:ascii="Cambria" w:hAnsi="Cambria"/>
          <w:lang w:val="en-HK"/>
        </w:rPr>
        <w:t>.</w:t>
      </w:r>
      <w:r>
        <w:rPr>
          <w:rFonts w:ascii="Cambria" w:hAnsi="Cambria"/>
          <w:lang w:val="en-HK"/>
        </w:rPr>
        <w:t xml:space="preserve"> </w:t>
      </w:r>
      <w:r w:rsidR="00ED513D">
        <w:rPr>
          <w:rFonts w:ascii="Cambria" w:hAnsi="Cambria"/>
          <w:lang w:val="en-HK"/>
        </w:rPr>
        <w:t>A</w:t>
      </w:r>
      <w:r>
        <w:rPr>
          <w:rFonts w:ascii="Cambria" w:hAnsi="Cambria"/>
          <w:lang w:val="en-HK"/>
        </w:rPr>
        <w:t>s stopwords appear in almost all documents</w:t>
      </w:r>
      <w:r w:rsidR="00ED513D">
        <w:rPr>
          <w:rFonts w:ascii="Cambria" w:hAnsi="Cambria"/>
          <w:lang w:val="en-HK"/>
        </w:rPr>
        <w:t>, the number of 0’s in the matrix will decrease and so will the overall sparsity.</w:t>
      </w:r>
    </w:p>
    <w:p w14:paraId="1E7A8066" w14:textId="6A88F8E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44518401" w:rsidR="0018685D" w:rsidRPr="00C44A9E" w:rsidRDefault="001E2D3D" w:rsidP="00952AFB">
            <w:pPr>
              <w:jc w:val="both"/>
              <w:rPr>
                <w:rFonts w:ascii="Century Schoolbook" w:hAnsi="Century Schoolbook"/>
              </w:rPr>
            </w:pPr>
            <w:r>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1B65374B" w:rsidR="0018685D" w:rsidRPr="00C44A9E" w:rsidRDefault="001E2D3D" w:rsidP="00952AFB">
            <w:pPr>
              <w:jc w:val="both"/>
              <w:rPr>
                <w:rFonts w:ascii="Century Schoolbook" w:hAnsi="Century Schoolbook"/>
              </w:rPr>
            </w:pPr>
            <w:r>
              <w:rPr>
                <w:rFonts w:ascii="Century Schoolbook" w:hAnsi="Century Schoolbook"/>
              </w:rPr>
              <w:t>5059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28E42F36" w:rsidR="0018685D" w:rsidRPr="00C44A9E" w:rsidRDefault="001E2D3D" w:rsidP="00952AFB">
            <w:pPr>
              <w:jc w:val="both"/>
              <w:rPr>
                <w:rFonts w:ascii="Century Schoolbook" w:hAnsi="Century Schoolbook"/>
              </w:rPr>
            </w:pPr>
            <w:r>
              <w:rPr>
                <w:rFonts w:ascii="Century Schoolbook" w:hAnsi="Century Schoolbook"/>
              </w:rPr>
              <w:t>1491</w:t>
            </w:r>
          </w:p>
        </w:tc>
      </w:tr>
    </w:tbl>
    <w:p w14:paraId="0EB620AC" w14:textId="3B37F7B4" w:rsidR="001E2D3D" w:rsidRDefault="001E2D3D" w:rsidP="001E2D3D">
      <w:pPr>
        <w:pStyle w:val="ListParagraph"/>
        <w:numPr>
          <w:ilvl w:val="1"/>
          <w:numId w:val="7"/>
        </w:numPr>
        <w:jc w:val="both"/>
        <w:rPr>
          <w:rFonts w:ascii="Century Schoolbook" w:hAnsi="Century Schoolbook"/>
        </w:rPr>
      </w:pPr>
      <w:r>
        <w:rPr>
          <w:rFonts w:ascii="Century Schoolbook" w:hAnsi="Century Schoolbook"/>
        </w:rPr>
        <w:t>The total size of vocabulary decreases as we increase the threshold.</w:t>
      </w:r>
    </w:p>
    <w:p w14:paraId="7A146BA6" w14:textId="4AB8118C" w:rsidR="001E2D3D" w:rsidRDefault="001E2D3D" w:rsidP="001E2D3D">
      <w:pPr>
        <w:pStyle w:val="ListParagraph"/>
        <w:numPr>
          <w:ilvl w:val="1"/>
          <w:numId w:val="7"/>
        </w:numPr>
        <w:jc w:val="both"/>
        <w:rPr>
          <w:rFonts w:ascii="Century Schoolbook" w:hAnsi="Century Schoolbook"/>
        </w:rPr>
      </w:pPr>
      <w:r>
        <w:rPr>
          <w:rFonts w:ascii="Century Schoolbook" w:hAnsi="Century Schoolbook"/>
        </w:rPr>
        <w:t>Very rare words, specific code/ID and abbreviations are the kinds of words which have variance close to zero and are eliminated first. This is because those words mostly appear in only 1 document but not the others, causing the distribution to be like [0 0 0 1 0 0 0], for example.</w:t>
      </w:r>
    </w:p>
    <w:p w14:paraId="5B39862F" w14:textId="445F6183" w:rsidR="009B59F2" w:rsidRPr="009B59F2" w:rsidRDefault="001E2D3D" w:rsidP="009B59F2">
      <w:pPr>
        <w:pStyle w:val="ListParagraph"/>
        <w:numPr>
          <w:ilvl w:val="1"/>
          <w:numId w:val="7"/>
        </w:numPr>
        <w:jc w:val="both"/>
        <w:rPr>
          <w:rFonts w:ascii="Century Schoolbook" w:hAnsi="Century Schoolbook"/>
        </w:rPr>
      </w:pPr>
      <w:r>
        <w:rPr>
          <w:rFonts w:ascii="Century Schoolbook" w:hAnsi="Century Schoolbook"/>
        </w:rPr>
        <w:t xml:space="preserve">Because words with near-zero variance, as I said in </w:t>
      </w:r>
      <w:r w:rsidRPr="001E2D3D">
        <w:rPr>
          <w:rFonts w:ascii="Century Schoolbook" w:hAnsi="Century Schoolbook"/>
          <w:i/>
          <w:iCs/>
        </w:rPr>
        <w:t>2.</w:t>
      </w:r>
      <w:r>
        <w:rPr>
          <w:rFonts w:ascii="Century Schoolbook" w:hAnsi="Century Schoolbook"/>
        </w:rPr>
        <w:t xml:space="preserve">, are usually rare words which cannot represent a category. These words mostly add noise to the model so reducing dimensionality by eliminating them </w:t>
      </w:r>
      <w:r w:rsidR="00E93E6F">
        <w:rPr>
          <w:rFonts w:ascii="Century Schoolbook" w:hAnsi="Century Schoolbook"/>
        </w:rPr>
        <w:t>does not have a big impact on model’s accuracy.</w:t>
      </w:r>
    </w:p>
    <w:p w14:paraId="429CA4D2" w14:textId="61F28A6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11B4CC3A" w14:textId="74796915" w:rsidR="009B59F2" w:rsidRDefault="0018685D" w:rsidP="009B59F2">
      <w:pPr>
        <w:jc w:val="both"/>
        <w:rPr>
          <w:rFonts w:ascii="Century Schoolbook" w:hAnsi="Century Schoolbook"/>
        </w:rPr>
      </w:pPr>
      <w:r w:rsidRPr="00C44A9E">
        <w:rPr>
          <w:rFonts w:ascii="Century Schoolbook" w:hAnsi="Century Schoolbook"/>
          <w:b/>
          <w:bCs/>
        </w:rPr>
        <w:t>Answer:</w:t>
      </w:r>
      <w:r w:rsidR="009B59F2">
        <w:rPr>
          <w:rFonts w:ascii="Century Schoolbook" w:hAnsi="Century Schoolbook"/>
          <w:b/>
          <w:bCs/>
        </w:rPr>
        <w:t xml:space="preserve"> </w:t>
      </w:r>
    </w:p>
    <w:p w14:paraId="412A2D18" w14:textId="51011FF5" w:rsidR="009B59F2" w:rsidRDefault="009B59F2" w:rsidP="009B59F2">
      <w:pPr>
        <w:jc w:val="both"/>
        <w:rPr>
          <w:rFonts w:ascii="Century Schoolbook" w:hAnsi="Century Schoolbook"/>
        </w:rPr>
      </w:pPr>
      <w:r w:rsidRPr="009B59F2">
        <w:rPr>
          <w:rFonts w:ascii="Century Schoolbook" w:hAnsi="Century Schoolbook"/>
        </w:rPr>
        <w:t>4.</w:t>
      </w:r>
      <w:r>
        <w:rPr>
          <w:rFonts w:ascii="Century Schoolbook" w:hAnsi="Century Schoolbook"/>
        </w:rPr>
        <w:t xml:space="preserve"> Most of the top-correlated words are domain-specific terms for graphics, such as: graphics, files, keywords, vga, etc.</w:t>
      </w:r>
    </w:p>
    <w:p w14:paraId="68721EB2" w14:textId="3CB0F996" w:rsidR="009B59F2" w:rsidRDefault="009B59F2" w:rsidP="009B59F2">
      <w:pPr>
        <w:jc w:val="both"/>
        <w:rPr>
          <w:rFonts w:ascii="Century Schoolbook" w:hAnsi="Century Schoolbook"/>
        </w:rPr>
      </w:pPr>
      <w:r>
        <w:rPr>
          <w:rFonts w:ascii="Century Schoolbook" w:hAnsi="Century Schoolbook"/>
        </w:rPr>
        <w:t xml:space="preserve">5. </w:t>
      </w:r>
      <w:r w:rsidR="004B6E19">
        <w:rPr>
          <w:rFonts w:ascii="Century Schoolbook" w:hAnsi="Century Schoolbook"/>
        </w:rPr>
        <w:t>Pearson correlation measures the strength of a linear relationship between the original numerical values of two variables; whereas Spearman correlation measures the strength of a monotonic relationship using the ranks of the values.</w:t>
      </w:r>
    </w:p>
    <w:p w14:paraId="30263FA5" w14:textId="209DBE1F" w:rsidR="004B6E19" w:rsidRPr="009B59F2" w:rsidRDefault="004B6E19" w:rsidP="009B59F2">
      <w:pPr>
        <w:jc w:val="both"/>
        <w:rPr>
          <w:rFonts w:ascii="Century Schoolbook" w:hAnsi="Century Schoolbook"/>
        </w:rPr>
      </w:pPr>
      <w:r>
        <w:rPr>
          <w:rFonts w:ascii="Century Schoolbook" w:hAnsi="Century Schoolbook"/>
        </w:rPr>
        <w:t>6. This would happen when the word correlates positively with the binary indicator, but not in a constant way</w:t>
      </w:r>
      <w:r w:rsidR="005F424B">
        <w:rPr>
          <w:rFonts w:ascii="Century Schoolbook" w:hAnsi="Century Schoolbook"/>
        </w:rPr>
        <w:t>, i.e. the points on the scatter plot (of these two variables) don’t</w:t>
      </w:r>
      <w:r w:rsidR="00C508C6">
        <w:rPr>
          <w:rFonts w:ascii="Century Schoolbook" w:hAnsi="Century Schoolbook"/>
        </w:rPr>
        <w:t xml:space="preserve"> </w:t>
      </w:r>
      <w:r w:rsidR="00C508C6">
        <w:rPr>
          <w:rFonts w:ascii="Century Schoolbook" w:hAnsi="Century Schoolbook"/>
        </w:rPr>
        <w:t>exactly</w:t>
      </w:r>
      <w:r w:rsidR="005F424B">
        <w:rPr>
          <w:rFonts w:ascii="Century Schoolbook" w:hAnsi="Century Schoolbook"/>
        </w:rPr>
        <w:t xml:space="preserve"> form</w:t>
      </w:r>
      <w:r w:rsidR="00C508C6">
        <w:rPr>
          <w:rFonts w:ascii="Century Schoolbook" w:hAnsi="Century Schoolbook"/>
        </w:rPr>
        <w:t xml:space="preserve"> </w:t>
      </w:r>
      <w:r w:rsidR="005F424B">
        <w:rPr>
          <w:rFonts w:ascii="Century Schoolbook" w:hAnsi="Century Schoolbook"/>
        </w:rPr>
        <w:t xml:space="preserve">a straight line going up, but they still </w:t>
      </w:r>
      <w:r w:rsidR="00C508C6">
        <w:rPr>
          <w:rFonts w:ascii="Century Schoolbook" w:hAnsi="Century Schoolbook"/>
        </w:rPr>
        <w:t>concentrate around that line.</w:t>
      </w:r>
    </w:p>
    <w:p w14:paraId="5D87EE90" w14:textId="50A3B99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217C6294"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4B6E19" w:rsidRPr="004B6E19">
          <w:rPr>
            <w:rStyle w:val="Hyperlink"/>
            <w:rFonts w:ascii="Century Schoolbook" w:hAnsi="Century Schoolbook"/>
          </w:rPr>
          <w:t>https://support.minitab.com/en-us/minitab/help-and-how-to/statistics/basic-statistics/supporting-topics/correlation-and-covariance/a-comparison-of-the-pearson-and-spearman-correlation-methods/</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185C0408" w14:textId="77777777" w:rsidR="009F134C" w:rsidRPr="009F134C" w:rsidRDefault="009F134C" w:rsidP="009F134C">
      <w:pPr>
        <w:jc w:val="both"/>
        <w:rPr>
          <w:rFonts w:ascii="Century Schoolbook" w:hAnsi="Century Schoolbook"/>
        </w:rPr>
      </w:pPr>
      <w:r w:rsidRPr="009F134C">
        <w:rPr>
          <w:rFonts w:ascii="Century Schoolbook" w:hAnsi="Century Schoolbook"/>
        </w:rPr>
        <w:t xml:space="preserve">Maximal Frequent patterns were generated successfully using MaxFp-Growth algorithm </w:t>
      </w:r>
    </w:p>
    <w:p w14:paraId="1D136EB1" w14:textId="77777777" w:rsidR="009F134C" w:rsidRPr="009F134C" w:rsidRDefault="009F134C" w:rsidP="009F134C">
      <w:pPr>
        <w:jc w:val="both"/>
        <w:rPr>
          <w:rFonts w:ascii="Century Schoolbook" w:hAnsi="Century Schoolbook"/>
        </w:rPr>
      </w:pPr>
      <w:r w:rsidRPr="009F134C">
        <w:rPr>
          <w:rFonts w:ascii="Century Schoolbook" w:hAnsi="Century Schoolbook"/>
        </w:rPr>
        <w:t>Total No of patterns: 710</w:t>
      </w:r>
    </w:p>
    <w:p w14:paraId="0D8A303B" w14:textId="77777777" w:rsidR="009F134C" w:rsidRPr="009F134C" w:rsidRDefault="009F134C" w:rsidP="009F134C">
      <w:pPr>
        <w:jc w:val="both"/>
        <w:rPr>
          <w:rFonts w:ascii="Century Schoolbook" w:hAnsi="Century Schoolbook"/>
        </w:rPr>
      </w:pPr>
      <w:r w:rsidRPr="009F134C">
        <w:rPr>
          <w:rFonts w:ascii="Century Schoolbook" w:hAnsi="Century Schoolbook"/>
        </w:rPr>
        <w:t>Runtime: 1.1601769924163818</w:t>
      </w:r>
    </w:p>
    <w:p w14:paraId="49DFEDBA" w14:textId="0968F631" w:rsidR="009F134C" w:rsidRDefault="009F134C" w:rsidP="009F134C">
      <w:pPr>
        <w:jc w:val="both"/>
        <w:rPr>
          <w:rFonts w:ascii="Century Schoolbook" w:hAnsi="Century Schoolbook"/>
        </w:rPr>
      </w:pPr>
      <w:r w:rsidRPr="009F134C">
        <w:rPr>
          <w:rFonts w:ascii="Century Schoolbook" w:hAnsi="Century Schoolbook"/>
        </w:rPr>
        <w:t>Using minimumSupportCount: 9 and extracting patterns for category: alt_atheism</w:t>
      </w:r>
    </w:p>
    <w:p w14:paraId="5BD3AB74" w14:textId="77777777" w:rsidR="009F134C" w:rsidRDefault="009F134C" w:rsidP="009F134C">
      <w:pPr>
        <w:jc w:val="both"/>
        <w:rPr>
          <w:rFonts w:ascii="Century Schoolbook" w:hAnsi="Century Schoolbook"/>
        </w:rPr>
      </w:pPr>
    </w:p>
    <w:p w14:paraId="11623D38" w14:textId="00A80BF9" w:rsidR="00D013A4" w:rsidRPr="00D013A4" w:rsidRDefault="00D013A4" w:rsidP="00D013A4">
      <w:pPr>
        <w:jc w:val="both"/>
        <w:rPr>
          <w:rFonts w:ascii="Century Schoolbook" w:hAnsi="Century Schoolbook"/>
        </w:rPr>
      </w:pPr>
      <w:r w:rsidRPr="00D013A4">
        <w:rPr>
          <w:rFonts w:ascii="Century Schoolbook" w:hAnsi="Century Schoolbook"/>
        </w:rPr>
        <w:t xml:space="preserve">Maximal Frequent patterns were generated successfully using MaxFp-Growth algorithm </w:t>
      </w:r>
    </w:p>
    <w:p w14:paraId="00D34DC9" w14:textId="77777777" w:rsidR="00D013A4" w:rsidRPr="00D013A4" w:rsidRDefault="00D013A4" w:rsidP="00D013A4">
      <w:pPr>
        <w:jc w:val="both"/>
        <w:rPr>
          <w:rFonts w:ascii="Century Schoolbook" w:hAnsi="Century Schoolbook"/>
        </w:rPr>
      </w:pPr>
      <w:r w:rsidRPr="00D013A4">
        <w:rPr>
          <w:rFonts w:ascii="Century Schoolbook" w:hAnsi="Century Schoolbook"/>
        </w:rPr>
        <w:t>Total No of patterns: 9547</w:t>
      </w:r>
    </w:p>
    <w:p w14:paraId="455BD396" w14:textId="77777777" w:rsidR="00D013A4" w:rsidRPr="00D013A4" w:rsidRDefault="00D013A4" w:rsidP="00D013A4">
      <w:pPr>
        <w:jc w:val="both"/>
        <w:rPr>
          <w:rFonts w:ascii="Century Schoolbook" w:hAnsi="Century Schoolbook"/>
        </w:rPr>
      </w:pPr>
      <w:r w:rsidRPr="00D013A4">
        <w:rPr>
          <w:rFonts w:ascii="Century Schoolbook" w:hAnsi="Century Schoolbook"/>
        </w:rPr>
        <w:t>Runtime: 2.644808292388916</w:t>
      </w:r>
    </w:p>
    <w:p w14:paraId="174988D2" w14:textId="6ED10AD7" w:rsidR="00D013A4" w:rsidRDefault="00D013A4" w:rsidP="00D013A4">
      <w:pPr>
        <w:jc w:val="both"/>
        <w:rPr>
          <w:rFonts w:ascii="Century Schoolbook" w:hAnsi="Century Schoolbook"/>
        </w:rPr>
      </w:pPr>
      <w:r w:rsidRPr="00D013A4">
        <w:rPr>
          <w:rFonts w:ascii="Century Schoolbook" w:hAnsi="Century Schoolbook"/>
        </w:rPr>
        <w:t>Using minimumSupportCount: 3 and extracting patterns for category: alt_atheism</w:t>
      </w:r>
    </w:p>
    <w:p w14:paraId="660C9918" w14:textId="77777777" w:rsidR="009F134C" w:rsidRDefault="009F134C" w:rsidP="00D013A4">
      <w:pPr>
        <w:jc w:val="both"/>
        <w:rPr>
          <w:rFonts w:ascii="Century Schoolbook" w:hAnsi="Century Schoolbook"/>
        </w:rPr>
      </w:pPr>
    </w:p>
    <w:p w14:paraId="77FFE6AA" w14:textId="499842C0" w:rsidR="009F134C" w:rsidRPr="009F134C" w:rsidRDefault="009F134C" w:rsidP="00D013A4">
      <w:pPr>
        <w:jc w:val="both"/>
        <w:rPr>
          <w:rFonts w:ascii="Cambria" w:hAnsi="Cambria"/>
        </w:rPr>
      </w:pPr>
      <w:r>
        <w:rPr>
          <w:rFonts w:ascii="Century Schoolbook" w:hAnsi="Century Schoolbook"/>
        </w:rPr>
        <w:t xml:space="preserve">Decreasing minSup from 9 to 3 increases the </w:t>
      </w:r>
      <w:r>
        <w:rPr>
          <w:rFonts w:ascii="Cambria" w:hAnsi="Cambria"/>
        </w:rPr>
        <w:t>execution runtime and the total number of discovered patterns. This is because when minSup is lower, more patterns meet the frequency condition as they only need to appear a small number of times.</w:t>
      </w:r>
    </w:p>
    <w:p w14:paraId="4E05A00F" w14:textId="33E566C6" w:rsidR="0018685D" w:rsidRPr="00CC3049" w:rsidRDefault="0018685D" w:rsidP="00952AFB">
      <w:pPr>
        <w:jc w:val="both"/>
        <w:rPr>
          <w:rFonts w:ascii="Century Schoolbook" w:hAnsi="Century Schoolbook"/>
        </w:rPr>
      </w:pPr>
      <w:r w:rsidRPr="00C44A9E">
        <w:rPr>
          <w:rFonts w:ascii="Century Schoolbook" w:hAnsi="Century Schoolbook"/>
          <w:b/>
          <w:bCs/>
        </w:rPr>
        <w:t>Answer (2) — Top-K k vs MaxFPGrowth minSup:</w:t>
      </w:r>
      <w:r w:rsidR="009F134C">
        <w:rPr>
          <w:rFonts w:ascii="Century Schoolbook" w:hAnsi="Century Schoolbook"/>
          <w:b/>
          <w:bCs/>
        </w:rPr>
        <w:t xml:space="preserve"> </w:t>
      </w:r>
      <w:r w:rsidR="00CC3049">
        <w:rPr>
          <w:rFonts w:ascii="Century Schoolbook" w:hAnsi="Century Schoolbook"/>
        </w:rPr>
        <w:t xml:space="preserve">The parameter </w:t>
      </w:r>
      <w:r w:rsidR="00CC3049">
        <w:rPr>
          <w:rFonts w:ascii="Century Schoolbook" w:hAnsi="Century Schoolbook"/>
          <w:i/>
          <w:iCs/>
        </w:rPr>
        <w:t xml:space="preserve">k </w:t>
      </w:r>
      <w:r w:rsidR="00CC3049">
        <w:rPr>
          <w:rFonts w:ascii="Century Schoolbook" w:hAnsi="Century Schoolbook"/>
        </w:rPr>
        <w:t xml:space="preserve">in Top-K FAE gives us the </w:t>
      </w:r>
      <w:r w:rsidR="00CC3049">
        <w:rPr>
          <w:rFonts w:ascii="Century Schoolbook" w:hAnsi="Century Schoolbook"/>
          <w:b/>
          <w:bCs/>
        </w:rPr>
        <w:t xml:space="preserve">top </w:t>
      </w:r>
      <w:r w:rsidR="00CC3049">
        <w:rPr>
          <w:rFonts w:ascii="Century Schoolbook" w:hAnsi="Century Schoolbook"/>
          <w:b/>
          <w:bCs/>
          <w:i/>
          <w:iCs/>
        </w:rPr>
        <w:t xml:space="preserve">k </w:t>
      </w:r>
      <w:r w:rsidR="00CC3049">
        <w:rPr>
          <w:rFonts w:ascii="Century Schoolbook" w:hAnsi="Century Schoolbook"/>
        </w:rPr>
        <w:t xml:space="preserve">most frequently appearing patterns, while minSup gives us the patterns that appear at least </w:t>
      </w:r>
      <w:r w:rsidR="00CC3049">
        <w:rPr>
          <w:rFonts w:ascii="Century Schoolbook" w:hAnsi="Century Schoolbook"/>
          <w:b/>
          <w:bCs/>
          <w:i/>
          <w:iCs/>
        </w:rPr>
        <w:t xml:space="preserve">minSup </w:t>
      </w:r>
      <w:r w:rsidR="00CC3049">
        <w:rPr>
          <w:rFonts w:ascii="Century Schoolbook" w:hAnsi="Century Schoolbook"/>
        </w:rPr>
        <w:t>times (i.e. appear a number of times equal to the minSup).</w:t>
      </w:r>
    </w:p>
    <w:p w14:paraId="48DA425B" w14:textId="042E4BD5" w:rsidR="0018685D" w:rsidRPr="0071650F"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r w:rsidR="0071650F">
        <w:rPr>
          <w:rFonts w:ascii="Century Schoolbook" w:hAnsi="Century Schoolbook"/>
          <w:b/>
          <w:bCs/>
        </w:rPr>
        <w:t xml:space="preserve"> </w:t>
      </w:r>
      <w:r w:rsidR="0071650F" w:rsidRPr="0071650F">
        <w:rPr>
          <w:rFonts w:ascii="Century Schoolbook" w:hAnsi="Century Schoolbook"/>
        </w:rPr>
        <w:t xml:space="preserve">Maximal frequent patterns are structurally more concise patterns because they only </w:t>
      </w:r>
      <w:r w:rsidR="0071650F">
        <w:rPr>
          <w:rFonts w:ascii="Century Schoolbook" w:hAnsi="Century Schoolbook"/>
        </w:rPr>
        <w:t>keep</w:t>
      </w:r>
      <w:r w:rsidR="0071650F" w:rsidRPr="0071650F">
        <w:rPr>
          <w:rFonts w:ascii="Century Schoolbook" w:hAnsi="Century Schoolbook"/>
        </w:rPr>
        <w:t xml:space="preserve"> frequent patterns that have no frequent supersets. Smaller frequent patterns that are subsets of larger frequent patterns are excluded, reducing redundancy and the total number of patterns.</w:t>
      </w:r>
    </w:p>
    <w:p w14:paraId="783084E8" w14:textId="6BFB310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6F70B8A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B46BA">
        <w:rPr>
          <w:rFonts w:ascii="Century Schoolbook" w:hAnsi="Century Schoolbook"/>
        </w:rPr>
        <w:t>explaining maximal frequent patterns and helping shaping the answers from my idea.</w:t>
      </w:r>
    </w:p>
    <w:p w14:paraId="0690BE16" w14:textId="3789FB6B"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1B46BA" w:rsidRPr="001B46BA">
          <w:rPr>
            <w:rStyle w:val="Hyperlink"/>
            <w:rFonts w:ascii="Century Schoolbook" w:hAnsi="Century Schoolbook"/>
          </w:rPr>
          <w:t>https://gds.techfak.uni-bielefeld.de/_media/teaching/2020summer/bda/frequentitemsets.pdf</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4640733" w:rsidR="0018685D" w:rsidRDefault="0018685D" w:rsidP="00952AFB">
      <w:pPr>
        <w:jc w:val="both"/>
        <w:rPr>
          <w:rFonts w:ascii="Century Schoolbook" w:hAnsi="Century Schoolbook"/>
          <w:b/>
          <w:bCs/>
        </w:rPr>
      </w:pPr>
      <w:r w:rsidRPr="00C44A9E">
        <w:rPr>
          <w:rFonts w:ascii="Century Schoolbook" w:hAnsi="Century Schoolbook"/>
          <w:b/>
          <w:bCs/>
        </w:rPr>
        <w:t>Answer:</w:t>
      </w:r>
      <w:r w:rsidR="00816075">
        <w:rPr>
          <w:rFonts w:ascii="Century Schoolbook" w:hAnsi="Century Schoolbook"/>
          <w:b/>
          <w:bCs/>
        </w:rPr>
        <w:t xml:space="preserve"> </w:t>
      </w:r>
    </w:p>
    <w:p w14:paraId="4370703D" w14:textId="17E2C946" w:rsidR="00816075" w:rsidRDefault="00816075" w:rsidP="00816075">
      <w:pPr>
        <w:pStyle w:val="ListParagraph"/>
        <w:numPr>
          <w:ilvl w:val="0"/>
          <w:numId w:val="29"/>
        </w:numPr>
        <w:jc w:val="both"/>
        <w:rPr>
          <w:rFonts w:ascii="Century Schoolbook" w:hAnsi="Century Schoolbook"/>
        </w:rPr>
      </w:pPr>
      <w:r>
        <w:rPr>
          <w:rFonts w:ascii="Century Schoolbook" w:hAnsi="Century Schoolbook"/>
        </w:rPr>
        <w:t xml:space="preserve">Because the raw </w:t>
      </w:r>
      <w:r>
        <w:rPr>
          <w:rFonts w:ascii="Century Schoolbook" w:hAnsi="Century Schoolbook"/>
          <w:b/>
          <w:bCs/>
        </w:rPr>
        <w:t xml:space="preserve">X_counts </w:t>
      </w:r>
      <w:r>
        <w:rPr>
          <w:rFonts w:ascii="Century Schoolbook" w:hAnsi="Century Schoolbook"/>
        </w:rPr>
        <w:t>matrix contains, in each row a document, in each column a word, and</w:t>
      </w:r>
      <w:r w:rsidR="00126842">
        <w:rPr>
          <w:rFonts w:ascii="Century Schoolbook" w:hAnsi="Century Schoolbook"/>
        </w:rPr>
        <w:t xml:space="preserve"> in</w:t>
      </w:r>
      <w:r>
        <w:rPr>
          <w:rFonts w:ascii="Century Schoolbook" w:hAnsi="Century Schoolbook"/>
        </w:rPr>
        <w:t xml:space="preserve"> each cellule how many times the word appears.</w:t>
      </w:r>
      <w:r w:rsidR="00153DEB">
        <w:rPr>
          <w:rFonts w:ascii="Century Schoolbook" w:hAnsi="Century Schoolbook"/>
        </w:rPr>
        <w:t xml:space="preserve"> It</w:t>
      </w:r>
      <w:r w:rsidR="00153DEB" w:rsidRPr="00153DEB">
        <w:rPr>
          <w:rFonts w:ascii="Century Schoolbook" w:hAnsi="Century Schoolbook"/>
        </w:rPr>
        <w:t xml:space="preserve"> may contain tens of thousands of features</w:t>
      </w:r>
      <w:r w:rsidR="00153DEB">
        <w:rPr>
          <w:rFonts w:ascii="Century Schoolbook" w:hAnsi="Century Schoolbook"/>
        </w:rPr>
        <w:t xml:space="preserve"> depending on the number of words</w:t>
      </w:r>
      <w:r w:rsidR="00153DEB" w:rsidRPr="00153DEB">
        <w:rPr>
          <w:rFonts w:ascii="Century Schoolbook" w:hAnsi="Century Schoolbook"/>
        </w:rPr>
        <w:t>, whereas a 2D scatter plot can display only two dimensions. Therefore, the original matrix cannot be plotted directly in its full dimensionality.</w:t>
      </w:r>
    </w:p>
    <w:p w14:paraId="1B4DAC45" w14:textId="58E1CD9A" w:rsidR="00153DEB" w:rsidRPr="00816075" w:rsidRDefault="00153DEB" w:rsidP="00816075">
      <w:pPr>
        <w:pStyle w:val="ListParagraph"/>
        <w:numPr>
          <w:ilvl w:val="0"/>
          <w:numId w:val="29"/>
        </w:numPr>
        <w:jc w:val="both"/>
        <w:rPr>
          <w:rFonts w:ascii="Century Schoolbook" w:hAnsi="Century Schoolbook"/>
        </w:rPr>
      </w:pPr>
      <w:r>
        <w:rPr>
          <w:rFonts w:ascii="Century Schoolbook" w:hAnsi="Century Schoolbook"/>
        </w:rPr>
        <w:t>D</w:t>
      </w:r>
      <w:r w:rsidRPr="00153DEB">
        <w:rPr>
          <w:rFonts w:ascii="Century Schoolbook" w:hAnsi="Century Schoolbook"/>
        </w:rPr>
        <w:t>imensionality reduction algorithms, such as PCA</w:t>
      </w:r>
      <w:r w:rsidR="003C7139">
        <w:rPr>
          <w:rFonts w:ascii="Century Schoolbook" w:hAnsi="Century Schoolbook"/>
        </w:rPr>
        <w:t>, UMAP</w:t>
      </w:r>
      <w:r w:rsidRPr="00153DEB">
        <w:rPr>
          <w:rFonts w:ascii="Century Schoolbook" w:hAnsi="Century Schoolbook"/>
        </w:rPr>
        <w:t xml:space="preserve"> or t-SNE</w:t>
      </w:r>
      <w:r w:rsidR="003C7139">
        <w:rPr>
          <w:rFonts w:ascii="Century Schoolbook" w:hAnsi="Century Schoolbook"/>
        </w:rPr>
        <w:t xml:space="preserve">, as referenced in the </w:t>
      </w:r>
      <w:r w:rsidR="003C7139" w:rsidRPr="003C7139">
        <w:rPr>
          <w:rFonts w:ascii="Century Schoolbook" w:hAnsi="Century Schoolbook"/>
          <w:i/>
          <w:iCs/>
        </w:rPr>
        <w:t>visualization_helpers.py</w:t>
      </w:r>
      <w:r w:rsidR="003C7139">
        <w:rPr>
          <w:rFonts w:ascii="Century Schoolbook" w:hAnsi="Century Schoolbook"/>
        </w:rPr>
        <w:t xml:space="preserve"> file</w:t>
      </w:r>
    </w:p>
    <w:p w14:paraId="31DEF80B" w14:textId="7801F6D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DE8D32" w14:textId="6473389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53DEB">
        <w:rPr>
          <w:rFonts w:ascii="Century Schoolbook" w:hAnsi="Century Schoolbook"/>
        </w:rPr>
        <w:t>brainstorming and explaining the idea</w:t>
      </w:r>
    </w:p>
    <w:p w14:paraId="61DB90C7" w14:textId="16BB4F4C"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1" w:history="1">
        <w:r w:rsidR="00153DEB" w:rsidRPr="00153DEB">
          <w:rPr>
            <w:rStyle w:val="Hyperlink"/>
            <w:rFonts w:ascii="Century Schoolbook" w:hAnsi="Century Schoolbook"/>
          </w:rPr>
          <w:t>https://towardsdatascience.com/the-achilles-heel-of-scatter-plots-f5e0a40b5548/</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3A79C488" w:rsidR="0018685D" w:rsidRDefault="0018685D" w:rsidP="00952AFB">
      <w:pPr>
        <w:jc w:val="both"/>
        <w:rPr>
          <w:rFonts w:ascii="Century Schoolbook" w:hAnsi="Century Schoolbook"/>
          <w:b/>
          <w:bCs/>
        </w:rPr>
      </w:pPr>
      <w:r w:rsidRPr="00C44A9E">
        <w:rPr>
          <w:rFonts w:ascii="Century Schoolbook" w:hAnsi="Century Schoolbook"/>
          <w:b/>
          <w:bCs/>
        </w:rPr>
        <w:t>Answer:</w:t>
      </w:r>
      <w:r w:rsidR="003C7139">
        <w:rPr>
          <w:rFonts w:ascii="Century Schoolbook" w:hAnsi="Century Schoolbook"/>
          <w:b/>
          <w:bCs/>
        </w:rPr>
        <w:t xml:space="preserve"> </w:t>
      </w:r>
    </w:p>
    <w:p w14:paraId="6F08E344" w14:textId="7AD3091B" w:rsidR="003C7139" w:rsidRPr="00C20F63" w:rsidRDefault="003C7139" w:rsidP="003C7139">
      <w:pPr>
        <w:pStyle w:val="ListParagraph"/>
        <w:numPr>
          <w:ilvl w:val="0"/>
          <w:numId w:val="30"/>
        </w:numPr>
        <w:jc w:val="both"/>
        <w:rPr>
          <w:rFonts w:ascii="Century Schoolbook" w:hAnsi="Century Schoolbook"/>
        </w:rPr>
      </w:pPr>
      <w:r>
        <w:rPr>
          <w:rFonts w:ascii="Century Schoolbook" w:hAnsi="Century Schoolbook"/>
        </w:rPr>
        <w:t>The plot produced by t-SNE/UMAP shows m</w:t>
      </w:r>
      <w:r>
        <w:rPr>
          <w:rFonts w:ascii="Cambria" w:hAnsi="Cambria"/>
        </w:rPr>
        <w:t xml:space="preserve">ore distinct cluster islands for the 4 categories. We can see </w:t>
      </w:r>
      <w:r w:rsidR="00C20F63">
        <w:rPr>
          <w:rFonts w:ascii="Cambria" w:hAnsi="Cambria"/>
        </w:rPr>
        <w:t>all four categories clearly in these two plots. On the other hand, in the PCA plot, the dots heavily overlap each other in the middle (around the 0 axis), so we cannot see all categories clearly.</w:t>
      </w:r>
    </w:p>
    <w:p w14:paraId="4434253D" w14:textId="2912FEDC" w:rsidR="00CD44A5" w:rsidRPr="00CD44A5" w:rsidRDefault="00CD44A5" w:rsidP="00CD44A5">
      <w:pPr>
        <w:pStyle w:val="ListParagraph"/>
        <w:numPr>
          <w:ilvl w:val="0"/>
          <w:numId w:val="30"/>
        </w:numPr>
        <w:jc w:val="both"/>
        <w:rPr>
          <w:rFonts w:ascii="Century Schoolbook" w:hAnsi="Century Schoolbook"/>
        </w:rPr>
      </w:pPr>
      <w:r w:rsidRPr="00CD44A5">
        <w:rPr>
          <w:rFonts w:ascii="Century Schoolbook" w:hAnsi="Century Schoolbook"/>
        </w:rPr>
        <w:t xml:space="preserve">ACP is a linear dimension reduction method that aims to maximize the variance captured by the selected components, rather than directly separating documents by category. As a result, the first two or three principal components may not reflect the complex, nonlinear relationships necessary to distinguish between high-dimensional text categories. In contrast, the t-SNE and UMAP methods </w:t>
      </w:r>
      <w:r w:rsidRPr="00CD44A5">
        <w:rPr>
          <w:rFonts w:ascii="Century Schoolbook" w:hAnsi="Century Schoolbook"/>
        </w:rPr>
        <w:t>can capture</w:t>
      </w:r>
      <w:r w:rsidRPr="00CD44A5">
        <w:rPr>
          <w:rFonts w:ascii="Century Schoolbook" w:hAnsi="Century Schoolbook"/>
        </w:rPr>
        <w:t xml:space="preserve"> these nonlinear structures, which can provide clearer visual clusterings.</w:t>
      </w:r>
    </w:p>
    <w:p w14:paraId="1F856051" w14:textId="518DB6F5" w:rsidR="00CD44A5" w:rsidRPr="00CD44A5" w:rsidRDefault="00CD44A5" w:rsidP="00CD44A5">
      <w:pPr>
        <w:pStyle w:val="ListParagraph"/>
        <w:numPr>
          <w:ilvl w:val="0"/>
          <w:numId w:val="30"/>
        </w:numPr>
        <w:jc w:val="both"/>
        <w:rPr>
          <w:rFonts w:ascii="Century Schoolbook" w:hAnsi="Century Schoolbook"/>
        </w:rPr>
      </w:pPr>
      <w:r w:rsidRPr="00CD44A5">
        <w:rPr>
          <w:rFonts w:ascii="Century Schoolbook" w:hAnsi="Century Schoolbook"/>
        </w:rPr>
        <w:t>Because the t-SNE method primarily preserves local similarities rather than global distances. The perceived separation between clusters in the 2D plot may not reflect their actual dissimilarity in the original high-dimensional space.</w:t>
      </w:r>
    </w:p>
    <w:p w14:paraId="3CDE42E4" w14:textId="58C8096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1287FCF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D44A5">
        <w:rPr>
          <w:rFonts w:ascii="Century Schoolbook" w:hAnsi="Century Schoolbook"/>
        </w:rPr>
        <w:t>brainstorming, word utilization check</w:t>
      </w:r>
    </w:p>
    <w:p w14:paraId="141D42A9" w14:textId="6009BF78"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C20F63" w:rsidRPr="00C20F63">
          <w:rPr>
            <w:rStyle w:val="Hyperlink"/>
            <w:rFonts w:ascii="Century Schoolbook" w:hAnsi="Century Schoolbook"/>
          </w:rPr>
          <w:t>https://www.researchgate.net/publication/396225637_Comparative_Study_of_PCA_t-SNE_and_UMAP_for_CNN_Feature_Representation_of_Image_Classification</w:t>
        </w:r>
      </w:hyperlink>
    </w:p>
    <w:p w14:paraId="69325BAB" w14:textId="5235FF95" w:rsidR="00CD44A5" w:rsidRPr="00C44A9E" w:rsidRDefault="00CD44A5" w:rsidP="00952AFB">
      <w:pPr>
        <w:jc w:val="both"/>
        <w:rPr>
          <w:rFonts w:ascii="Century Schoolbook" w:hAnsi="Century Schoolbook"/>
        </w:rPr>
      </w:pPr>
      <w:hyperlink r:id="rId13" w:history="1">
        <w:r w:rsidRPr="00CD44A5">
          <w:rPr>
            <w:rStyle w:val="Hyperlink"/>
            <w:rFonts w:ascii="Century Schoolbook" w:hAnsi="Century Schoolbook"/>
          </w:rPr>
          <w:t>https://sklearn.org/1.6/auto_examples/manifold/plot_t_sne_perplexity.html</w:t>
        </w:r>
      </w:hyperlink>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54C7EA06" w:rsidR="0018685D" w:rsidRDefault="0018685D" w:rsidP="00952AFB">
      <w:pPr>
        <w:jc w:val="both"/>
        <w:rPr>
          <w:rFonts w:ascii="Century Schoolbook" w:hAnsi="Century Schoolbook"/>
        </w:rPr>
      </w:pPr>
      <w:r w:rsidRPr="00C44A9E">
        <w:rPr>
          <w:rFonts w:ascii="Century Schoolbook" w:hAnsi="Century Schoolbook"/>
          <w:b/>
          <w:bCs/>
        </w:rPr>
        <w:t>Answer:</w:t>
      </w:r>
      <w:r w:rsidR="00F43555">
        <w:rPr>
          <w:rFonts w:ascii="Century Schoolbook" w:hAnsi="Century Schoolbook"/>
          <w:b/>
          <w:bCs/>
        </w:rPr>
        <w:t xml:space="preserve"> </w:t>
      </w:r>
    </w:p>
    <w:p w14:paraId="37173911" w14:textId="20D0F396" w:rsidR="00F43555" w:rsidRDefault="00F43555" w:rsidP="00F43555">
      <w:pPr>
        <w:pStyle w:val="ListParagraph"/>
        <w:numPr>
          <w:ilvl w:val="0"/>
          <w:numId w:val="31"/>
        </w:numPr>
        <w:jc w:val="both"/>
        <w:rPr>
          <w:rFonts w:ascii="Century Schoolbook" w:hAnsi="Century Schoolbook"/>
        </w:rPr>
      </w:pPr>
      <w:r>
        <w:rPr>
          <w:rFonts w:ascii="Century Schoolbook" w:hAnsi="Century Schoolbook"/>
        </w:rPr>
        <w:t>4 binary columns.</w:t>
      </w:r>
    </w:p>
    <w:p w14:paraId="045C5CED" w14:textId="4AB6CB8A" w:rsidR="00F43555" w:rsidRDefault="00AF5943" w:rsidP="00F43555">
      <w:pPr>
        <w:pStyle w:val="ListParagraph"/>
        <w:numPr>
          <w:ilvl w:val="0"/>
          <w:numId w:val="31"/>
        </w:numPr>
        <w:jc w:val="both"/>
        <w:rPr>
          <w:rFonts w:ascii="Century Schoolbook" w:hAnsi="Century Schoolbook"/>
        </w:rPr>
      </w:pPr>
      <w:r w:rsidRPr="00AF5943">
        <w:rPr>
          <w:rFonts w:ascii="Century Schoolbook" w:hAnsi="Century Schoolbook"/>
        </w:rPr>
        <w:t>Using the raw integer values (0, 1, 2, 3) makes the algorithm treat the categories as if they had a natural order and meaningful numerical distances</w:t>
      </w:r>
      <w:r w:rsidR="002C3698">
        <w:rPr>
          <w:rFonts w:ascii="Century Schoolbook" w:hAnsi="Century Schoolbook"/>
        </w:rPr>
        <w:t>, while they are just category labels and have no signification.</w:t>
      </w:r>
    </w:p>
    <w:p w14:paraId="030AED6B" w14:textId="648657B3" w:rsidR="002C3698" w:rsidRPr="00F43555" w:rsidRDefault="00222721" w:rsidP="00F43555">
      <w:pPr>
        <w:pStyle w:val="ListParagraph"/>
        <w:numPr>
          <w:ilvl w:val="0"/>
          <w:numId w:val="31"/>
        </w:numPr>
        <w:jc w:val="both"/>
        <w:rPr>
          <w:rFonts w:ascii="Century Schoolbook" w:hAnsi="Century Schoolbook"/>
        </w:rPr>
      </w:pPr>
      <w:r w:rsidRPr="00222721">
        <w:rPr>
          <w:rFonts w:ascii="Century Schoolbook" w:hAnsi="Century Schoolbook"/>
        </w:rPr>
        <w:t xml:space="preserve">One-hot encoding represents each category using a separate binary column, rather than a single integer. Each category is </w:t>
      </w:r>
      <w:r w:rsidRPr="00222721">
        <w:rPr>
          <w:rFonts w:ascii="Century Schoolbook" w:hAnsi="Century Schoolbook"/>
        </w:rPr>
        <w:t>assigned to</w:t>
      </w:r>
      <w:r w:rsidRPr="00222721">
        <w:rPr>
          <w:rFonts w:ascii="Century Schoolbook" w:hAnsi="Century Schoolbook"/>
        </w:rPr>
        <w:t xml:space="preserve"> a unique vector, without implying any meaningful numerical order among the categories. This allows algorithms to distinguish between categories without treating their labels as ordered numerical values.</w:t>
      </w:r>
    </w:p>
    <w:p w14:paraId="22336A25" w14:textId="16F3B6C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5C74293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22721">
        <w:rPr>
          <w:rFonts w:ascii="Century Schoolbook" w:hAnsi="Century Schoolbook"/>
        </w:rPr>
        <w:t xml:space="preserve">brainstorming, giving example on one-hot binarization to allow deeper understanding. </w:t>
      </w:r>
    </w:p>
    <w:p w14:paraId="0C1AA3BE" w14:textId="2808AF02"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4" w:history="1">
        <w:r w:rsidR="002C3698" w:rsidRPr="002C3698">
          <w:rPr>
            <w:rStyle w:val="Hyperlink"/>
            <w:rFonts w:ascii="Century Schoolbook" w:hAnsi="Century Schoolbook"/>
          </w:rPr>
          <w:t>https://machinelearningmastery.com/one-hot-encoding-understanding-the-hot-in-data/</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9F54" w14:textId="77777777" w:rsidR="00CA2E1F" w:rsidRDefault="00CA2E1F" w:rsidP="00B11B3A">
      <w:pPr>
        <w:spacing w:after="0" w:line="240" w:lineRule="auto"/>
      </w:pPr>
      <w:r>
        <w:separator/>
      </w:r>
    </w:p>
  </w:endnote>
  <w:endnote w:type="continuationSeparator" w:id="0">
    <w:p w14:paraId="41149428" w14:textId="77777777" w:rsidR="00CA2E1F" w:rsidRDefault="00CA2E1F"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F0E2E" w14:textId="77777777" w:rsidR="00CA2E1F" w:rsidRDefault="00CA2E1F" w:rsidP="00B11B3A">
      <w:pPr>
        <w:spacing w:after="0" w:line="240" w:lineRule="auto"/>
      </w:pPr>
      <w:r>
        <w:separator/>
      </w:r>
    </w:p>
  </w:footnote>
  <w:footnote w:type="continuationSeparator" w:id="0">
    <w:p w14:paraId="372266BF" w14:textId="77777777" w:rsidR="00CA2E1F" w:rsidRDefault="00CA2E1F"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F2E6F"/>
    <w:multiLevelType w:val="hybridMultilevel"/>
    <w:tmpl w:val="7B3C3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E62322"/>
    <w:multiLevelType w:val="hybridMultilevel"/>
    <w:tmpl w:val="25047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60B1D"/>
    <w:multiLevelType w:val="hybridMultilevel"/>
    <w:tmpl w:val="2F0A1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C18F8"/>
    <w:multiLevelType w:val="hybridMultilevel"/>
    <w:tmpl w:val="6B7AB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AD701B"/>
    <w:multiLevelType w:val="hybridMultilevel"/>
    <w:tmpl w:val="7DF6BD9E"/>
    <w:lvl w:ilvl="0" w:tplc="BE30C79E">
      <w:start w:val="1"/>
      <w:numFmt w:val="bullet"/>
      <w:lvlText w:val="-"/>
      <w:lvlJc w:val="left"/>
      <w:pPr>
        <w:ind w:left="720" w:hanging="360"/>
      </w:pPr>
      <w:rPr>
        <w:rFonts w:ascii="Century Schoolbook" w:eastAsiaTheme="minorEastAsia" w:hAnsi="Century School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C509D4"/>
    <w:multiLevelType w:val="hybridMultilevel"/>
    <w:tmpl w:val="0364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8F2410"/>
    <w:multiLevelType w:val="multilevel"/>
    <w:tmpl w:val="24483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0345B"/>
    <w:multiLevelType w:val="multilevel"/>
    <w:tmpl w:val="24483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0"/>
  </w:num>
  <w:num w:numId="2" w16cid:durableId="184292703">
    <w:abstractNumId w:val="16"/>
  </w:num>
  <w:num w:numId="3" w16cid:durableId="1575118697">
    <w:abstractNumId w:val="0"/>
  </w:num>
  <w:num w:numId="4" w16cid:durableId="731463887">
    <w:abstractNumId w:val="29"/>
  </w:num>
  <w:num w:numId="5" w16cid:durableId="619185889">
    <w:abstractNumId w:val="2"/>
  </w:num>
  <w:num w:numId="6" w16cid:durableId="1071270425">
    <w:abstractNumId w:val="8"/>
  </w:num>
  <w:num w:numId="7" w16cid:durableId="1588727719">
    <w:abstractNumId w:val="27"/>
  </w:num>
  <w:num w:numId="8" w16cid:durableId="533738981">
    <w:abstractNumId w:val="11"/>
  </w:num>
  <w:num w:numId="9" w16cid:durableId="1269434050">
    <w:abstractNumId w:val="25"/>
  </w:num>
  <w:num w:numId="10" w16cid:durableId="1732079054">
    <w:abstractNumId w:val="22"/>
  </w:num>
  <w:num w:numId="11" w16cid:durableId="1035348155">
    <w:abstractNumId w:val="14"/>
  </w:num>
  <w:num w:numId="12" w16cid:durableId="1142964469">
    <w:abstractNumId w:val="15"/>
  </w:num>
  <w:num w:numId="13" w16cid:durableId="1675378421">
    <w:abstractNumId w:val="30"/>
  </w:num>
  <w:num w:numId="14" w16cid:durableId="815490794">
    <w:abstractNumId w:val="28"/>
  </w:num>
  <w:num w:numId="15" w16cid:durableId="1567035629">
    <w:abstractNumId w:val="5"/>
  </w:num>
  <w:num w:numId="16" w16cid:durableId="1944191802">
    <w:abstractNumId w:val="17"/>
  </w:num>
  <w:num w:numId="17" w16cid:durableId="467089125">
    <w:abstractNumId w:val="20"/>
  </w:num>
  <w:num w:numId="18" w16cid:durableId="771702364">
    <w:abstractNumId w:val="24"/>
  </w:num>
  <w:num w:numId="19" w16cid:durableId="893585597">
    <w:abstractNumId w:val="13"/>
  </w:num>
  <w:num w:numId="20" w16cid:durableId="5520643">
    <w:abstractNumId w:val="18"/>
  </w:num>
  <w:num w:numId="21" w16cid:durableId="1673995430">
    <w:abstractNumId w:val="6"/>
  </w:num>
  <w:num w:numId="22" w16cid:durableId="1335179808">
    <w:abstractNumId w:val="1"/>
  </w:num>
  <w:num w:numId="23" w16cid:durableId="347214929">
    <w:abstractNumId w:val="9"/>
  </w:num>
  <w:num w:numId="24" w16cid:durableId="1413353911">
    <w:abstractNumId w:val="23"/>
  </w:num>
  <w:num w:numId="25" w16cid:durableId="586767287">
    <w:abstractNumId w:val="12"/>
  </w:num>
  <w:num w:numId="26" w16cid:durableId="491023410">
    <w:abstractNumId w:val="4"/>
  </w:num>
  <w:num w:numId="27" w16cid:durableId="436102479">
    <w:abstractNumId w:val="19"/>
  </w:num>
  <w:num w:numId="28" w16cid:durableId="477966675">
    <w:abstractNumId w:val="26"/>
  </w:num>
  <w:num w:numId="29" w16cid:durableId="77798019">
    <w:abstractNumId w:val="3"/>
  </w:num>
  <w:num w:numId="30" w16cid:durableId="1512914630">
    <w:abstractNumId w:val="21"/>
  </w:num>
  <w:num w:numId="31" w16cid:durableId="1328636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362B5"/>
    <w:rsid w:val="000428E6"/>
    <w:rsid w:val="0005655C"/>
    <w:rsid w:val="000F5A82"/>
    <w:rsid w:val="00126842"/>
    <w:rsid w:val="00153DEB"/>
    <w:rsid w:val="00177D78"/>
    <w:rsid w:val="0018685D"/>
    <w:rsid w:val="001B46BA"/>
    <w:rsid w:val="001E2D3D"/>
    <w:rsid w:val="00222721"/>
    <w:rsid w:val="00295192"/>
    <w:rsid w:val="002C3698"/>
    <w:rsid w:val="003214AE"/>
    <w:rsid w:val="003314C2"/>
    <w:rsid w:val="003C7139"/>
    <w:rsid w:val="003D4323"/>
    <w:rsid w:val="003F0066"/>
    <w:rsid w:val="00405DEF"/>
    <w:rsid w:val="00410504"/>
    <w:rsid w:val="00453050"/>
    <w:rsid w:val="004B5230"/>
    <w:rsid w:val="004B6E19"/>
    <w:rsid w:val="004C49D4"/>
    <w:rsid w:val="00556C8D"/>
    <w:rsid w:val="005641F4"/>
    <w:rsid w:val="005A29BD"/>
    <w:rsid w:val="005F424B"/>
    <w:rsid w:val="005F736C"/>
    <w:rsid w:val="00614ECC"/>
    <w:rsid w:val="00661AB5"/>
    <w:rsid w:val="006972C6"/>
    <w:rsid w:val="0071279C"/>
    <w:rsid w:val="0071650F"/>
    <w:rsid w:val="0077298F"/>
    <w:rsid w:val="007A3615"/>
    <w:rsid w:val="0080130C"/>
    <w:rsid w:val="00813EFC"/>
    <w:rsid w:val="00816075"/>
    <w:rsid w:val="008227B2"/>
    <w:rsid w:val="00837507"/>
    <w:rsid w:val="00887A57"/>
    <w:rsid w:val="0092772B"/>
    <w:rsid w:val="00952AFB"/>
    <w:rsid w:val="009B59F2"/>
    <w:rsid w:val="009D5E9C"/>
    <w:rsid w:val="009F134C"/>
    <w:rsid w:val="00AC363F"/>
    <w:rsid w:val="00AF5943"/>
    <w:rsid w:val="00B11B3A"/>
    <w:rsid w:val="00B62870"/>
    <w:rsid w:val="00BC60DE"/>
    <w:rsid w:val="00C20F63"/>
    <w:rsid w:val="00C3796D"/>
    <w:rsid w:val="00C44A9E"/>
    <w:rsid w:val="00C508C6"/>
    <w:rsid w:val="00CA2E1F"/>
    <w:rsid w:val="00CC3049"/>
    <w:rsid w:val="00CD44A5"/>
    <w:rsid w:val="00D013A4"/>
    <w:rsid w:val="00D0352B"/>
    <w:rsid w:val="00D23E25"/>
    <w:rsid w:val="00D30595"/>
    <w:rsid w:val="00D3160A"/>
    <w:rsid w:val="00D46FB7"/>
    <w:rsid w:val="00D53D70"/>
    <w:rsid w:val="00D93272"/>
    <w:rsid w:val="00E652B4"/>
    <w:rsid w:val="00E93E6F"/>
    <w:rsid w:val="00EA215F"/>
    <w:rsid w:val="00ED513D"/>
    <w:rsid w:val="00F40EC3"/>
    <w:rsid w:val="00F43555"/>
    <w:rsid w:val="00F65190"/>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C31E2B92-D2FA-4E32-8DFB-EA62FD030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4B5230"/>
    <w:rPr>
      <w:color w:val="467886" w:themeColor="hyperlink"/>
      <w:u w:val="single"/>
    </w:rPr>
  </w:style>
  <w:style w:type="character" w:styleId="UnresolvedMention">
    <w:name w:val="Unresolved Mention"/>
    <w:basedOn w:val="DefaultParagraphFont"/>
    <w:uiPriority w:val="99"/>
    <w:semiHidden/>
    <w:unhideWhenUsed/>
    <w:rsid w:val="004B5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ataman-in-ai/handbook-of-anomaly-detection-15-sampling-techniques-for-extremely-imbalanced-data-426145208fdb" TargetMode="External"/><Relationship Id="rId13" Type="http://schemas.openxmlformats.org/officeDocument/2006/relationships/hyperlink" Target="https://sklearn.org/1.6/auto_examples/manifold/plot_t_sne_perplexity.html" TargetMode="External"/><Relationship Id="rId3" Type="http://schemas.openxmlformats.org/officeDocument/2006/relationships/settings" Target="settings.xml"/><Relationship Id="rId7" Type="http://schemas.openxmlformats.org/officeDocument/2006/relationships/hyperlink" Target="https://www.geeksforgeeks.org/dsa/frequent-pattern-mining-in-data-mining/" TargetMode="External"/><Relationship Id="rId12" Type="http://schemas.openxmlformats.org/officeDocument/2006/relationships/hyperlink" Target="https://www.researchgate.net/publication/396225637_Comparative_Study_of_PCA_t-SNE_and_UMAP_for_CNN_Feature_Representation_of_Image_Classific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owardsdatascience.com/the-achilles-heel-of-scatter-plots-f5e0a40b554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ds.techfak.uni-bielefeld.de/_media/teaching/2020summer/bda/frequentitemsets.pdf" TargetMode="External"/><Relationship Id="rId4" Type="http://schemas.openxmlformats.org/officeDocument/2006/relationships/webSettings" Target="webSettings.xml"/><Relationship Id="rId9" Type="http://schemas.openxmlformats.org/officeDocument/2006/relationships/hyperlink" Target="https://support.minitab.com/en-us/minitab/help-and-how-to/statistics/basic-statistics/supporting-topics/correlation-and-covariance/a-comparison-of-the-pearson-and-spearman-correlation-methods/" TargetMode="External"/><Relationship Id="rId14" Type="http://schemas.openxmlformats.org/officeDocument/2006/relationships/hyperlink" Target="https://machinelearningmastery.com/one-hot-encoding-understanding-the-hot-i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2707</TotalTime>
  <Pages>10</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Quynh Anh Luong</cp:lastModifiedBy>
  <cp:revision>10</cp:revision>
  <dcterms:created xsi:type="dcterms:W3CDTF">2026-10-15T20:22:00Z</dcterms:created>
  <dcterms:modified xsi:type="dcterms:W3CDTF">2026-10-17T18:13:00Z</dcterms:modified>
</cp:coreProperties>
</file>