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_Toc31478 </w:instrText>
      </w:r>
      <w:r>
        <w:rPr>
          <w:rFonts w:hint="eastAsia"/>
        </w:rPr>
        <w:fldChar w:fldCharType="separate"/>
      </w:r>
      <w:r>
        <w:rPr>
          <w:rFonts w:hint="eastAsia"/>
        </w:rPr>
        <w:t>1. 内网服务器配置好服务和监听程序</w:t>
      </w:r>
      <w:r>
        <w:tab/>
      </w:r>
      <w:r>
        <w:fldChar w:fldCharType="begin"/>
      </w:r>
      <w:r>
        <w:instrText xml:space="preserve"> PAGEREF _Toc31478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_Toc26182 </w:instrText>
      </w:r>
      <w:r>
        <w:rPr>
          <w:rFonts w:hint="eastAsia"/>
        </w:rPr>
        <w:fldChar w:fldCharType="separate"/>
      </w:r>
      <w:r>
        <w:rPr>
          <w:rFonts w:hint="eastAsia"/>
        </w:rPr>
        <w:t>2. 客户机进行cmd连接测试</w:t>
      </w:r>
      <w:r>
        <w:tab/>
      </w:r>
      <w:r>
        <w:fldChar w:fldCharType="begin"/>
      </w:r>
      <w:r>
        <w:instrText xml:space="preserve"> PAGEREF _Toc26182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_Toc11675 </w:instrText>
      </w:r>
      <w:r>
        <w:rPr>
          <w:rFonts w:hint="eastAsia"/>
        </w:rPr>
        <w:fldChar w:fldCharType="separate"/>
      </w:r>
      <w:r>
        <w:rPr>
          <w:rFonts w:hint="eastAsia"/>
        </w:rPr>
        <w:t>3. 客户机netCA配置</w:t>
      </w:r>
      <w:r>
        <w:tab/>
      </w:r>
      <w:r>
        <w:fldChar w:fldCharType="begin"/>
      </w:r>
      <w:r>
        <w:instrText xml:space="preserve"> PAGEREF _Toc11675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6"/>
        <w:numPr>
          <w:ilvl w:val="0"/>
          <w:numId w:val="0"/>
        </w:numPr>
        <w:ind w:leftChars="0"/>
        <w:outlineLvl w:val="0"/>
        <w:rPr>
          <w:rFonts w:hint="eastAsia"/>
        </w:rPr>
      </w:pPr>
      <w:r>
        <w:rPr>
          <w:rFonts w:hint="eastAsia"/>
        </w:rPr>
        <w:fldChar w:fldCharType="end"/>
      </w:r>
    </w:p>
    <w:p>
      <w:pPr>
        <w:pStyle w:val="6"/>
        <w:numPr>
          <w:ilvl w:val="0"/>
          <w:numId w:val="1"/>
        </w:numPr>
        <w:ind w:firstLineChars="0"/>
        <w:outlineLvl w:val="0"/>
        <w:rPr>
          <w:rFonts w:hint="eastAsia"/>
        </w:rPr>
      </w:pPr>
      <w:bookmarkStart w:id="0" w:name="_Toc31478"/>
      <w:r>
        <w:rPr>
          <w:rFonts w:hint="eastAsia"/>
        </w:rPr>
        <w:t>内网服务器配置好服务和监听程序</w:t>
      </w:r>
      <w:bookmarkEnd w:id="0"/>
    </w:p>
    <w:p>
      <w:pPr>
        <w:pStyle w:val="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net manager-&gt;本地-&gt;概要文件-&gt;oracle该机安全性-&gt;所选方法为空，不然会引起客户端测试链接时</w:t>
      </w:r>
      <w:r>
        <w:rPr>
          <w:rFonts w:hint="eastAsia"/>
          <w:color w:val="FF0000"/>
        </w:rPr>
        <w:t>ora12638身份证明检索失败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drawing>
          <wp:inline distT="0" distB="0" distL="0" distR="0">
            <wp:extent cx="5274310" cy="38049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pStyle w:val="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listener.ora 监听程序的host要为主机名称，才能用ip连接，localhost不能用ip连接</w:t>
      </w:r>
    </w:p>
    <w:p>
      <w:r>
        <w:rPr>
          <w:rFonts w:hint="eastAsia"/>
        </w:rPr>
        <w:drawing>
          <wp:inline distT="0" distB="0" distL="0" distR="0">
            <wp:extent cx="5274310" cy="276288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tnsnames.ora 数据库服务器地址填上外网ip地址和外网端口，同时添加内网地址和内网端口</w:t>
      </w:r>
    </w:p>
    <w:p>
      <w:r>
        <w:t xml:space="preserve">      </w:t>
      </w:r>
      <w:r>
        <w:drawing>
          <wp:inline distT="0" distB="0" distL="0" distR="0">
            <wp:extent cx="5274310" cy="405701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05701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如果是路由器在路由器端完成内外网端口影映射(此处以tplink路由器设置为例)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59829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  <w:outlineLvl w:val="0"/>
        <w:rPr>
          <w:rFonts w:hint="eastAsia"/>
        </w:rPr>
      </w:pPr>
      <w:bookmarkStart w:id="1" w:name="_Toc26182"/>
      <w:r>
        <w:rPr>
          <w:rFonts w:hint="eastAsia"/>
        </w:rPr>
        <w:t>客户机进行cmd连接测试</w:t>
      </w:r>
      <w:bookmarkEnd w:id="1"/>
    </w:p>
    <w:p>
      <w:pPr>
        <w:pStyle w:val="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先进行ping 外网ip测试</w:t>
      </w:r>
    </w:p>
    <w:p>
      <w:pPr>
        <w:pStyle w:val="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后进行tnsping测试：tnsping x.x.x.x:外网端口号</w:t>
      </w:r>
    </w:p>
    <w:p>
      <w:pPr>
        <w:pStyle w:val="6"/>
        <w:numPr>
          <w:numId w:val="0"/>
        </w:numPr>
        <w:ind w:left="420" w:left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连接超时说明数据库服务器没有开放1521端口或防火墙屏蔽</w:t>
      </w:r>
      <w:bookmarkStart w:id="3" w:name="_GoBack"/>
      <w:bookmarkEnd w:id="3"/>
    </w:p>
    <w:p>
      <w:pPr>
        <w:pStyle w:val="6"/>
        <w:numPr>
          <w:ilvl w:val="0"/>
          <w:numId w:val="1"/>
        </w:numPr>
        <w:ind w:firstLineChars="0"/>
        <w:outlineLvl w:val="0"/>
        <w:rPr>
          <w:rFonts w:hint="eastAsia"/>
        </w:rPr>
      </w:pPr>
      <w:bookmarkStart w:id="2" w:name="_Toc11675"/>
      <w:r>
        <w:rPr>
          <w:rFonts w:hint="eastAsia"/>
        </w:rPr>
        <w:t>客户机netCA配置</w:t>
      </w:r>
      <w:bookmarkEnd w:id="2"/>
    </w:p>
    <w:p>
      <w:pPr>
        <w:pStyle w:val="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图标</w:t>
      </w:r>
    </w:p>
    <w:p>
      <w:pPr>
        <w:rPr>
          <w:rFonts w:hint="eastAsia"/>
        </w:rPr>
      </w:pPr>
      <w:r>
        <w:drawing>
          <wp:inline distT="0" distB="0" distL="0" distR="0">
            <wp:extent cx="2295525" cy="29908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流程</w:t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51599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qldeveloper连接</w:t>
      </w:r>
    </w:p>
    <w:p>
      <w:r>
        <w:drawing>
          <wp:inline distT="0" distB="0" distL="0" distR="0">
            <wp:extent cx="5274310" cy="293941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D2327"/>
    <w:multiLevelType w:val="multilevel"/>
    <w:tmpl w:val="3B5D2327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A64D0"/>
    <w:rsid w:val="000D216C"/>
    <w:rsid w:val="00E51CEF"/>
    <w:rsid w:val="00EA64D0"/>
    <w:rsid w:val="00EF1AEE"/>
    <w:rsid w:val="1F461741"/>
    <w:rsid w:val="2BA93ECA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paragraph" w:styleId="3">
    <w:name w:val="toc 1"/>
    <w:basedOn w:val="1"/>
    <w:next w:val="1"/>
    <w:unhideWhenUsed/>
    <w:uiPriority w:val="39"/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56</Words>
  <Characters>325</Characters>
  <Lines>2</Lines>
  <Paragraphs>1</Paragraphs>
  <ScaleCrop>false</ScaleCrop>
  <LinksUpToDate>false</LinksUpToDate>
  <CharactersWithSpaces>380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2017-01-24T14:57:00Z</dcterms:created>
  <dc:creator>qunchen lu</dc:creator>
  <cp:lastModifiedBy>全琛</cp:lastModifiedBy>
  <dcterms:modified xsi:type="dcterms:W3CDTF">2017-03-06T08:15:56Z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