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5B402" w14:textId="6E9BFED9" w:rsidR="001651F0" w:rsidRPr="001651F0" w:rsidRDefault="001651F0" w:rsidP="001651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1F0">
        <w:rPr>
          <w:rFonts w:ascii="Times New Roman" w:eastAsia="Times New Roman" w:hAnsi="Times New Roman" w:cs="Times New Roman"/>
          <w:b/>
          <w:bCs/>
          <w:kern w:val="0"/>
          <w:sz w:val="27"/>
          <w:szCs w:val="27"/>
          <w14:ligatures w14:val="none"/>
        </w:rPr>
        <w:t>Design Phase</w:t>
      </w:r>
    </w:p>
    <w:p w14:paraId="733796ED" w14:textId="77777777" w:rsidR="001651F0" w:rsidRPr="001651F0" w:rsidRDefault="001651F0" w:rsidP="001651F0">
      <w:p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kern w:val="0"/>
          <w14:ligatures w14:val="none"/>
        </w:rPr>
        <w:t xml:space="preserve">The Design phase is where the requirements gathered in the Analysis phase are transformed into a technical plan. It’s about deciding </w:t>
      </w:r>
      <w:r w:rsidRPr="001651F0">
        <w:rPr>
          <w:rFonts w:ascii="Times New Roman" w:eastAsia="Times New Roman" w:hAnsi="Times New Roman" w:cs="Times New Roman"/>
          <w:b/>
          <w:bCs/>
          <w:kern w:val="0"/>
          <w14:ligatures w14:val="none"/>
        </w:rPr>
        <w:t>how</w:t>
      </w:r>
      <w:r w:rsidRPr="001651F0">
        <w:rPr>
          <w:rFonts w:ascii="Times New Roman" w:eastAsia="Times New Roman" w:hAnsi="Times New Roman" w:cs="Times New Roman"/>
          <w:kern w:val="0"/>
          <w14:ligatures w14:val="none"/>
        </w:rPr>
        <w:t xml:space="preserve"> the system will work internally and look externally.</w:t>
      </w:r>
    </w:p>
    <w:p w14:paraId="36A5F902" w14:textId="77777777" w:rsidR="001651F0" w:rsidRPr="001651F0" w:rsidRDefault="001651F0" w:rsidP="001651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Main Outputs (Deliverables):</w:t>
      </w:r>
    </w:p>
    <w:p w14:paraId="184EA5C2" w14:textId="77777777" w:rsidR="001651F0" w:rsidRPr="001651F0" w:rsidRDefault="001651F0" w:rsidP="001651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High-Level Design (HLD):</w:t>
      </w:r>
      <w:r w:rsidRPr="001651F0">
        <w:rPr>
          <w:rFonts w:ascii="Times New Roman" w:eastAsia="Times New Roman" w:hAnsi="Times New Roman" w:cs="Times New Roman"/>
          <w:kern w:val="0"/>
          <w14:ligatures w14:val="none"/>
        </w:rPr>
        <w:t xml:space="preserve"> The overarching architecture, including server platforms, database choices, and integration points.</w:t>
      </w:r>
    </w:p>
    <w:p w14:paraId="1C39C9C3" w14:textId="77777777" w:rsidR="001651F0" w:rsidRPr="001651F0" w:rsidRDefault="001651F0" w:rsidP="001651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Low-Level Design (LLD):</w:t>
      </w:r>
      <w:r w:rsidRPr="001651F0">
        <w:rPr>
          <w:rFonts w:ascii="Times New Roman" w:eastAsia="Times New Roman" w:hAnsi="Times New Roman" w:cs="Times New Roman"/>
          <w:kern w:val="0"/>
          <w14:ligatures w14:val="none"/>
        </w:rPr>
        <w:t xml:space="preserve"> The detailed "nitty-gritty" logic—class diagrams, database schemas, and specific API endpoints.</w:t>
      </w:r>
    </w:p>
    <w:p w14:paraId="6FFDFFD9" w14:textId="77777777" w:rsidR="001651F0" w:rsidRPr="001651F0" w:rsidRDefault="001651F0" w:rsidP="001651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Wireframes/Prototypes:</w:t>
      </w:r>
      <w:r w:rsidRPr="001651F0">
        <w:rPr>
          <w:rFonts w:ascii="Times New Roman" w:eastAsia="Times New Roman" w:hAnsi="Times New Roman" w:cs="Times New Roman"/>
          <w:kern w:val="0"/>
          <w14:ligatures w14:val="none"/>
        </w:rPr>
        <w:t xml:space="preserve"> Visual layouts showing the user interface (UI) and user experience (UX) flow.</w:t>
      </w:r>
    </w:p>
    <w:p w14:paraId="7E4D2901" w14:textId="77777777" w:rsidR="001651F0" w:rsidRPr="001651F0" w:rsidRDefault="001651F0" w:rsidP="001651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2–3 Tools/Techniques:</w:t>
      </w:r>
    </w:p>
    <w:p w14:paraId="712B1142" w14:textId="77777777" w:rsidR="001651F0" w:rsidRPr="001651F0" w:rsidRDefault="001651F0" w:rsidP="0016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Figma:</w:t>
      </w:r>
      <w:r w:rsidRPr="001651F0">
        <w:rPr>
          <w:rFonts w:ascii="Times New Roman" w:eastAsia="Times New Roman" w:hAnsi="Times New Roman" w:cs="Times New Roman"/>
          <w:kern w:val="0"/>
          <w14:ligatures w14:val="none"/>
        </w:rPr>
        <w:t xml:space="preserve"> The industry standard for creating interactive UI/UX prototypes.</w:t>
      </w:r>
    </w:p>
    <w:p w14:paraId="1C420199" w14:textId="77777777" w:rsidR="001651F0" w:rsidRPr="001651F0" w:rsidRDefault="001651F0" w:rsidP="0016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Lucidchart / Draw.io:</w:t>
      </w:r>
      <w:r w:rsidRPr="001651F0">
        <w:rPr>
          <w:rFonts w:ascii="Times New Roman" w:eastAsia="Times New Roman" w:hAnsi="Times New Roman" w:cs="Times New Roman"/>
          <w:kern w:val="0"/>
          <w14:ligatures w14:val="none"/>
        </w:rPr>
        <w:t xml:space="preserve"> Used for creating </w:t>
      </w:r>
      <w:r w:rsidRPr="001651F0">
        <w:rPr>
          <w:rFonts w:ascii="Times New Roman" w:eastAsia="Times New Roman" w:hAnsi="Times New Roman" w:cs="Times New Roman"/>
          <w:b/>
          <w:bCs/>
          <w:kern w:val="0"/>
          <w14:ligatures w14:val="none"/>
        </w:rPr>
        <w:t>UML (Unified Modeling Language)</w:t>
      </w:r>
      <w:r w:rsidRPr="001651F0">
        <w:rPr>
          <w:rFonts w:ascii="Times New Roman" w:eastAsia="Times New Roman" w:hAnsi="Times New Roman" w:cs="Times New Roman"/>
          <w:kern w:val="0"/>
          <w14:ligatures w14:val="none"/>
        </w:rPr>
        <w:t xml:space="preserve"> diagrams, such as Sequence or Class diagrams.</w:t>
      </w:r>
    </w:p>
    <w:p w14:paraId="2B43FE5C" w14:textId="77777777" w:rsidR="001651F0" w:rsidRPr="001651F0" w:rsidRDefault="001651F0" w:rsidP="001651F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Swagger/OpenAPI:</w:t>
      </w:r>
      <w:r w:rsidRPr="001651F0">
        <w:rPr>
          <w:rFonts w:ascii="Times New Roman" w:eastAsia="Times New Roman" w:hAnsi="Times New Roman" w:cs="Times New Roman"/>
          <w:kern w:val="0"/>
          <w14:ligatures w14:val="none"/>
        </w:rPr>
        <w:t xml:space="preserve"> Used for designing and documenting the structure of APIs before code is written.</w:t>
      </w:r>
    </w:p>
    <w:p w14:paraId="6A81D69A" w14:textId="77777777" w:rsidR="001651F0" w:rsidRPr="001651F0" w:rsidRDefault="001651F0" w:rsidP="001651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System Design vs. UI/UX Design:</w:t>
      </w:r>
    </w:p>
    <w:p w14:paraId="1212C138" w14:textId="77777777" w:rsidR="001651F0" w:rsidRPr="001651F0" w:rsidRDefault="001651F0" w:rsidP="001651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System Design</w:t>
      </w:r>
      <w:r w:rsidRPr="001651F0">
        <w:rPr>
          <w:rFonts w:ascii="Times New Roman" w:eastAsia="Times New Roman" w:hAnsi="Times New Roman" w:cs="Times New Roman"/>
          <w:kern w:val="0"/>
          <w14:ligatures w14:val="none"/>
        </w:rPr>
        <w:t xml:space="preserve"> focuses on technical logic: data storage, security, load balancing, and performance. (The "Brain and Bones").</w:t>
      </w:r>
    </w:p>
    <w:p w14:paraId="748B2AB4" w14:textId="77777777" w:rsidR="001651F0" w:rsidRPr="001651F0" w:rsidRDefault="001651F0" w:rsidP="001651F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UI/UX Design</w:t>
      </w:r>
      <w:r w:rsidRPr="001651F0">
        <w:rPr>
          <w:rFonts w:ascii="Times New Roman" w:eastAsia="Times New Roman" w:hAnsi="Times New Roman" w:cs="Times New Roman"/>
          <w:kern w:val="0"/>
          <w14:ligatures w14:val="none"/>
        </w:rPr>
        <w:t xml:space="preserve"> focuses on the human element: aesthetics, navigation, and how easily a user can complete a task. (The "Face and Skin").</w:t>
      </w:r>
    </w:p>
    <w:p w14:paraId="19F21F6C" w14:textId="77777777" w:rsidR="001651F0" w:rsidRPr="001651F0" w:rsidRDefault="001651F0" w:rsidP="001651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b/>
          <w:bCs/>
          <w:kern w:val="0"/>
          <w14:ligatures w14:val="none"/>
        </w:rPr>
        <w:t>Real-World Example (Poor Design Impact):</w:t>
      </w:r>
      <w:r w:rsidRPr="001651F0">
        <w:rPr>
          <w:rFonts w:ascii="Times New Roman" w:eastAsia="Times New Roman" w:hAnsi="Times New Roman" w:cs="Times New Roman"/>
          <w:kern w:val="0"/>
          <w14:ligatures w14:val="none"/>
        </w:rPr>
        <w:t xml:space="preserve"> </w:t>
      </w:r>
      <w:r w:rsidRPr="001651F0">
        <w:rPr>
          <w:rFonts w:ascii="Times New Roman" w:eastAsia="Times New Roman" w:hAnsi="Times New Roman" w:cs="Times New Roman"/>
          <w:b/>
          <w:bCs/>
          <w:kern w:val="0"/>
          <w14:ligatures w14:val="none"/>
        </w:rPr>
        <w:t>The Knight Capital Group (2012):</w:t>
      </w:r>
      <w:r w:rsidRPr="001651F0">
        <w:rPr>
          <w:rFonts w:ascii="Times New Roman" w:eastAsia="Times New Roman" w:hAnsi="Times New Roman" w:cs="Times New Roman"/>
          <w:kern w:val="0"/>
          <w14:ligatures w14:val="none"/>
        </w:rPr>
        <w:t xml:space="preserve"> A software update contained an architectural flaw where old, dormant code was accidentally re-activated by a new system command. Because the system design didn't account for properly decommissioning "dead code" in the new environment, the system began buying and selling millions of shares erroneously. This design oversight cost the company </w:t>
      </w:r>
      <w:r w:rsidRPr="001651F0">
        <w:rPr>
          <w:rFonts w:ascii="Times New Roman" w:eastAsia="Times New Roman" w:hAnsi="Times New Roman" w:cs="Times New Roman"/>
          <w:b/>
          <w:bCs/>
          <w:kern w:val="0"/>
          <w14:ligatures w14:val="none"/>
        </w:rPr>
        <w:t>$440 million</w:t>
      </w:r>
      <w:r w:rsidRPr="001651F0">
        <w:rPr>
          <w:rFonts w:ascii="Times New Roman" w:eastAsia="Times New Roman" w:hAnsi="Times New Roman" w:cs="Times New Roman"/>
          <w:kern w:val="0"/>
          <w14:ligatures w14:val="none"/>
        </w:rPr>
        <w:t xml:space="preserve"> in just 45 minutes and led to its acquisition by a rival.</w:t>
      </w:r>
    </w:p>
    <w:p w14:paraId="78AC3897" w14:textId="77777777" w:rsidR="001651F0" w:rsidRPr="001651F0" w:rsidRDefault="00C625CC" w:rsidP="001651F0">
      <w:pPr>
        <w:spacing w:after="0" w:line="240" w:lineRule="auto"/>
        <w:rPr>
          <w:rFonts w:ascii="Times New Roman" w:eastAsia="Times New Roman" w:hAnsi="Times New Roman" w:cs="Times New Roman"/>
          <w:kern w:val="0"/>
          <w14:ligatures w14:val="none"/>
        </w:rPr>
      </w:pPr>
      <w:r w:rsidRPr="00C625CC">
        <w:rPr>
          <w:rFonts w:ascii="Times New Roman" w:eastAsia="Times New Roman" w:hAnsi="Times New Roman" w:cs="Times New Roman"/>
          <w:noProof/>
          <w:kern w:val="0"/>
        </w:rPr>
        <w:pict w14:anchorId="392E926B">
          <v:rect id="_x0000_i1025" alt="" style="width:468pt;height:.05pt;mso-width-percent:0;mso-height-percent:0;mso-width-percent:0;mso-height-percent:0" o:hralign="center" o:hrstd="t" o:hr="t" fillcolor="#a0a0a0" stroked="f"/>
        </w:pict>
      </w:r>
    </w:p>
    <w:p w14:paraId="0203E834" w14:textId="69C6118B" w:rsidR="001651F0" w:rsidRPr="001651F0" w:rsidRDefault="001651F0" w:rsidP="001651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651F0">
        <w:rPr>
          <w:rFonts w:ascii="Times New Roman" w:eastAsia="Times New Roman" w:hAnsi="Times New Roman" w:cs="Times New Roman"/>
          <w:b/>
          <w:bCs/>
          <w:kern w:val="0"/>
          <w:sz w:val="27"/>
          <w:szCs w:val="27"/>
          <w14:ligatures w14:val="none"/>
        </w:rPr>
        <w:t>References</w:t>
      </w:r>
    </w:p>
    <w:p w14:paraId="6AEFC338" w14:textId="77777777" w:rsidR="001651F0" w:rsidRPr="001651F0" w:rsidRDefault="001651F0" w:rsidP="001651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i/>
          <w:iCs/>
          <w:kern w:val="0"/>
          <w14:ligatures w14:val="none"/>
        </w:rPr>
        <w:t>Figma Resources: "The role of prototyping in the SDLC."</w:t>
      </w:r>
    </w:p>
    <w:p w14:paraId="0B211B42" w14:textId="77777777" w:rsidR="001651F0" w:rsidRPr="001651F0" w:rsidRDefault="001651F0" w:rsidP="001651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i/>
          <w:iCs/>
          <w:kern w:val="0"/>
          <w14:ligatures w14:val="none"/>
        </w:rPr>
        <w:t>Microsoft Azure Architecture Center: "System Design for Scalability."</w:t>
      </w:r>
    </w:p>
    <w:p w14:paraId="101F6A34" w14:textId="77777777" w:rsidR="001651F0" w:rsidRPr="001651F0" w:rsidRDefault="001651F0" w:rsidP="001651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651F0">
        <w:rPr>
          <w:rFonts w:ascii="Times New Roman" w:eastAsia="Times New Roman" w:hAnsi="Times New Roman" w:cs="Times New Roman"/>
          <w:i/>
          <w:iCs/>
          <w:kern w:val="0"/>
          <w14:ligatures w14:val="none"/>
        </w:rPr>
        <w:t>The New York Times: "Knight Capital’s $440 Million Glitch."</w:t>
      </w:r>
    </w:p>
    <w:p w14:paraId="6FFB9757" w14:textId="77777777" w:rsidR="00BB18E8" w:rsidRDefault="00BB18E8"/>
    <w:sectPr w:rsidR="00BB18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5265"/>
    <w:multiLevelType w:val="multilevel"/>
    <w:tmpl w:val="CB529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448E"/>
    <w:multiLevelType w:val="multilevel"/>
    <w:tmpl w:val="8D3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02404"/>
    <w:multiLevelType w:val="multilevel"/>
    <w:tmpl w:val="C1C4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70461"/>
    <w:multiLevelType w:val="hybridMultilevel"/>
    <w:tmpl w:val="69D8F77A"/>
    <w:lvl w:ilvl="0" w:tplc="9D1CD790">
      <w:start w:val="1"/>
      <w:numFmt w:val="bullet"/>
      <w:lvlText w:val=""/>
      <w:lvlJc w:val="left"/>
      <w:pPr>
        <w:tabs>
          <w:tab w:val="num" w:pos="720"/>
        </w:tabs>
        <w:ind w:left="720" w:hanging="360"/>
      </w:pPr>
      <w:rPr>
        <w:rFonts w:ascii="Symbol" w:hAnsi="Symbol" w:hint="default"/>
        <w:sz w:val="20"/>
      </w:rPr>
    </w:lvl>
    <w:lvl w:ilvl="1" w:tplc="3118E4FA">
      <w:start w:val="1"/>
      <w:numFmt w:val="decimal"/>
      <w:lvlText w:val="%2."/>
      <w:lvlJc w:val="left"/>
      <w:pPr>
        <w:tabs>
          <w:tab w:val="num" w:pos="1440"/>
        </w:tabs>
        <w:ind w:left="1440" w:hanging="360"/>
      </w:pPr>
    </w:lvl>
    <w:lvl w:ilvl="2" w:tplc="EA706224" w:tentative="1">
      <w:start w:val="1"/>
      <w:numFmt w:val="bullet"/>
      <w:lvlText w:val=""/>
      <w:lvlJc w:val="left"/>
      <w:pPr>
        <w:tabs>
          <w:tab w:val="num" w:pos="2160"/>
        </w:tabs>
        <w:ind w:left="2160" w:hanging="360"/>
      </w:pPr>
      <w:rPr>
        <w:rFonts w:ascii="Wingdings" w:hAnsi="Wingdings" w:hint="default"/>
        <w:sz w:val="20"/>
      </w:rPr>
    </w:lvl>
    <w:lvl w:ilvl="3" w:tplc="82489A3A" w:tentative="1">
      <w:start w:val="1"/>
      <w:numFmt w:val="bullet"/>
      <w:lvlText w:val=""/>
      <w:lvlJc w:val="left"/>
      <w:pPr>
        <w:tabs>
          <w:tab w:val="num" w:pos="2880"/>
        </w:tabs>
        <w:ind w:left="2880" w:hanging="360"/>
      </w:pPr>
      <w:rPr>
        <w:rFonts w:ascii="Wingdings" w:hAnsi="Wingdings" w:hint="default"/>
        <w:sz w:val="20"/>
      </w:rPr>
    </w:lvl>
    <w:lvl w:ilvl="4" w:tplc="2E0854E4" w:tentative="1">
      <w:start w:val="1"/>
      <w:numFmt w:val="bullet"/>
      <w:lvlText w:val=""/>
      <w:lvlJc w:val="left"/>
      <w:pPr>
        <w:tabs>
          <w:tab w:val="num" w:pos="3600"/>
        </w:tabs>
        <w:ind w:left="3600" w:hanging="360"/>
      </w:pPr>
      <w:rPr>
        <w:rFonts w:ascii="Wingdings" w:hAnsi="Wingdings" w:hint="default"/>
        <w:sz w:val="20"/>
      </w:rPr>
    </w:lvl>
    <w:lvl w:ilvl="5" w:tplc="292CED9C" w:tentative="1">
      <w:start w:val="1"/>
      <w:numFmt w:val="bullet"/>
      <w:lvlText w:val=""/>
      <w:lvlJc w:val="left"/>
      <w:pPr>
        <w:tabs>
          <w:tab w:val="num" w:pos="4320"/>
        </w:tabs>
        <w:ind w:left="4320" w:hanging="360"/>
      </w:pPr>
      <w:rPr>
        <w:rFonts w:ascii="Wingdings" w:hAnsi="Wingdings" w:hint="default"/>
        <w:sz w:val="20"/>
      </w:rPr>
    </w:lvl>
    <w:lvl w:ilvl="6" w:tplc="3446D6EA" w:tentative="1">
      <w:start w:val="1"/>
      <w:numFmt w:val="bullet"/>
      <w:lvlText w:val=""/>
      <w:lvlJc w:val="left"/>
      <w:pPr>
        <w:tabs>
          <w:tab w:val="num" w:pos="5040"/>
        </w:tabs>
        <w:ind w:left="5040" w:hanging="360"/>
      </w:pPr>
      <w:rPr>
        <w:rFonts w:ascii="Wingdings" w:hAnsi="Wingdings" w:hint="default"/>
        <w:sz w:val="20"/>
      </w:rPr>
    </w:lvl>
    <w:lvl w:ilvl="7" w:tplc="562C5BD0" w:tentative="1">
      <w:start w:val="1"/>
      <w:numFmt w:val="bullet"/>
      <w:lvlText w:val=""/>
      <w:lvlJc w:val="left"/>
      <w:pPr>
        <w:tabs>
          <w:tab w:val="num" w:pos="5760"/>
        </w:tabs>
        <w:ind w:left="5760" w:hanging="360"/>
      </w:pPr>
      <w:rPr>
        <w:rFonts w:ascii="Wingdings" w:hAnsi="Wingdings" w:hint="default"/>
        <w:sz w:val="20"/>
      </w:rPr>
    </w:lvl>
    <w:lvl w:ilvl="8" w:tplc="AB7EAA8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62A1A"/>
    <w:multiLevelType w:val="multilevel"/>
    <w:tmpl w:val="A82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84792">
    <w:abstractNumId w:val="0"/>
  </w:num>
  <w:num w:numId="2" w16cid:durableId="782531472">
    <w:abstractNumId w:val="0"/>
    <w:lvlOverride w:ilvl="1">
      <w:startOverride w:val="1"/>
    </w:lvlOverride>
  </w:num>
  <w:num w:numId="3" w16cid:durableId="923220318">
    <w:abstractNumId w:val="1"/>
  </w:num>
  <w:num w:numId="4" w16cid:durableId="454374612">
    <w:abstractNumId w:val="2"/>
  </w:num>
  <w:num w:numId="5" w16cid:durableId="897863147">
    <w:abstractNumId w:val="3"/>
  </w:num>
  <w:num w:numId="6" w16cid:durableId="511604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D3"/>
    <w:rsid w:val="000C156D"/>
    <w:rsid w:val="001651F0"/>
    <w:rsid w:val="0089016F"/>
    <w:rsid w:val="00BB18E8"/>
    <w:rsid w:val="00C625CC"/>
    <w:rsid w:val="00DB3483"/>
    <w:rsid w:val="00E923D3"/>
    <w:rsid w:val="00FF7565"/>
  </w:rsids>
  <m:mathPr>
    <m:mathFont m:val="Cambria Math"/>
    <m:brkBin m:val="before"/>
    <m:brkBinSub m:val="--"/>
    <m:smallFrac m:val="0"/>
    <m:dispDef/>
    <m:lMargin m:val="0"/>
    <m:rMargin m:val="0"/>
    <m:defJc m:val="centerGroup"/>
    <m:wrapIndent m:val="1440"/>
    <m:intLim m:val="subSup"/>
    <m:naryLim m:val="undOvr"/>
  </m:mathPr>
  <w:themeFontLang w:val="en-O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2AAA"/>
  <w15:chartTrackingRefBased/>
  <w15:docId w15:val="{2FD9A6A3-221D-6D4B-BF99-40E7B5FA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O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D3"/>
    <w:rPr>
      <w:rFonts w:eastAsiaTheme="majorEastAsia" w:cstheme="majorBidi"/>
      <w:color w:val="272727" w:themeColor="text1" w:themeTint="D8"/>
    </w:rPr>
  </w:style>
  <w:style w:type="paragraph" w:styleId="Title">
    <w:name w:val="Title"/>
    <w:basedOn w:val="Normal"/>
    <w:next w:val="Normal"/>
    <w:link w:val="TitleChar"/>
    <w:uiPriority w:val="10"/>
    <w:qFormat/>
    <w:rsid w:val="00E9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D3"/>
    <w:pPr>
      <w:spacing w:before="160"/>
      <w:jc w:val="center"/>
    </w:pPr>
    <w:rPr>
      <w:i/>
      <w:iCs/>
      <w:color w:val="404040" w:themeColor="text1" w:themeTint="BF"/>
    </w:rPr>
  </w:style>
  <w:style w:type="character" w:customStyle="1" w:styleId="QuoteChar">
    <w:name w:val="Quote Char"/>
    <w:basedOn w:val="DefaultParagraphFont"/>
    <w:link w:val="Quote"/>
    <w:uiPriority w:val="29"/>
    <w:rsid w:val="00E923D3"/>
    <w:rPr>
      <w:i/>
      <w:iCs/>
      <w:color w:val="404040" w:themeColor="text1" w:themeTint="BF"/>
    </w:rPr>
  </w:style>
  <w:style w:type="paragraph" w:styleId="ListParagraph">
    <w:name w:val="List Paragraph"/>
    <w:basedOn w:val="Normal"/>
    <w:uiPriority w:val="34"/>
    <w:qFormat/>
    <w:rsid w:val="00E923D3"/>
    <w:pPr>
      <w:ind w:left="720"/>
      <w:contextualSpacing/>
    </w:pPr>
  </w:style>
  <w:style w:type="character" w:styleId="IntenseEmphasis">
    <w:name w:val="Intense Emphasis"/>
    <w:basedOn w:val="DefaultParagraphFont"/>
    <w:uiPriority w:val="21"/>
    <w:qFormat/>
    <w:rsid w:val="00E923D3"/>
    <w:rPr>
      <w:i/>
      <w:iCs/>
      <w:color w:val="0F4761" w:themeColor="accent1" w:themeShade="BF"/>
    </w:rPr>
  </w:style>
  <w:style w:type="paragraph" w:styleId="IntenseQuote">
    <w:name w:val="Intense Quote"/>
    <w:basedOn w:val="Normal"/>
    <w:next w:val="Normal"/>
    <w:link w:val="IntenseQuoteChar"/>
    <w:uiPriority w:val="30"/>
    <w:qFormat/>
    <w:rsid w:val="00E9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D3"/>
    <w:rPr>
      <w:i/>
      <w:iCs/>
      <w:color w:val="0F4761" w:themeColor="accent1" w:themeShade="BF"/>
    </w:rPr>
  </w:style>
  <w:style w:type="character" w:styleId="IntenseReference">
    <w:name w:val="Intense Reference"/>
    <w:basedOn w:val="DefaultParagraphFont"/>
    <w:uiPriority w:val="32"/>
    <w:qFormat/>
    <w:rsid w:val="00E923D3"/>
    <w:rPr>
      <w:b/>
      <w:bCs/>
      <w:smallCaps/>
      <w:color w:val="0F4761" w:themeColor="accent1" w:themeShade="BF"/>
      <w:spacing w:val="5"/>
    </w:rPr>
  </w:style>
  <w:style w:type="paragraph" w:styleId="NormalWeb">
    <w:name w:val="Normal (Web)"/>
    <w:basedOn w:val="Normal"/>
    <w:uiPriority w:val="99"/>
    <w:semiHidden/>
    <w:unhideWhenUsed/>
    <w:rsid w:val="008901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 Shukairi (22901186)</dc:creator>
  <cp:keywords/>
  <dc:description/>
  <cp:lastModifiedBy>Ahmed Al Shukairi (22901186)</cp:lastModifiedBy>
  <cp:revision>3</cp:revision>
  <dcterms:created xsi:type="dcterms:W3CDTF">2026-04-22T17:05:00Z</dcterms:created>
  <dcterms:modified xsi:type="dcterms:W3CDTF">2026-04-22T17:17:00Z</dcterms:modified>
</cp:coreProperties>
</file>