
<file path=word/document.xml><?xml version="1.0" encoding="utf-8"?>
<w:document xmlns:w="http://schemas.openxmlformats.org/wordprocessingml/2006/main">
  <w:body>
    <w:tbl>
      <w:tr>
        <w:tc>
          <w:p>
            <w:r>
              <w:t>WOP ID</w:t>
            </w:r>
          </w:p>
        </w:tc>
        <w:tc>
          <w:p>
            <w:r>
              <w:t>WOP-BETA-07-STRENGTHEN-DEVELOPMENT-MODE-CANONICAL-SPECIFICATION-001</w:t>
            </w:r>
          </w:p>
        </w:tc>
      </w:tr>
      <w:tr>
        <w:tc>
          <w:p>
            <w:r>
              <w:t>Mission ID</w:t>
            </w:r>
          </w:p>
        </w:tc>
        <w:tc>
          <w:p>
            <w:r>
              <w:t>BETA-07</w:t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Strengthen Zeus Development Mode Canonical Specification</w:t>
            </w:r>
          </w:p>
        </w:tc>
      </w:tr>
      <w:tr>
        <w:tc>
          <w:p>
            <w:r>
              <w:t>Objective</w:t>
            </w:r>
          </w:p>
        </w:tc>
        <w:tc>
          <w:p>
            <w:r>
              <w:t>Promote ZEUS-DEVELOPMENT-MODE.md to the authoritative Development Mode specification for Zeus. Documentation-only; no capability implementation.</w:t>
            </w:r>
          </w:p>
        </w:tc>
      </w:tr>
      <w:tr>
        <w:tc>
          <w:p>
            <w:r>
              <w:t>Scope</w:t>
            </w:r>
          </w:p>
        </w:tc>
        <w:tc>
          <w:p>
            <w:r>
              <w:t>Reconcile Development Mode documentation and lifecycle references; no product capability implementation.</w:t>
            </w:r>
          </w:p>
        </w:tc>
      </w:tr>
      <w:tr>
        <w:tc>
          <w:p>
            <w:r>
              <w:t>Dependencies</w:t>
            </w:r>
          </w:p>
        </w:tc>
        <w:tc>
          <w:p>
            <w:r>
              <w:t>Zeus Development Mode recovery published; Automatic WOP Packaging published; Runtime Discovery published</w:t>
            </w:r>
          </w:p>
        </w:tc>
      </w:tr>
      <w:tr>
        <w:tc>
          <w:p>
            <w:r>
              <w:t>Execution Mode</w:t>
            </w:r>
          </w:p>
        </w:tc>
        <w:tc>
          <w:p>
            <w:r>
              <w:t>DEVELOPMENT</w:t>
            </w:r>
          </w:p>
        </w:tc>
      </w:tr>
      <w:tr>
        <w:tc>
          <w:p>
            <w:r>
              <w:t>Governance Authority</w:t>
            </w:r>
          </w:p>
        </w:tc>
        <w:tc>
          <w:p>
            <w:r>
              <w:t>Engineering Governance</w:t>
            </w:r>
          </w:p>
        </w:tc>
      </w:tr>
      <w:tr>
        <w:tc>
          <w:p>
            <w:r>
              <w:t>Repository Identity</w:t>
            </w:r>
          </w:p>
        </w:tc>
        <w:tc>
          <w:p>
            <w:r>
              <w:t>/data/engineering/repositories/homelab</w:t>
            </w:r>
          </w:p>
        </w:tc>
      </w:tr>
      <w:tr>
        <w:tc>
          <w:p>
            <w:r>
              <w:t>Effect Profile</w:t>
            </w:r>
          </w:p>
        </w:tc>
        <w:tc>
          <w:p>
            <w:r>
              <w:t>DEVELOPMENT-INFRASTRUCTURE-NONPRODUCTION</w:t>
            </w:r>
          </w:p>
        </w:tc>
      </w:tr>
      <w:tr>
        <w:tc>
          <w:p>
            <w:r>
              <w:t>Protected Baselines</w:t>
            </w:r>
          </w:p>
        </w:tc>
        <w:tc>
          <w:p>
            <w:r>
              <w:t>OA-v1.0.0; OB-PLAN-v1.0.0</w:t>
            </w:r>
          </w:p>
        </w:tc>
      </w:tr>
      <w:tr>
        <w:tc>
          <w:p>
            <w:r>
              <w:t>Gates</w:t>
            </w:r>
          </w:p>
        </w:tc>
        <w:tc>
          <w:p>
            <w:r>
              <w:t>VALIDATE; QUALIFY; CLOSE</w:t>
            </w:r>
          </w:p>
        </w:tc>
      </w:tr>
      <w:tr>
        <w:tc>
          <w:p>
            <w:r>
              <w:t>Qualification Requirements</w:t>
            </w:r>
          </w:p>
        </w:tc>
        <w:tc>
          <w:p>
            <w:r>
              <w:t>Documentation validation; Registry validation; EOS readiness; protected-baseline verification</w:t>
            </w:r>
          </w:p>
        </w:tc>
      </w:tr>
      <w:tr>
        <w:tc>
          <w:p>
            <w:r>
              <w:t>Completion Requirements</w:t>
            </w:r>
          </w:p>
        </w:tc>
        <w:tc>
          <w:p>
            <w:r>
              <w:t>Reconciliation report; qualification report; completion report; reviewable publication candidate</w:t>
            </w:r>
          </w:p>
        </w:tc>
      </w:tr>
    </w:tbl>
    <w:p>
      <w:r>
        <w:t>Original source document preserved: WOP-BETA-07 Strengthen Zeus Development Mode Canonical Specification.
Canonical workflow: Author WOP -&gt; zeus submit -&gt; Validate -&gt; Authorize -&gt; Register -&gt; Generate Provenance -&gt; Admit -&gt; Execute -&gt; Qualify -&gt; Prepare Publication -&gt; Synchronize EOS -&gt; Close.
Acceptance: documentation authoritative, Operational Mode deferred, no capability implementation.</w:t>
      </w:r>
    </w:p>
    <w:sectPr/>
  </w:body>
</w:document>
</file>