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D093B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>
        <w:rPr>
          <w:rFonts w:hint="eastAsia"/>
          <w:b/>
          <w:color w:val="000000"/>
          <w:sz w:val="48"/>
          <w:szCs w:val="48"/>
        </w:rPr>
        <w:t>软件工程</w:t>
      </w:r>
      <w:r>
        <w:rPr>
          <w:rFonts w:hint="eastAsia"/>
          <w:b/>
          <w:sz w:val="48"/>
          <w:szCs w:val="48"/>
        </w:rPr>
        <w:t>》实验报告</w:t>
      </w:r>
    </w:p>
    <w:p w14:paraId="331E90A9">
      <w:pPr>
        <w:jc w:val="center"/>
        <w:rPr>
          <w:rFonts w:hint="eastAsia"/>
          <w:b/>
          <w:bCs w:val="0"/>
          <w:sz w:val="48"/>
          <w:szCs w:val="48"/>
        </w:rPr>
      </w:pPr>
    </w:p>
    <w:p w14:paraId="5562FCDE">
      <w:pPr>
        <w:ind w:firstLine="3203" w:firstLineChars="1000"/>
        <w:rPr>
          <w:b/>
          <w:bCs w:val="0"/>
          <w:color w:val="auto"/>
          <w:sz w:val="32"/>
          <w:szCs w:val="28"/>
        </w:rPr>
      </w:pPr>
      <w:r>
        <w:rPr>
          <w:b/>
          <w:bCs w:val="0"/>
          <w:color w:val="auto"/>
          <w:sz w:val="32"/>
          <w:szCs w:val="28"/>
        </w:rPr>
        <w:t>实验二：需求规格说明书</w:t>
      </w:r>
    </w:p>
    <w:p w14:paraId="6C8CE813">
      <w:pPr>
        <w:ind w:firstLine="3203" w:firstLineChars="1000"/>
        <w:rPr>
          <w:b/>
          <w:bCs w:val="0"/>
          <w:color w:val="auto"/>
          <w:sz w:val="32"/>
          <w:szCs w:val="28"/>
        </w:rPr>
      </w:pPr>
    </w:p>
    <w:p w14:paraId="370A243F">
      <w:pPr>
        <w:spacing w:before="156" w:beforeLines="50" w:after="156" w:afterLines="5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专业班级：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>人工智能2301</w:t>
      </w:r>
      <w:r>
        <w:rPr>
          <w:sz w:val="44"/>
          <w:szCs w:val="44"/>
          <w:u w:val="single"/>
        </w:rPr>
        <w:t xml:space="preserve">                          </w:t>
      </w:r>
    </w:p>
    <w:p w14:paraId="6AFE0CC1">
      <w:pPr>
        <w:spacing w:before="156" w:beforeLines="50" w:after="156" w:afterLines="5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学生学号：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  <w:lang w:val="en-US" w:eastAsia="zh-CN"/>
        </w:rPr>
        <w:t>542307250114</w:t>
      </w:r>
      <w:r>
        <w:rPr>
          <w:sz w:val="44"/>
          <w:szCs w:val="44"/>
          <w:u w:val="single"/>
        </w:rPr>
        <w:t xml:space="preserve"> </w:t>
      </w:r>
    </w:p>
    <w:p w14:paraId="10775A1E">
      <w:pPr>
        <w:spacing w:before="156" w:beforeLines="50" w:after="156" w:afterLines="50"/>
        <w:ind w:firstLine="1760" w:firstLineChars="400"/>
        <w:rPr>
          <w:rFonts w:hint="eastAsia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single"/>
          <w:lang w:val="en-US" w:eastAsia="zh-CN"/>
        </w:rPr>
        <w:t xml:space="preserve">   542307250113</w:t>
      </w:r>
    </w:p>
    <w:p w14:paraId="08565664">
      <w:pPr>
        <w:spacing w:before="156" w:beforeLines="50" w:after="156" w:afterLines="50"/>
        <w:ind w:firstLine="1760" w:firstLineChars="400"/>
        <w:rPr>
          <w:rFonts w:hint="eastAsia"/>
          <w:sz w:val="44"/>
          <w:szCs w:val="44"/>
          <w:u w:val="single"/>
          <w:lang w:val="en-US" w:eastAsia="zh-CN"/>
        </w:rPr>
      </w:pPr>
      <w:r>
        <w:rPr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  <w:lang w:val="en-US" w:eastAsia="zh-CN"/>
        </w:rPr>
        <w:t>542307250110</w:t>
      </w:r>
    </w:p>
    <w:p w14:paraId="18EE363C">
      <w:pPr>
        <w:spacing w:before="156" w:beforeLines="50" w:after="156" w:afterLines="50"/>
        <w:ind w:firstLine="1760" w:firstLineChars="400"/>
        <w:rPr>
          <w:sz w:val="44"/>
          <w:szCs w:val="44"/>
        </w:rPr>
      </w:pP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>542307250112</w:t>
      </w:r>
      <w:r>
        <w:rPr>
          <w:sz w:val="44"/>
          <w:szCs w:val="44"/>
          <w:u w:val="single"/>
        </w:rPr>
        <w:t xml:space="preserve">  </w:t>
      </w:r>
    </w:p>
    <w:p w14:paraId="3BC15855">
      <w:pPr>
        <w:spacing w:before="156" w:beforeLines="50" w:after="156" w:afterLines="5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学生姓名：</w:t>
      </w:r>
      <w:r>
        <w:rPr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>刘勇泽</w:t>
      </w:r>
      <w:r>
        <w:rPr>
          <w:sz w:val="44"/>
          <w:szCs w:val="44"/>
          <w:u w:val="single"/>
        </w:rPr>
        <w:t xml:space="preserve"> </w:t>
      </w:r>
    </w:p>
    <w:p w14:paraId="47E064F9">
      <w:pPr>
        <w:spacing w:before="156" w:beforeLines="50" w:after="156" w:afterLines="50"/>
        <w:ind w:firstLine="2200" w:firstLineChars="500"/>
        <w:rPr>
          <w:rFonts w:hint="default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single"/>
          <w:lang w:val="en-US" w:eastAsia="zh-CN"/>
        </w:rPr>
        <w:t xml:space="preserve"> 刘洋   </w:t>
      </w:r>
    </w:p>
    <w:p w14:paraId="666F2776">
      <w:pPr>
        <w:spacing w:before="156" w:beforeLines="50" w:after="156" w:afterLines="50"/>
        <w:ind w:firstLine="2200" w:firstLineChars="500"/>
        <w:rPr>
          <w:rFonts w:hint="default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  <w:u w:val="single"/>
          <w:lang w:val="en-US" w:eastAsia="zh-CN"/>
        </w:rPr>
        <w:t xml:space="preserve"> 李容昊</w:t>
      </w:r>
    </w:p>
    <w:p w14:paraId="721B5E44">
      <w:pPr>
        <w:spacing w:before="156" w:beforeLines="50" w:after="156" w:afterLines="50"/>
        <w:ind w:firstLine="2200" w:firstLineChars="50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  <w:u w:val="single"/>
          <w:lang w:val="en-US" w:eastAsia="zh-CN"/>
        </w:rPr>
        <w:t>梁家诚</w:t>
      </w:r>
      <w:r>
        <w:rPr>
          <w:sz w:val="44"/>
          <w:szCs w:val="44"/>
          <w:u w:val="single"/>
        </w:rPr>
        <w:t xml:space="preserve">   </w:t>
      </w:r>
    </w:p>
    <w:p w14:paraId="21AF1D10">
      <w:pPr>
        <w:pStyle w:val="3"/>
        <w:rPr>
          <w:color w:val="auto"/>
        </w:rPr>
      </w:pPr>
      <w:r>
        <w:rPr>
          <w:rFonts w:hint="eastAsia"/>
          <w:b w:val="0"/>
          <w:bCs w:val="0"/>
          <w:color w:val="auto"/>
          <w:sz w:val="44"/>
          <w:szCs w:val="44"/>
        </w:rPr>
        <w:t>指导教师：</w:t>
      </w:r>
      <w:r>
        <w:rPr>
          <w:b w:val="0"/>
          <w:bCs w:val="0"/>
          <w:color w:val="auto"/>
          <w:sz w:val="44"/>
          <w:szCs w:val="44"/>
          <w:u w:val="single"/>
        </w:rPr>
        <w:t xml:space="preserve">  </w:t>
      </w:r>
      <w:r>
        <w:rPr>
          <w:rFonts w:hint="eastAsia"/>
          <w:b w:val="0"/>
          <w:bCs w:val="0"/>
          <w:color w:val="auto"/>
          <w:sz w:val="44"/>
          <w:szCs w:val="44"/>
          <w:u w:val="single"/>
          <w:lang w:val="en-US" w:eastAsia="zh-CN"/>
        </w:rPr>
        <w:t>夏永泉</w:t>
      </w:r>
      <w:r>
        <w:rPr>
          <w:b w:val="0"/>
          <w:bCs w:val="0"/>
          <w:color w:val="auto"/>
          <w:sz w:val="44"/>
          <w:szCs w:val="44"/>
          <w:u w:val="single"/>
        </w:rPr>
        <w:t xml:space="preserve">   </w:t>
      </w:r>
      <w:r>
        <w:rPr>
          <w:rFonts w:hint="eastAsia"/>
          <w:b w:val="0"/>
          <w:bCs w:val="0"/>
          <w:color w:val="auto"/>
          <w:sz w:val="44"/>
          <w:szCs w:val="44"/>
          <w:u w:val="single"/>
          <w:lang w:val="en-US" w:eastAsia="zh-CN"/>
        </w:rPr>
        <w:t>支俊</w:t>
      </w:r>
      <w:r>
        <w:rPr>
          <w:b w:val="0"/>
          <w:bCs w:val="0"/>
          <w:color w:val="auto"/>
          <w:sz w:val="44"/>
          <w:szCs w:val="44"/>
          <w:u w:val="single"/>
        </w:rPr>
        <w:t xml:space="preserve">  </w:t>
      </w:r>
      <w:r>
        <w:rPr>
          <w:color w:val="auto"/>
          <w:sz w:val="44"/>
          <w:szCs w:val="44"/>
          <w:u w:val="single"/>
        </w:rPr>
        <w:t xml:space="preserve">  </w:t>
      </w:r>
      <w:r>
        <w:rPr>
          <w:sz w:val="44"/>
          <w:szCs w:val="44"/>
          <w:u w:val="single"/>
        </w:rPr>
        <w:t xml:space="preserve">               </w:t>
      </w:r>
    </w:p>
    <w:p w14:paraId="773BC9A0">
      <w:pPr>
        <w:rPr>
          <w:color w:val="auto"/>
        </w:rPr>
      </w:pPr>
    </w:p>
    <w:p w14:paraId="2A282EAD">
      <w:pPr>
        <w:rPr>
          <w:color w:val="auto"/>
        </w:rPr>
      </w:pPr>
    </w:p>
    <w:p w14:paraId="2B8C97A3">
      <w:pPr>
        <w:pStyle w:val="4"/>
        <w:rPr>
          <w:color w:val="auto"/>
        </w:rPr>
      </w:pPr>
      <w:r>
        <w:rPr>
          <w:color w:val="auto"/>
        </w:rPr>
        <w:t>一、实验目的</w:t>
      </w:r>
    </w:p>
    <w:p w14:paraId="0572975B">
      <w:pPr>
        <w:rPr>
          <w:color w:val="auto"/>
        </w:rPr>
      </w:pPr>
      <w:r>
        <w:rPr>
          <w:color w:val="auto"/>
        </w:rPr>
        <w:t>1. 结合本人已开发的 AI Agent 项目，完成真实系统需求分析。</w:t>
      </w:r>
    </w:p>
    <w:p w14:paraId="41A07322">
      <w:pPr>
        <w:rPr>
          <w:color w:val="auto"/>
        </w:rPr>
      </w:pPr>
      <w:r>
        <w:rPr>
          <w:color w:val="auto"/>
        </w:rPr>
        <w:t>2. 掌握面向对象需求建模方法，使用 UML 对功能进行结构化表达。</w:t>
      </w:r>
    </w:p>
    <w:p w14:paraId="4422EE59">
      <w:pPr>
        <w:rPr>
          <w:color w:val="auto"/>
        </w:rPr>
      </w:pPr>
      <w:r>
        <w:rPr>
          <w:color w:val="auto"/>
        </w:rPr>
        <w:t>3. 形成可用于后续设计、编码、测试与验收的需求规格说明书。</w:t>
      </w:r>
    </w:p>
    <w:p w14:paraId="71072F75">
      <w:pPr>
        <w:rPr>
          <w:color w:val="auto"/>
        </w:rPr>
      </w:pPr>
      <w:r>
        <w:rPr>
          <w:color w:val="auto"/>
        </w:rPr>
        <w:t>4. 提升从“课程实验示例”到“实际工程项目文档化”的能力。</w:t>
      </w:r>
    </w:p>
    <w:p w14:paraId="17B1A39B">
      <w:pPr>
        <w:rPr>
          <w:color w:val="auto"/>
        </w:rPr>
      </w:pPr>
    </w:p>
    <w:p w14:paraId="590D1E6B">
      <w:pPr>
        <w:pStyle w:val="4"/>
        <w:rPr>
          <w:color w:val="auto"/>
        </w:rPr>
      </w:pPr>
      <w:r>
        <w:rPr>
          <w:color w:val="auto"/>
        </w:rPr>
        <w:t>二、实验内容及要求</w:t>
      </w:r>
    </w:p>
    <w:p w14:paraId="38AE527B">
      <w:pPr>
        <w:rPr>
          <w:color w:val="auto"/>
        </w:rPr>
      </w:pPr>
      <w:r>
        <w:rPr>
          <w:color w:val="auto"/>
        </w:rPr>
        <w:t>1. 以本机已有项目 `/Users/liuyongze/Documents/AI-agent` 为实验对象。</w:t>
      </w:r>
    </w:p>
    <w:p w14:paraId="74CDCAB1">
      <w:pPr>
        <w:rPr>
          <w:color w:val="auto"/>
        </w:rPr>
      </w:pPr>
      <w:r>
        <w:rPr>
          <w:color w:val="auto"/>
        </w:rPr>
        <w:t>2. 按课程模板完成需求规格说明书：概述、功能需求、性能需求、非功能需求、环境。</w:t>
      </w:r>
    </w:p>
    <w:p w14:paraId="71B3698A">
      <w:pPr>
        <w:rPr>
          <w:color w:val="auto"/>
        </w:rPr>
      </w:pPr>
      <w:r>
        <w:rPr>
          <w:color w:val="auto"/>
        </w:rPr>
        <w:t>3. 结合项目实际模块（Web/Backend/CLI/DB/Cache）拆分用例。</w:t>
      </w:r>
    </w:p>
    <w:p w14:paraId="693930AC">
      <w:pPr>
        <w:rPr>
          <w:color w:val="auto"/>
        </w:rPr>
      </w:pPr>
      <w:r>
        <w:rPr>
          <w:color w:val="auto"/>
        </w:rPr>
        <w:t>4. 给出规范化用例描述（参与者、前置条件、后置条件、主事件流、备选事件流）。</w:t>
      </w:r>
    </w:p>
    <w:p w14:paraId="45231194">
      <w:pPr>
        <w:rPr>
          <w:color w:val="auto"/>
        </w:rPr>
      </w:pPr>
      <w:r>
        <w:rPr>
          <w:color w:val="auto"/>
        </w:rPr>
        <w:t>5. 输出 UML 图清单，便于在 Rational Rose 中绘制并插入最终 Word 版报告。</w:t>
      </w:r>
    </w:p>
    <w:p w14:paraId="64897A95">
      <w:pPr>
        <w:rPr>
          <w:color w:val="auto"/>
        </w:rPr>
      </w:pPr>
    </w:p>
    <w:p w14:paraId="23E72601">
      <w:pPr>
        <w:pStyle w:val="4"/>
        <w:rPr>
          <w:color w:val="auto"/>
        </w:rPr>
      </w:pPr>
      <w:r>
        <w:rPr>
          <w:color w:val="auto"/>
        </w:rPr>
        <w:t>三、实验环境（本机实际情况）</w:t>
      </w:r>
    </w:p>
    <w:p w14:paraId="559D1E18">
      <w:pPr>
        <w:pStyle w:val="16"/>
        <w:rPr>
          <w:color w:val="auto"/>
        </w:rPr>
      </w:pPr>
      <w:r>
        <w:rPr>
          <w:color w:val="auto"/>
        </w:rPr>
        <w:t>硬件环境：笔记本电脑（macOS）</w:t>
      </w:r>
    </w:p>
    <w:p w14:paraId="291ECAD1">
      <w:pPr>
        <w:pStyle w:val="16"/>
        <w:rPr>
          <w:color w:val="auto"/>
        </w:rPr>
      </w:pPr>
      <w:r>
        <w:rPr>
          <w:color w:val="auto"/>
        </w:rPr>
        <w:t>操作系统：macOS（当前终端环境 `zsh`）</w:t>
      </w:r>
    </w:p>
    <w:p w14:paraId="64102591">
      <w:pPr>
        <w:pStyle w:val="16"/>
        <w:rPr>
          <w:color w:val="auto"/>
        </w:rPr>
      </w:pPr>
      <w:r>
        <w:rPr>
          <w:color w:val="auto"/>
        </w:rPr>
        <w:t>开发环境：Java 21、Maven、Node.js/npm、Docker Desktop、Git</w:t>
      </w:r>
    </w:p>
    <w:p w14:paraId="674FFB73">
      <w:pPr>
        <w:pStyle w:val="16"/>
        <w:rPr>
          <w:color w:val="auto"/>
        </w:rPr>
      </w:pPr>
      <w:r>
        <w:rPr>
          <w:color w:val="auto"/>
        </w:rPr>
        <w:t>主要软件：IntelliJ IDEA（后端/CLI）、VS Code（前端/文档）、浏览器（调试）</w:t>
      </w:r>
    </w:p>
    <w:p w14:paraId="1F3B47AB">
      <w:pPr>
        <w:pStyle w:val="16"/>
        <w:rPr>
          <w:color w:val="auto"/>
        </w:rPr>
      </w:pPr>
      <w:r>
        <w:rPr>
          <w:color w:val="auto"/>
        </w:rPr>
        <w:t>建模与文档：Rational Rose 2003（课程要求）/同类 UML 工具 + Word</w:t>
      </w:r>
    </w:p>
    <w:p w14:paraId="48678E13">
      <w:pPr>
        <w:rPr>
          <w:color w:val="auto"/>
        </w:rPr>
      </w:pPr>
    </w:p>
    <w:p w14:paraId="39222C79">
      <w:pPr>
        <w:pStyle w:val="4"/>
        <w:rPr>
          <w:color w:val="auto"/>
        </w:rPr>
      </w:pPr>
      <w:r>
        <w:rPr>
          <w:color w:val="auto"/>
        </w:rPr>
        <w:t>四、需求说明书分工</w:t>
      </w:r>
    </w:p>
    <w:p w14:paraId="6CEB6145">
      <w:pPr>
        <w:pStyle w:val="16"/>
        <w:rPr>
          <w:color w:val="auto"/>
        </w:rPr>
      </w:pPr>
      <w:r>
        <w:rPr>
          <w:color w:val="auto"/>
        </w:rPr>
        <w:t>需求梳理与业务建模：刘勇泽</w:t>
      </w:r>
    </w:p>
    <w:p w14:paraId="3F1DE6A8">
      <w:pPr>
        <w:pStyle w:val="16"/>
        <w:rPr>
          <w:color w:val="auto"/>
        </w:rPr>
      </w:pPr>
      <w:r>
        <w:rPr>
          <w:color w:val="auto"/>
        </w:rPr>
        <w:t>UML 用例建模与图示绘制：梁家诚</w:t>
      </w:r>
    </w:p>
    <w:p w14:paraId="343A000F">
      <w:pPr>
        <w:pStyle w:val="16"/>
        <w:rPr>
          <w:color w:val="auto"/>
        </w:rPr>
      </w:pPr>
      <w:r>
        <w:rPr>
          <w:color w:val="auto"/>
        </w:rPr>
        <w:t>文档撰写与排版：刘洋</w:t>
      </w:r>
    </w:p>
    <w:p w14:paraId="434EBAB8">
      <w:pPr>
        <w:pStyle w:val="16"/>
        <w:rPr>
          <w:color w:val="auto"/>
        </w:rPr>
      </w:pPr>
      <w:r>
        <w:rPr>
          <w:color w:val="auto"/>
        </w:rPr>
        <w:t>结果验证（接口联调与冒烟）：李容昊</w:t>
      </w:r>
    </w:p>
    <w:p w14:paraId="42DF60F2">
      <w:pPr>
        <w:rPr>
          <w:color w:val="auto"/>
        </w:rPr>
      </w:pPr>
    </w:p>
    <w:p w14:paraId="705F702E">
      <w:pPr>
        <w:rPr>
          <w:color w:val="auto"/>
        </w:rPr>
      </w:pPr>
    </w:p>
    <w:p w14:paraId="1A343F72">
      <w:pPr>
        <w:pStyle w:val="3"/>
        <w:rPr>
          <w:color w:val="auto"/>
        </w:rPr>
      </w:pPr>
      <w:r>
        <w:rPr>
          <w:color w:val="auto"/>
        </w:rPr>
        <w:t>需求规格说明书</w:t>
      </w:r>
    </w:p>
    <w:p w14:paraId="03BCE796">
      <w:pPr>
        <w:rPr>
          <w:color w:val="auto"/>
        </w:rPr>
      </w:pPr>
    </w:p>
    <w:p w14:paraId="2DF9E83B">
      <w:pPr>
        <w:pStyle w:val="4"/>
        <w:rPr>
          <w:color w:val="auto"/>
        </w:rPr>
      </w:pPr>
      <w:r>
        <w:rPr>
          <w:color w:val="auto"/>
        </w:rPr>
        <w:t>1 概述</w:t>
      </w:r>
    </w:p>
    <w:p w14:paraId="27E4D70F">
      <w:pPr>
        <w:rPr>
          <w:color w:val="auto"/>
        </w:rPr>
      </w:pPr>
    </w:p>
    <w:p w14:paraId="018C093A">
      <w:pPr>
        <w:pStyle w:val="5"/>
        <w:rPr>
          <w:color w:val="auto"/>
        </w:rPr>
      </w:pPr>
      <w:r>
        <w:rPr>
          <w:color w:val="auto"/>
        </w:rPr>
        <w:t>1.1 编写目的</w:t>
      </w:r>
    </w:p>
    <w:p w14:paraId="26F3D345">
      <w:pPr>
        <w:rPr>
          <w:color w:val="auto"/>
        </w:rPr>
      </w:pPr>
      <w:r>
        <w:rPr>
          <w:color w:val="auto"/>
        </w:rPr>
        <w:t>本文档针对 `AI-agent` 项目，明确系统边界、核心业务流程、接口行为和质量属性，作为后续迭代开发和实验验收依据。文档同时用于统一“Web 用户、CLI 用户、后端服务和模型提供方”的理解。</w:t>
      </w:r>
    </w:p>
    <w:p w14:paraId="3CE72A9D">
      <w:pPr>
        <w:rPr>
          <w:color w:val="auto"/>
        </w:rPr>
      </w:pPr>
    </w:p>
    <w:p w14:paraId="4A09F665">
      <w:pPr>
        <w:pStyle w:val="5"/>
        <w:rPr>
          <w:color w:val="auto"/>
        </w:rPr>
      </w:pPr>
      <w:r>
        <w:rPr>
          <w:color w:val="auto"/>
        </w:rPr>
        <w:t>1.2 项目背景</w:t>
      </w:r>
    </w:p>
    <w:p w14:paraId="2E44A24C">
      <w:pPr>
        <w:rPr>
          <w:color w:val="auto"/>
        </w:rPr>
      </w:pPr>
      <w:r>
        <w:rPr>
          <w:color w:val="auto"/>
        </w:rPr>
        <w:t>当前大模型应用在教学和开发场景中常见痛点包括：</w:t>
      </w:r>
    </w:p>
    <w:p w14:paraId="1B8DE045">
      <w:pPr>
        <w:rPr>
          <w:color w:val="auto"/>
        </w:rPr>
      </w:pPr>
      <w:r>
        <w:rPr>
          <w:color w:val="auto"/>
        </w:rPr>
        <w:t>1. 仅有单端交互，缺乏 Web/CLI 一体化。</w:t>
      </w:r>
    </w:p>
    <w:p w14:paraId="725A4F98">
      <w:pPr>
        <w:rPr>
          <w:color w:val="auto"/>
        </w:rPr>
      </w:pPr>
      <w:r>
        <w:rPr>
          <w:color w:val="auto"/>
        </w:rPr>
        <w:t>2. 流式输出能力不足，用户等待时间长。</w:t>
      </w:r>
    </w:p>
    <w:p w14:paraId="779438B9">
      <w:pPr>
        <w:rPr>
          <w:color w:val="auto"/>
        </w:rPr>
      </w:pPr>
      <w:r>
        <w:rPr>
          <w:color w:val="auto"/>
        </w:rPr>
        <w:t>3. 模型服务切换复杂，难以在 OpenAI 兼容端点与本地 Ollama 间灵活切换。</w:t>
      </w:r>
    </w:p>
    <w:p w14:paraId="2F47D688">
      <w:pPr>
        <w:rPr>
          <w:color w:val="auto"/>
        </w:rPr>
      </w:pPr>
      <w:r>
        <w:rPr>
          <w:color w:val="auto"/>
        </w:rPr>
        <w:t>4. 缺少会话管理、工具统计、发布报告等工程化能力。</w:t>
      </w:r>
    </w:p>
    <w:p w14:paraId="466F4E1E">
      <w:pPr>
        <w:rPr>
          <w:color w:val="auto"/>
        </w:rPr>
      </w:pPr>
    </w:p>
    <w:p w14:paraId="4DB30C07">
      <w:pPr>
        <w:rPr>
          <w:color w:val="auto"/>
        </w:rPr>
      </w:pPr>
      <w:r>
        <w:rPr>
          <w:color w:val="auto"/>
        </w:rPr>
        <w:t>为解决上述问题，本项目实现了一个可运行的 Java AI Agent MVP（Beta）：</w:t>
      </w:r>
    </w:p>
    <w:p w14:paraId="29022DA6">
      <w:pPr>
        <w:pStyle w:val="16"/>
        <w:rPr>
          <w:color w:val="auto"/>
        </w:rPr>
      </w:pPr>
      <w:r>
        <w:rPr>
          <w:color w:val="auto"/>
        </w:rPr>
        <w:t>Backend：Spring Boot API（JWT、会话、SSE 对话、系统检查）</w:t>
      </w:r>
    </w:p>
    <w:p w14:paraId="5EDD23AA">
      <w:pPr>
        <w:pStyle w:val="16"/>
        <w:rPr>
          <w:color w:val="auto"/>
        </w:rPr>
      </w:pPr>
      <w:r>
        <w:rPr>
          <w:color w:val="auto"/>
        </w:rPr>
        <w:t>Web：React + TypeScript 前端</w:t>
      </w:r>
    </w:p>
    <w:p w14:paraId="424B92CD">
      <w:pPr>
        <w:pStyle w:val="16"/>
        <w:rPr>
          <w:color w:val="auto"/>
        </w:rPr>
      </w:pPr>
      <w:r>
        <w:rPr>
          <w:color w:val="auto"/>
        </w:rPr>
        <w:t>CLI：Java Picocli 命令行客户端</w:t>
      </w:r>
    </w:p>
    <w:p w14:paraId="16C090BF">
      <w:pPr>
        <w:pStyle w:val="16"/>
        <w:rPr>
          <w:color w:val="auto"/>
        </w:rPr>
      </w:pPr>
      <w:r>
        <w:rPr>
          <w:color w:val="auto"/>
        </w:rPr>
        <w:t>部署：Docker Compose（PostgreSQL + Redis + Backend + Web）</w:t>
      </w:r>
    </w:p>
    <w:p w14:paraId="0156655B">
      <w:pPr>
        <w:rPr>
          <w:color w:val="auto"/>
        </w:rPr>
      </w:pPr>
    </w:p>
    <w:p w14:paraId="12F75C87">
      <w:pPr>
        <w:pStyle w:val="5"/>
        <w:rPr>
          <w:color w:val="auto"/>
        </w:rPr>
      </w:pPr>
      <w:r>
        <w:rPr>
          <w:color w:val="auto"/>
        </w:rPr>
        <w:t>1.3 参考资料</w:t>
      </w:r>
    </w:p>
    <w:p w14:paraId="456FB9D5">
      <w:pPr>
        <w:rPr>
          <w:color w:val="auto"/>
        </w:rPr>
      </w:pPr>
      <w:r>
        <w:rPr>
          <w:color w:val="auto"/>
        </w:rPr>
        <w:t>1. 项目源码：`/Users/liuyongze/Documents/AI-agent`</w:t>
      </w:r>
    </w:p>
    <w:p w14:paraId="5D9453EE">
      <w:pPr>
        <w:rPr>
          <w:color w:val="auto"/>
        </w:rPr>
      </w:pPr>
      <w:r>
        <w:rPr>
          <w:color w:val="auto"/>
        </w:rPr>
        <w:t>2. 项目说明：`README.md`</w:t>
      </w:r>
    </w:p>
    <w:p w14:paraId="711259FD">
      <w:pPr>
        <w:rPr>
          <w:color w:val="auto"/>
        </w:rPr>
      </w:pPr>
      <w:r>
        <w:rPr>
          <w:color w:val="auto"/>
        </w:rPr>
        <w:t>3. 课程实验模板：《实验二格式要求.docx》</w:t>
      </w:r>
    </w:p>
    <w:p w14:paraId="672F12E4">
      <w:pPr>
        <w:rPr>
          <w:color w:val="auto"/>
        </w:rPr>
      </w:pPr>
      <w:r>
        <w:rPr>
          <w:color w:val="auto"/>
        </w:rPr>
        <w:t>4. 示例文档：《实验二示例：需求说明书(面向对象方法学).doc》</w:t>
      </w:r>
    </w:p>
    <w:p w14:paraId="3408E08A">
      <w:pPr>
        <w:rPr>
          <w:color w:val="auto"/>
        </w:rPr>
      </w:pPr>
      <w:r>
        <w:rPr>
          <w:color w:val="auto"/>
        </w:rPr>
        <w:t>5. UML 工具参考：《Rational_Rose工具的使用：UML建模.doc》</w:t>
      </w:r>
    </w:p>
    <w:p w14:paraId="240C0A89">
      <w:pPr>
        <w:rPr>
          <w:color w:val="auto"/>
        </w:rPr>
      </w:pPr>
    </w:p>
    <w:p w14:paraId="146F61C0">
      <w:pPr>
        <w:pStyle w:val="5"/>
        <w:rPr>
          <w:color w:val="auto"/>
        </w:rPr>
      </w:pPr>
      <w:r>
        <w:rPr>
          <w:color w:val="auto"/>
        </w:rPr>
        <w:t>1.4 术语和缩写词</w:t>
      </w:r>
    </w:p>
    <w:p w14:paraId="7C617F15">
      <w:pPr>
        <w:pStyle w:val="16"/>
        <w:rPr>
          <w:color w:val="auto"/>
        </w:rPr>
      </w:pPr>
      <w:r>
        <w:rPr>
          <w:color w:val="auto"/>
        </w:rPr>
        <w:t>AI Agent：具备对话、工具调用、会话管理能力的智能代理系统。</w:t>
      </w:r>
    </w:p>
    <w:p w14:paraId="3C86FD7D">
      <w:pPr>
        <w:pStyle w:val="16"/>
        <w:rPr>
          <w:color w:val="auto"/>
        </w:rPr>
      </w:pPr>
      <w:r>
        <w:rPr>
          <w:color w:val="auto"/>
        </w:rPr>
        <w:t>SSE：Server-Sent Events，服务端推送流式输出机制。</w:t>
      </w:r>
    </w:p>
    <w:p w14:paraId="236E126C">
      <w:pPr>
        <w:pStyle w:val="16"/>
        <w:rPr>
          <w:color w:val="auto"/>
        </w:rPr>
      </w:pPr>
      <w:r>
        <w:rPr>
          <w:color w:val="auto"/>
        </w:rPr>
        <w:t>JWT：用于用户认证与授权的令牌机制。</w:t>
      </w:r>
    </w:p>
    <w:p w14:paraId="1C0D935B">
      <w:pPr>
        <w:pStyle w:val="16"/>
        <w:rPr>
          <w:color w:val="auto"/>
        </w:rPr>
      </w:pPr>
      <w:r>
        <w:rPr>
          <w:color w:val="auto"/>
        </w:rPr>
        <w:t>OpenAI 兼容端点：遵循 OpenAI API 结构的模型服务端点。</w:t>
      </w:r>
    </w:p>
    <w:p w14:paraId="339975ED">
      <w:pPr>
        <w:pStyle w:val="16"/>
        <w:rPr>
          <w:color w:val="auto"/>
        </w:rPr>
      </w:pPr>
      <w:r>
        <w:rPr>
          <w:color w:val="auto"/>
        </w:rPr>
        <w:t>Ollama：本地模型运行服务。</w:t>
      </w:r>
    </w:p>
    <w:p w14:paraId="34FB717E">
      <w:pPr>
        <w:pStyle w:val="16"/>
        <w:rPr>
          <w:color w:val="auto"/>
        </w:rPr>
      </w:pPr>
      <w:r>
        <w:rPr>
          <w:color w:val="auto"/>
        </w:rPr>
        <w:t>会话（Session）：一次持续对话上下文容器。</w:t>
      </w:r>
    </w:p>
    <w:p w14:paraId="6B57369A">
      <w:pPr>
        <w:rPr>
          <w:color w:val="auto"/>
        </w:rPr>
      </w:pPr>
    </w:p>
    <w:p w14:paraId="7B520736">
      <w:pPr>
        <w:pStyle w:val="4"/>
        <w:rPr>
          <w:color w:val="auto"/>
        </w:rPr>
      </w:pPr>
      <w:r>
        <w:rPr>
          <w:color w:val="auto"/>
        </w:rPr>
        <w:t>2 需求</w:t>
      </w:r>
    </w:p>
    <w:p w14:paraId="27E885BC">
      <w:pPr>
        <w:rPr>
          <w:color w:val="auto"/>
        </w:rPr>
      </w:pPr>
    </w:p>
    <w:p w14:paraId="51825939">
      <w:pPr>
        <w:pStyle w:val="5"/>
        <w:rPr>
          <w:color w:val="auto"/>
        </w:rPr>
      </w:pPr>
      <w:r>
        <w:rPr>
          <w:color w:val="auto"/>
        </w:rPr>
        <w:t>2.1 功能需求</w:t>
      </w:r>
    </w:p>
    <w:p w14:paraId="638265A9">
      <w:pPr>
        <w:rPr>
          <w:color w:val="auto"/>
        </w:rPr>
      </w:pPr>
    </w:p>
    <w:p w14:paraId="38E22064">
      <w:pPr>
        <w:pStyle w:val="6"/>
        <w:rPr>
          <w:color w:val="auto"/>
        </w:rPr>
      </w:pPr>
      <w:r>
        <w:rPr>
          <w:color w:val="auto"/>
        </w:rPr>
        <w:t>2.1.1 总体业务流程（活动图对应）</w:t>
      </w:r>
    </w:p>
    <w:p w14:paraId="3FED5871">
      <w:pPr>
        <w:rPr>
          <w:color w:val="auto"/>
        </w:rPr>
      </w:pPr>
      <w:r>
        <w:rPr>
          <w:color w:val="auto"/>
        </w:rPr>
        <w:t>1. 用户在 Web 或 CLI 发起注册/登录。</w:t>
      </w:r>
    </w:p>
    <w:p w14:paraId="2AF10B1A">
      <w:pPr>
        <w:rPr>
          <w:color w:val="auto"/>
        </w:rPr>
      </w:pPr>
      <w:r>
        <w:rPr>
          <w:color w:val="auto"/>
        </w:rPr>
        <w:t>2. 系统签发 JWT，并建立可访问会话的身份上下文。</w:t>
      </w:r>
    </w:p>
    <w:p w14:paraId="3A958B1C">
      <w:pPr>
        <w:rPr>
          <w:color w:val="auto"/>
        </w:rPr>
      </w:pPr>
      <w:r>
        <w:rPr>
          <w:color w:val="auto"/>
        </w:rPr>
        <w:t>3. 用户创建会话（可指定 provider/model）。</w:t>
      </w:r>
    </w:p>
    <w:p w14:paraId="6EE6C8A1">
      <w:pPr>
        <w:rPr>
          <w:color w:val="auto"/>
        </w:rPr>
      </w:pPr>
      <w:r>
        <w:rPr>
          <w:color w:val="auto"/>
        </w:rPr>
        <w:t>4. 用户发送对话请求（普通或流式）。</w:t>
      </w:r>
    </w:p>
    <w:p w14:paraId="7B0CA339">
      <w:pPr>
        <w:rPr>
          <w:color w:val="auto"/>
        </w:rPr>
      </w:pPr>
      <w:r>
        <w:rPr>
          <w:color w:val="auto"/>
        </w:rPr>
        <w:t>5. 系统路由到 OpenAI 或 Ollama 提供方并返回结果。</w:t>
      </w:r>
    </w:p>
    <w:p w14:paraId="531E6025">
      <w:pPr>
        <w:rPr>
          <w:color w:val="auto"/>
        </w:rPr>
      </w:pPr>
      <w:r>
        <w:rPr>
          <w:color w:val="auto"/>
        </w:rPr>
        <w:t>6. 系统保存消息、更新会话缓存、记录工具调用审计数据。</w:t>
      </w:r>
    </w:p>
    <w:p w14:paraId="7A0C653D">
      <w:pPr>
        <w:rPr>
          <w:color w:val="auto"/>
        </w:rPr>
      </w:pPr>
      <w:r>
        <w:rPr>
          <w:color w:val="auto"/>
        </w:rPr>
        <w:t>7. 用户可导出会话、查看 tool-stats 与 release-report。</w:t>
      </w:r>
    </w:p>
    <w:p w14:paraId="53FD4759">
      <w:pPr>
        <w:rPr>
          <w:color w:val="auto"/>
        </w:rPr>
      </w:pPr>
    </w:p>
    <w:p w14:paraId="300916AF">
      <w:pPr>
        <w:pStyle w:val="6"/>
        <w:rPr>
          <w:color w:val="auto"/>
        </w:rPr>
      </w:pPr>
      <w:r>
        <w:rPr>
          <w:color w:val="auto"/>
        </w:rPr>
        <w:t>2.1.2 系统功能结构</w:t>
      </w:r>
    </w:p>
    <w:p w14:paraId="1F42D201">
      <w:pPr>
        <w:rPr>
          <w:color w:val="auto"/>
        </w:rPr>
      </w:pPr>
      <w:r>
        <w:rPr>
          <w:color w:val="auto"/>
        </w:rPr>
        <w:t>1. 认证与授权模块（Auth）</w:t>
      </w:r>
    </w:p>
    <w:p w14:paraId="13300DC2">
      <w:pPr>
        <w:rPr>
          <w:color w:val="auto"/>
        </w:rPr>
      </w:pPr>
      <w:r>
        <w:rPr>
          <w:color w:val="auto"/>
        </w:rPr>
        <w:t>2. 会话管理模块（Sessions）</w:t>
      </w:r>
    </w:p>
    <w:p w14:paraId="3B2AD504">
      <w:pPr>
        <w:rPr>
          <w:color w:val="auto"/>
        </w:rPr>
      </w:pPr>
      <w:r>
        <w:rPr>
          <w:color w:val="auto"/>
        </w:rPr>
        <w:t>3. Agent 对话模块（Sync Chat / Stream Chat）</w:t>
      </w:r>
    </w:p>
    <w:p w14:paraId="4D38075E">
      <w:pPr>
        <w:rPr>
          <w:color w:val="auto"/>
        </w:rPr>
      </w:pPr>
      <w:r>
        <w:rPr>
          <w:color w:val="auto"/>
        </w:rPr>
        <w:t>4. 模型路由与提供方模块（OpenAI / Ollama）</w:t>
      </w:r>
    </w:p>
    <w:p w14:paraId="60DDB80E">
      <w:pPr>
        <w:rPr>
          <w:color w:val="auto"/>
        </w:rPr>
      </w:pPr>
      <w:r>
        <w:rPr>
          <w:color w:val="auto"/>
        </w:rPr>
        <w:t>5. 工具审计与统计模块（Tool Stats）</w:t>
      </w:r>
    </w:p>
    <w:p w14:paraId="40BF2F37">
      <w:pPr>
        <w:rPr>
          <w:color w:val="auto"/>
        </w:rPr>
      </w:pPr>
      <w:r>
        <w:rPr>
          <w:color w:val="auto"/>
        </w:rPr>
        <w:t>6. 系统健康与发布报告模块（Readiness / Release Report）</w:t>
      </w:r>
    </w:p>
    <w:p w14:paraId="69711F52">
      <w:pPr>
        <w:rPr>
          <w:color w:val="auto"/>
        </w:rPr>
      </w:pPr>
      <w:r>
        <w:rPr>
          <w:color w:val="auto"/>
        </w:rPr>
        <w:t>7. 多端交互模块（Web 前端 + CLI 客户端）</w:t>
      </w:r>
    </w:p>
    <w:p w14:paraId="56D487B6">
      <w:pPr>
        <w:rPr>
          <w:color w:val="auto"/>
        </w:rPr>
      </w:pPr>
    </w:p>
    <w:p w14:paraId="13598DF3">
      <w:pPr>
        <w:pStyle w:val="6"/>
        <w:rPr>
          <w:color w:val="auto"/>
        </w:rPr>
      </w:pPr>
      <w:r>
        <w:rPr>
          <w:color w:val="auto"/>
        </w:rPr>
        <w:t>2.1.3 用例模型</w:t>
      </w:r>
    </w:p>
    <w:p w14:paraId="754917B4">
      <w:pPr>
        <w:rPr>
          <w:color w:val="auto"/>
        </w:rPr>
      </w:pPr>
    </w:p>
    <w:p w14:paraId="589CF255">
      <w:pPr>
        <w:rPr>
          <w:color w:val="auto"/>
        </w:rPr>
      </w:pPr>
      <w:r>
        <w:rPr>
          <w:color w:val="auto"/>
        </w:rPr>
        <w:t xml:space="preserve"> A. 认证与授权</w:t>
      </w:r>
    </w:p>
    <w:p w14:paraId="160EED59">
      <w:pPr>
        <w:rPr>
          <w:color w:val="auto"/>
        </w:rPr>
      </w:pPr>
    </w:p>
    <w:p w14:paraId="75CA79D7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用例名称：用户注册</w:t>
      </w:r>
    </w:p>
    <w:p w14:paraId="6A834F0E">
      <w:pPr>
        <w:pStyle w:val="16"/>
        <w:rPr>
          <w:color w:val="auto"/>
        </w:rPr>
      </w:pPr>
      <w:r>
        <w:rPr>
          <w:color w:val="auto"/>
        </w:rPr>
        <w:t>参与者：终端用户（Web/CLI）</w:t>
      </w:r>
    </w:p>
    <w:p w14:paraId="3DBDC123">
      <w:pPr>
        <w:pStyle w:val="16"/>
        <w:rPr>
          <w:color w:val="auto"/>
        </w:rPr>
      </w:pPr>
      <w:r>
        <w:rPr>
          <w:color w:val="auto"/>
        </w:rPr>
        <w:t>前置条件：无</w:t>
      </w:r>
    </w:p>
    <w:p w14:paraId="41A0474C">
      <w:pPr>
        <w:pStyle w:val="16"/>
        <w:rPr>
          <w:color w:val="auto"/>
        </w:rPr>
      </w:pPr>
      <w:r>
        <w:rPr>
          <w:color w:val="auto"/>
        </w:rPr>
        <w:t>后置条件：用户账号创建成功</w:t>
      </w:r>
    </w:p>
    <w:p w14:paraId="6B223C31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69441518">
      <w:pPr>
        <w:rPr>
          <w:color w:val="auto"/>
        </w:rPr>
      </w:pPr>
      <w:r>
        <w:rPr>
          <w:color w:val="auto"/>
        </w:rPr>
        <w:t xml:space="preserve">  1. 用户输入邮箱与密码提交注册。</w:t>
      </w:r>
    </w:p>
    <w:p w14:paraId="22C61F28">
      <w:pPr>
        <w:rPr>
          <w:color w:val="auto"/>
        </w:rPr>
      </w:pPr>
      <w:r>
        <w:rPr>
          <w:color w:val="auto"/>
        </w:rPr>
        <w:t xml:space="preserve">  2. 系统校验参数合法性与邮箱唯一性。</w:t>
      </w:r>
    </w:p>
    <w:p w14:paraId="6958B460">
      <w:pPr>
        <w:rPr>
          <w:color w:val="auto"/>
        </w:rPr>
      </w:pPr>
      <w:r>
        <w:rPr>
          <w:color w:val="auto"/>
        </w:rPr>
        <w:t xml:space="preserve">  3. 系统保存用户并返回成功结果。</w:t>
      </w:r>
    </w:p>
    <w:p w14:paraId="5CCEE3A7">
      <w:pPr>
        <w:pStyle w:val="16"/>
        <w:rPr>
          <w:color w:val="auto"/>
        </w:rPr>
      </w:pPr>
      <w:r>
        <w:rPr>
          <w:color w:val="auto"/>
        </w:rPr>
        <w:t>备选事件流：</w:t>
      </w:r>
    </w:p>
    <w:p w14:paraId="0AC9953F">
      <w:pPr>
        <w:pStyle w:val="16"/>
        <w:rPr>
          <w:color w:val="auto"/>
        </w:rPr>
      </w:pPr>
      <w:r>
        <w:rPr>
          <w:color w:val="auto"/>
        </w:rPr>
        <w:t>2a：邮箱已存在，系统返回冲突提示。</w:t>
      </w:r>
    </w:p>
    <w:p w14:paraId="4BC3DFD2">
      <w:pPr>
        <w:rPr>
          <w:color w:val="auto"/>
        </w:rPr>
      </w:pPr>
    </w:p>
    <w:p w14:paraId="35C0551F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用例名称：用户登录并获取 JWT</w:t>
      </w:r>
    </w:p>
    <w:p w14:paraId="0DB3CB97">
      <w:pPr>
        <w:pStyle w:val="16"/>
        <w:rPr>
          <w:color w:val="auto"/>
        </w:rPr>
      </w:pPr>
      <w:r>
        <w:rPr>
          <w:color w:val="auto"/>
        </w:rPr>
        <w:t>参与者：终端用户（Web/CLI）</w:t>
      </w:r>
    </w:p>
    <w:p w14:paraId="5EE11B0E">
      <w:pPr>
        <w:pStyle w:val="16"/>
        <w:rPr>
          <w:color w:val="auto"/>
        </w:rPr>
      </w:pPr>
      <w:r>
        <w:rPr>
          <w:color w:val="auto"/>
        </w:rPr>
        <w:t>前置条件：用户已注册</w:t>
      </w:r>
    </w:p>
    <w:p w14:paraId="78AFF964">
      <w:pPr>
        <w:pStyle w:val="16"/>
        <w:rPr>
          <w:color w:val="auto"/>
        </w:rPr>
      </w:pPr>
      <w:r>
        <w:rPr>
          <w:color w:val="auto"/>
        </w:rPr>
        <w:t>后置条件：返回 access token 与 refresh token</w:t>
      </w:r>
    </w:p>
    <w:p w14:paraId="0F373834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139F6910">
      <w:pPr>
        <w:rPr>
          <w:color w:val="auto"/>
        </w:rPr>
      </w:pPr>
      <w:r>
        <w:rPr>
          <w:color w:val="auto"/>
        </w:rPr>
        <w:t xml:space="preserve">  1. 用户提交账号密码。</w:t>
      </w:r>
    </w:p>
    <w:p w14:paraId="08CFE3F2">
      <w:pPr>
        <w:rPr>
          <w:color w:val="auto"/>
        </w:rPr>
      </w:pPr>
      <w:r>
        <w:rPr>
          <w:color w:val="auto"/>
        </w:rPr>
        <w:t xml:space="preserve">  2. 系统验证身份并检查登录限流。</w:t>
      </w:r>
    </w:p>
    <w:p w14:paraId="5C0351F9">
      <w:pPr>
        <w:rPr>
          <w:color w:val="auto"/>
        </w:rPr>
      </w:pPr>
      <w:r>
        <w:rPr>
          <w:color w:val="auto"/>
        </w:rPr>
        <w:t xml:space="preserve">  3. 系统签发令牌并返回用户信息。</w:t>
      </w:r>
    </w:p>
    <w:p w14:paraId="4758C84D">
      <w:pPr>
        <w:pStyle w:val="16"/>
        <w:rPr>
          <w:color w:val="auto"/>
        </w:rPr>
      </w:pPr>
      <w:r>
        <w:rPr>
          <w:color w:val="auto"/>
        </w:rPr>
        <w:t>备选事件流：</w:t>
      </w:r>
    </w:p>
    <w:p w14:paraId="74CBB656">
      <w:pPr>
        <w:pStyle w:val="16"/>
        <w:rPr>
          <w:color w:val="auto"/>
        </w:rPr>
      </w:pPr>
      <w:r>
        <w:rPr>
          <w:color w:val="auto"/>
        </w:rPr>
        <w:t>2a：密码错误或账户异常，登录失败。</w:t>
      </w:r>
    </w:p>
    <w:p w14:paraId="5D912629">
      <w:pPr>
        <w:pStyle w:val="16"/>
        <w:rPr>
          <w:color w:val="auto"/>
        </w:rPr>
      </w:pPr>
      <w:r>
        <w:rPr>
          <w:color w:val="auto"/>
        </w:rPr>
        <w:t>2b：触发登录限流，返回受限提示。</w:t>
      </w:r>
    </w:p>
    <w:p w14:paraId="0F8367C3">
      <w:pPr>
        <w:rPr>
          <w:color w:val="auto"/>
        </w:rPr>
      </w:pPr>
    </w:p>
    <w:p w14:paraId="73339444">
      <w:pPr>
        <w:rPr>
          <w:color w:val="auto"/>
        </w:rPr>
      </w:pPr>
      <w:r>
        <w:rPr>
          <w:color w:val="auto"/>
        </w:rPr>
        <w:t xml:space="preserve"> B. 会话管理</w:t>
      </w:r>
    </w:p>
    <w:p w14:paraId="1B855A55">
      <w:pPr>
        <w:rPr>
          <w:color w:val="auto"/>
        </w:rPr>
      </w:pPr>
    </w:p>
    <w:p w14:paraId="57D3EAC3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用例名称：创建会话</w:t>
      </w:r>
    </w:p>
    <w:p w14:paraId="70BE4108">
      <w:pPr>
        <w:pStyle w:val="16"/>
        <w:rPr>
          <w:color w:val="auto"/>
        </w:rPr>
      </w:pPr>
      <w:r>
        <w:rPr>
          <w:color w:val="auto"/>
        </w:rPr>
        <w:t>参与者：已登录用户</w:t>
      </w:r>
    </w:p>
    <w:p w14:paraId="51BDC72E">
      <w:pPr>
        <w:pStyle w:val="16"/>
        <w:rPr>
          <w:color w:val="auto"/>
        </w:rPr>
      </w:pPr>
      <w:r>
        <w:rPr>
          <w:color w:val="auto"/>
        </w:rPr>
        <w:t>前置条件：JWT 合法</w:t>
      </w:r>
    </w:p>
    <w:p w14:paraId="060E8BE4">
      <w:pPr>
        <w:pStyle w:val="16"/>
        <w:rPr>
          <w:color w:val="auto"/>
        </w:rPr>
      </w:pPr>
      <w:r>
        <w:rPr>
          <w:color w:val="auto"/>
        </w:rPr>
        <w:t>后置条件：创建会话记录并返回 sessionId</w:t>
      </w:r>
    </w:p>
    <w:p w14:paraId="23AF5C68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4B7E19A7">
      <w:pPr>
        <w:rPr>
          <w:color w:val="auto"/>
        </w:rPr>
      </w:pPr>
      <w:r>
        <w:rPr>
          <w:color w:val="auto"/>
        </w:rPr>
        <w:t xml:space="preserve">  1. 用户提交会话标题、provider、model。</w:t>
      </w:r>
    </w:p>
    <w:p w14:paraId="27781DB9">
      <w:pPr>
        <w:rPr>
          <w:color w:val="auto"/>
        </w:rPr>
      </w:pPr>
      <w:r>
        <w:rPr>
          <w:color w:val="auto"/>
        </w:rPr>
        <w:t xml:space="preserve">  2. 系统执行模型参数解析与默认值补全。</w:t>
      </w:r>
    </w:p>
    <w:p w14:paraId="63EEDA79">
      <w:pPr>
        <w:rPr>
          <w:color w:val="auto"/>
        </w:rPr>
      </w:pPr>
      <w:r>
        <w:rPr>
          <w:color w:val="auto"/>
        </w:rPr>
        <w:t xml:space="preserve">  3. 系统持久化会话并返回结果。</w:t>
      </w:r>
    </w:p>
    <w:p w14:paraId="07E3E486">
      <w:pPr>
        <w:rPr>
          <w:color w:val="auto"/>
        </w:rPr>
      </w:pPr>
    </w:p>
    <w:p w14:paraId="631D976A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用例名称：查询会话与消息历史</w:t>
      </w:r>
    </w:p>
    <w:p w14:paraId="652C6D5B">
      <w:pPr>
        <w:pStyle w:val="16"/>
        <w:rPr>
          <w:color w:val="auto"/>
        </w:rPr>
      </w:pPr>
      <w:r>
        <w:rPr>
          <w:color w:val="auto"/>
        </w:rPr>
        <w:t>参与者：已登录用户</w:t>
      </w:r>
    </w:p>
    <w:p w14:paraId="26571F49">
      <w:pPr>
        <w:pStyle w:val="16"/>
        <w:rPr>
          <w:color w:val="auto"/>
        </w:rPr>
      </w:pPr>
      <w:r>
        <w:rPr>
          <w:color w:val="auto"/>
        </w:rPr>
        <w:t>前置条件：存在可访问会话</w:t>
      </w:r>
    </w:p>
    <w:p w14:paraId="0E5A66AC">
      <w:pPr>
        <w:pStyle w:val="16"/>
        <w:rPr>
          <w:color w:val="auto"/>
        </w:rPr>
      </w:pPr>
      <w:r>
        <w:rPr>
          <w:color w:val="auto"/>
        </w:rPr>
        <w:t>后置条件：返回会话列表或消息列表</w:t>
      </w:r>
    </w:p>
    <w:p w14:paraId="1F96A46D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3C1856CF">
      <w:pPr>
        <w:rPr>
          <w:color w:val="auto"/>
        </w:rPr>
      </w:pPr>
      <w:r>
        <w:rPr>
          <w:color w:val="auto"/>
        </w:rPr>
        <w:t xml:space="preserve">  1. 用户请求会话列表或指定会话消息。</w:t>
      </w:r>
    </w:p>
    <w:p w14:paraId="1F192CD8">
      <w:pPr>
        <w:rPr>
          <w:color w:val="auto"/>
        </w:rPr>
      </w:pPr>
      <w:r>
        <w:rPr>
          <w:color w:val="auto"/>
        </w:rPr>
        <w:t xml:space="preserve">  2. 系统校验用户访问权限。</w:t>
      </w:r>
    </w:p>
    <w:p w14:paraId="2317A554">
      <w:pPr>
        <w:rPr>
          <w:color w:val="auto"/>
        </w:rPr>
      </w:pPr>
      <w:r>
        <w:rPr>
          <w:color w:val="auto"/>
        </w:rPr>
        <w:t xml:space="preserve">  3. 系统返回分页/完整历史记录。</w:t>
      </w:r>
    </w:p>
    <w:p w14:paraId="6176014C">
      <w:pPr>
        <w:rPr>
          <w:color w:val="auto"/>
        </w:rPr>
      </w:pPr>
    </w:p>
    <w:p w14:paraId="262293BA">
      <w:pPr>
        <w:rPr>
          <w:color w:val="auto"/>
        </w:rPr>
      </w:pPr>
      <w:r>
        <w:rPr>
          <w:color w:val="auto"/>
        </w:rPr>
        <w:t xml:space="preserve"> C. Agent 对话</w:t>
      </w:r>
    </w:p>
    <w:p w14:paraId="6E03EE69">
      <w:pPr>
        <w:rPr>
          <w:color w:val="auto"/>
        </w:rPr>
      </w:pPr>
    </w:p>
    <w:p w14:paraId="3CC169A6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用例名称：同步对话（chat）</w:t>
      </w:r>
    </w:p>
    <w:p w14:paraId="25647119">
      <w:pPr>
        <w:pStyle w:val="16"/>
        <w:rPr>
          <w:color w:val="auto"/>
        </w:rPr>
      </w:pPr>
      <w:r>
        <w:rPr>
          <w:color w:val="auto"/>
        </w:rPr>
        <w:t>参与者：已登录用户</w:t>
      </w:r>
    </w:p>
    <w:p w14:paraId="729E3C93">
      <w:pPr>
        <w:pStyle w:val="16"/>
        <w:rPr>
          <w:color w:val="auto"/>
        </w:rPr>
      </w:pPr>
      <w:r>
        <w:rPr>
          <w:color w:val="auto"/>
        </w:rPr>
        <w:t>前置条件：存在有效会话</w:t>
      </w:r>
    </w:p>
    <w:p w14:paraId="703EE2CC">
      <w:pPr>
        <w:pStyle w:val="16"/>
        <w:rPr>
          <w:color w:val="auto"/>
        </w:rPr>
      </w:pPr>
      <w:r>
        <w:rPr>
          <w:color w:val="auto"/>
        </w:rPr>
        <w:t>后置条件：新增一轮用户与助手消息</w:t>
      </w:r>
    </w:p>
    <w:p w14:paraId="5137E998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51626C3D">
      <w:pPr>
        <w:rPr>
          <w:color w:val="auto"/>
        </w:rPr>
      </w:pPr>
      <w:r>
        <w:rPr>
          <w:color w:val="auto"/>
        </w:rPr>
        <w:t xml:space="preserve">  1. 用户发送文本消息至 `/api/agent/chat`。</w:t>
      </w:r>
    </w:p>
    <w:p w14:paraId="5226A2E6">
      <w:pPr>
        <w:rPr>
          <w:color w:val="auto"/>
        </w:rPr>
      </w:pPr>
      <w:r>
        <w:rPr>
          <w:color w:val="auto"/>
        </w:rPr>
        <w:t xml:space="preserve">  2. 系统根据 provider/model 调用模型网关。</w:t>
      </w:r>
    </w:p>
    <w:p w14:paraId="03017018">
      <w:pPr>
        <w:rPr>
          <w:color w:val="auto"/>
        </w:rPr>
      </w:pPr>
      <w:r>
        <w:rPr>
          <w:color w:val="auto"/>
        </w:rPr>
        <w:t xml:space="preserve">  3. 系统返回完整回答并落库。</w:t>
      </w:r>
    </w:p>
    <w:p w14:paraId="2AA0D1A6">
      <w:pPr>
        <w:pStyle w:val="16"/>
        <w:rPr>
          <w:color w:val="auto"/>
        </w:rPr>
      </w:pPr>
      <w:r>
        <w:rPr>
          <w:color w:val="auto"/>
        </w:rPr>
        <w:t>备选事件流：</w:t>
      </w:r>
    </w:p>
    <w:p w14:paraId="389F0742">
      <w:pPr>
        <w:pStyle w:val="16"/>
        <w:rPr>
          <w:color w:val="auto"/>
        </w:rPr>
      </w:pPr>
      <w:r>
        <w:rPr>
          <w:color w:val="auto"/>
        </w:rPr>
        <w:t>2a：模型服务不可达，返回可理解错误信息。</w:t>
      </w:r>
    </w:p>
    <w:p w14:paraId="65042931">
      <w:pPr>
        <w:rPr>
          <w:color w:val="auto"/>
        </w:rPr>
      </w:pPr>
    </w:p>
    <w:p w14:paraId="36299359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用例名称：流式对话（stream-chat）</w:t>
      </w:r>
    </w:p>
    <w:p w14:paraId="08F91ED0">
      <w:pPr>
        <w:pStyle w:val="16"/>
        <w:rPr>
          <w:color w:val="auto"/>
        </w:rPr>
      </w:pPr>
      <w:r>
        <w:rPr>
          <w:color w:val="auto"/>
        </w:rPr>
        <w:t>参与者：已登录用户</w:t>
      </w:r>
    </w:p>
    <w:p w14:paraId="6741411A">
      <w:pPr>
        <w:pStyle w:val="16"/>
        <w:rPr>
          <w:color w:val="auto"/>
        </w:rPr>
      </w:pPr>
      <w:r>
        <w:rPr>
          <w:color w:val="auto"/>
        </w:rPr>
        <w:t>前置条件：存在有效会话</w:t>
      </w:r>
    </w:p>
    <w:p w14:paraId="368017AC">
      <w:pPr>
        <w:pStyle w:val="16"/>
        <w:rPr>
          <w:color w:val="auto"/>
        </w:rPr>
      </w:pPr>
      <w:r>
        <w:rPr>
          <w:color w:val="auto"/>
        </w:rPr>
        <w:t>后置条件：通过 SSE 推送 token 流，最终完成消息落库</w:t>
      </w:r>
    </w:p>
    <w:p w14:paraId="4E995C31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515B3A28">
      <w:pPr>
        <w:rPr>
          <w:color w:val="auto"/>
        </w:rPr>
      </w:pPr>
      <w:r>
        <w:rPr>
          <w:color w:val="auto"/>
        </w:rPr>
        <w:t xml:space="preserve">  1. 用户调用 `/api/agent/chat/stream`。</w:t>
      </w:r>
    </w:p>
    <w:p w14:paraId="394F7BCA">
      <w:pPr>
        <w:rPr>
          <w:color w:val="auto"/>
        </w:rPr>
      </w:pPr>
      <w:r>
        <w:rPr>
          <w:color w:val="auto"/>
        </w:rPr>
        <w:t xml:space="preserve">  2. 系统建立 `SseEmitter` 通道并发送状态事件。</w:t>
      </w:r>
    </w:p>
    <w:p w14:paraId="42C74152">
      <w:pPr>
        <w:rPr>
          <w:color w:val="auto"/>
        </w:rPr>
      </w:pPr>
      <w:r>
        <w:rPr>
          <w:color w:val="auto"/>
        </w:rPr>
        <w:t xml:space="preserve">  3. 模型响应以流式 token 推送给客户端。</w:t>
      </w:r>
    </w:p>
    <w:p w14:paraId="659CEB24">
      <w:pPr>
        <w:rPr>
          <w:color w:val="auto"/>
        </w:rPr>
      </w:pPr>
      <w:r>
        <w:rPr>
          <w:color w:val="auto"/>
        </w:rPr>
        <w:t xml:space="preserve">  4. 完成后发送 `done` 事件并保存消息。</w:t>
      </w:r>
    </w:p>
    <w:p w14:paraId="6F555C99">
      <w:pPr>
        <w:pStyle w:val="16"/>
        <w:rPr>
          <w:color w:val="auto"/>
        </w:rPr>
      </w:pPr>
      <w:r>
        <w:rPr>
          <w:color w:val="auto"/>
        </w:rPr>
        <w:t>备选事件流：</w:t>
      </w:r>
    </w:p>
    <w:p w14:paraId="7A4BBE10">
      <w:pPr>
        <w:pStyle w:val="16"/>
        <w:rPr>
          <w:color w:val="auto"/>
        </w:rPr>
      </w:pPr>
      <w:r>
        <w:rPr>
          <w:color w:val="auto"/>
        </w:rPr>
        <w:t>3a：中途网络断连，系统结束流并返回失败状态。</w:t>
      </w:r>
    </w:p>
    <w:p w14:paraId="795155A3">
      <w:pPr>
        <w:pStyle w:val="16"/>
        <w:rPr>
          <w:color w:val="auto"/>
        </w:rPr>
      </w:pPr>
      <w:r>
        <w:rPr>
          <w:color w:val="auto"/>
        </w:rPr>
        <w:t>3b：触发聊天限流，返回 `429` 与重试建议。</w:t>
      </w:r>
    </w:p>
    <w:p w14:paraId="68D870A9">
      <w:pPr>
        <w:rPr>
          <w:color w:val="auto"/>
        </w:rPr>
      </w:pPr>
    </w:p>
    <w:p w14:paraId="4BFE54DE">
      <w:pPr>
        <w:rPr>
          <w:color w:val="auto"/>
        </w:rPr>
      </w:pPr>
      <w:r>
        <w:rPr>
          <w:color w:val="auto"/>
        </w:rPr>
        <w:t xml:space="preserve"> D. 系统诊断与报表</w:t>
      </w:r>
    </w:p>
    <w:p w14:paraId="41CD31A2">
      <w:pPr>
        <w:rPr>
          <w:color w:val="auto"/>
        </w:rPr>
      </w:pPr>
    </w:p>
    <w:p w14:paraId="508CA575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用例名称：系统就绪检查</w:t>
      </w:r>
    </w:p>
    <w:p w14:paraId="68F31369">
      <w:pPr>
        <w:pStyle w:val="16"/>
        <w:rPr>
          <w:color w:val="auto"/>
        </w:rPr>
      </w:pPr>
      <w:r>
        <w:rPr>
          <w:color w:val="auto"/>
        </w:rPr>
        <w:t>参与者：运维人员/开发者</w:t>
      </w:r>
    </w:p>
    <w:p w14:paraId="2D78D7BC">
      <w:pPr>
        <w:pStyle w:val="16"/>
        <w:rPr>
          <w:color w:val="auto"/>
        </w:rPr>
      </w:pPr>
      <w:r>
        <w:rPr>
          <w:color w:val="auto"/>
        </w:rPr>
        <w:t>前置条件：服务已启动</w:t>
      </w:r>
    </w:p>
    <w:p w14:paraId="5F6273C0">
      <w:pPr>
        <w:pStyle w:val="16"/>
        <w:rPr>
          <w:color w:val="auto"/>
        </w:rPr>
      </w:pPr>
      <w:r>
        <w:rPr>
          <w:color w:val="auto"/>
        </w:rPr>
        <w:t>后置条件：返回数据库、Redis、模型探测状态</w:t>
      </w:r>
    </w:p>
    <w:p w14:paraId="4C81E397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7B0EE178">
      <w:pPr>
        <w:rPr>
          <w:color w:val="auto"/>
        </w:rPr>
      </w:pPr>
      <w:r>
        <w:rPr>
          <w:color w:val="auto"/>
        </w:rPr>
        <w:t xml:space="preserve">  1. 调用 `/api/system/health/ready`。</w:t>
      </w:r>
    </w:p>
    <w:p w14:paraId="555A5B35">
      <w:pPr>
        <w:rPr>
          <w:color w:val="auto"/>
        </w:rPr>
      </w:pPr>
      <w:r>
        <w:rPr>
          <w:color w:val="auto"/>
        </w:rPr>
        <w:t xml:space="preserve">  2. 系统执行依赖健康检查。</w:t>
      </w:r>
    </w:p>
    <w:p w14:paraId="5408231B">
      <w:pPr>
        <w:rPr>
          <w:color w:val="auto"/>
        </w:rPr>
      </w:pPr>
      <w:r>
        <w:rPr>
          <w:color w:val="auto"/>
        </w:rPr>
        <w:t xml:space="preserve">  3. 返回 ready 标识与各检查项明细。</w:t>
      </w:r>
    </w:p>
    <w:p w14:paraId="496D667F">
      <w:pPr>
        <w:rPr>
          <w:color w:val="auto"/>
        </w:rPr>
      </w:pPr>
    </w:p>
    <w:p w14:paraId="3D811C02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用例名称：查看工具统计与发布报告</w:t>
      </w:r>
    </w:p>
    <w:p w14:paraId="5999F4E6">
      <w:pPr>
        <w:pStyle w:val="16"/>
        <w:rPr>
          <w:color w:val="auto"/>
        </w:rPr>
      </w:pPr>
      <w:r>
        <w:rPr>
          <w:color w:val="auto"/>
        </w:rPr>
        <w:t>参与者：运维人员/开发者</w:t>
      </w:r>
    </w:p>
    <w:p w14:paraId="4CB9163D">
      <w:pPr>
        <w:pStyle w:val="16"/>
        <w:rPr>
          <w:color w:val="auto"/>
        </w:rPr>
      </w:pPr>
      <w:r>
        <w:rPr>
          <w:color w:val="auto"/>
        </w:rPr>
        <w:t>前置条件：系统存在工具运行审计数据</w:t>
      </w:r>
    </w:p>
    <w:p w14:paraId="3863ACBB">
      <w:pPr>
        <w:pStyle w:val="16"/>
        <w:rPr>
          <w:color w:val="auto"/>
        </w:rPr>
      </w:pPr>
      <w:r>
        <w:rPr>
          <w:color w:val="auto"/>
        </w:rPr>
        <w:t>后置条件：返回统计结果并支持导出</w:t>
      </w:r>
    </w:p>
    <w:p w14:paraId="480931B0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46214A21">
      <w:pPr>
        <w:rPr>
          <w:color w:val="auto"/>
        </w:rPr>
      </w:pPr>
      <w:r>
        <w:rPr>
          <w:color w:val="auto"/>
        </w:rPr>
        <w:t xml:space="preserve">  1. 调用 tool-stats/release-report 接口。</w:t>
      </w:r>
    </w:p>
    <w:p w14:paraId="34AD6988">
      <w:pPr>
        <w:rPr>
          <w:color w:val="auto"/>
        </w:rPr>
      </w:pPr>
      <w:r>
        <w:rPr>
          <w:color w:val="auto"/>
        </w:rPr>
        <w:t xml:space="preserve">  2. 系统聚合指定窗口（如 24h）数据。</w:t>
      </w:r>
    </w:p>
    <w:p w14:paraId="1CBD1A36">
      <w:pPr>
        <w:rPr>
          <w:color w:val="auto"/>
        </w:rPr>
      </w:pPr>
      <w:r>
        <w:rPr>
          <w:color w:val="auto"/>
        </w:rPr>
        <w:t xml:space="preserve">  3. 返回 summary/json/markdown 结果。</w:t>
      </w:r>
    </w:p>
    <w:p w14:paraId="67BAB76B">
      <w:pPr>
        <w:rPr>
          <w:color w:val="auto"/>
        </w:rPr>
      </w:pPr>
    </w:p>
    <w:p w14:paraId="260B987F">
      <w:pPr>
        <w:rPr>
          <w:color w:val="auto"/>
        </w:rPr>
      </w:pPr>
      <w:r>
        <w:rPr>
          <w:color w:val="auto"/>
        </w:rPr>
        <w:t xml:space="preserve"> E. 多端交互</w:t>
      </w:r>
    </w:p>
    <w:p w14:paraId="31C52EB3">
      <w:pPr>
        <w:rPr>
          <w:color w:val="auto"/>
        </w:rPr>
      </w:pPr>
    </w:p>
    <w:p w14:paraId="23838061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用例名称：Web 端对话与导出</w:t>
      </w:r>
    </w:p>
    <w:p w14:paraId="64D9A17A">
      <w:pPr>
        <w:pStyle w:val="16"/>
        <w:rPr>
          <w:color w:val="auto"/>
        </w:rPr>
      </w:pPr>
      <w:r>
        <w:rPr>
          <w:color w:val="auto"/>
        </w:rPr>
        <w:t>参与者：Web 用户</w:t>
      </w:r>
    </w:p>
    <w:p w14:paraId="32F497D5">
      <w:pPr>
        <w:pStyle w:val="16"/>
        <w:rPr>
          <w:color w:val="auto"/>
        </w:rPr>
      </w:pPr>
      <w:r>
        <w:rPr>
          <w:color w:val="auto"/>
        </w:rPr>
        <w:t>前置条件：浏览器可访问 Web 服务</w:t>
      </w:r>
    </w:p>
    <w:p w14:paraId="32E6B2D0">
      <w:pPr>
        <w:pStyle w:val="16"/>
        <w:rPr>
          <w:color w:val="auto"/>
        </w:rPr>
      </w:pPr>
      <w:r>
        <w:rPr>
          <w:color w:val="auto"/>
        </w:rPr>
        <w:t>后置条件：完成登录、会话对话、统计导出等操作</w:t>
      </w:r>
    </w:p>
    <w:p w14:paraId="0B88EDCA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56E7918F">
      <w:pPr>
        <w:rPr>
          <w:color w:val="auto"/>
        </w:rPr>
      </w:pPr>
      <w:r>
        <w:rPr>
          <w:color w:val="auto"/>
        </w:rPr>
        <w:t xml:space="preserve">  1. 用户在 Web 页面登录。</w:t>
      </w:r>
    </w:p>
    <w:p w14:paraId="0C8B7AFD">
      <w:pPr>
        <w:rPr>
          <w:color w:val="auto"/>
        </w:rPr>
      </w:pPr>
      <w:r>
        <w:rPr>
          <w:color w:val="auto"/>
        </w:rPr>
        <w:t xml:space="preserve">  2. 创建或选择会话并发起聊天。</w:t>
      </w:r>
    </w:p>
    <w:p w14:paraId="357D8F90">
      <w:pPr>
        <w:rPr>
          <w:color w:val="auto"/>
        </w:rPr>
      </w:pPr>
      <w:r>
        <w:rPr>
          <w:color w:val="auto"/>
        </w:rPr>
        <w:t xml:space="preserve">  3. 查看侧边栏统计并导出报告。</w:t>
      </w:r>
    </w:p>
    <w:p w14:paraId="0376023B">
      <w:pPr>
        <w:rPr>
          <w:color w:val="auto"/>
        </w:rPr>
      </w:pPr>
    </w:p>
    <w:p w14:paraId="17385EEF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t>用例名称：CLI 端运维与对话</w:t>
      </w:r>
    </w:p>
    <w:p w14:paraId="4985F260">
      <w:pPr>
        <w:pStyle w:val="16"/>
        <w:rPr>
          <w:color w:val="auto"/>
        </w:rPr>
      </w:pPr>
      <w:r>
        <w:rPr>
          <w:color w:val="auto"/>
        </w:rPr>
        <w:t>参与者：CLI 用户</w:t>
      </w:r>
    </w:p>
    <w:p w14:paraId="5A51235A">
      <w:pPr>
        <w:pStyle w:val="16"/>
        <w:rPr>
          <w:color w:val="auto"/>
        </w:rPr>
      </w:pPr>
      <w:r>
        <w:rPr>
          <w:color w:val="auto"/>
        </w:rPr>
        <w:t>前置条件：本机具备 Java/Maven 与 CLI 工程</w:t>
      </w:r>
    </w:p>
    <w:p w14:paraId="15FB163A">
      <w:pPr>
        <w:pStyle w:val="16"/>
        <w:rPr>
          <w:color w:val="auto"/>
        </w:rPr>
      </w:pPr>
      <w:r>
        <w:rPr>
          <w:color w:val="auto"/>
        </w:rPr>
        <w:t>后置条件：通过命令完成登录、建会话、chat/stream-chat、报表查询</w:t>
      </w:r>
    </w:p>
    <w:p w14:paraId="0A43145B">
      <w:pPr>
        <w:pStyle w:val="16"/>
        <w:rPr>
          <w:color w:val="auto"/>
        </w:rPr>
      </w:pPr>
      <w:r>
        <w:rPr>
          <w:color w:val="auto"/>
        </w:rPr>
        <w:t>主事件流：</w:t>
      </w:r>
    </w:p>
    <w:p w14:paraId="1BF55BC4">
      <w:pPr>
        <w:rPr>
          <w:color w:val="auto"/>
        </w:rPr>
      </w:pPr>
      <w:r>
        <w:rPr>
          <w:color w:val="auto"/>
        </w:rPr>
        <w:t xml:space="preserve">  1. 执行 `login` 保存认证状态。</w:t>
      </w:r>
    </w:p>
    <w:p w14:paraId="69370C0E">
      <w:pPr>
        <w:rPr>
          <w:color w:val="auto"/>
        </w:rPr>
      </w:pPr>
      <w:r>
        <w:rPr>
          <w:color w:val="auto"/>
        </w:rPr>
        <w:t xml:space="preserve">  2. 执行 `create-session` 建立会话。</w:t>
      </w:r>
    </w:p>
    <w:p w14:paraId="7F7A5CD7">
      <w:pPr>
        <w:rPr>
          <w:color w:val="auto"/>
        </w:rPr>
      </w:pPr>
      <w:r>
        <w:rPr>
          <w:color w:val="auto"/>
        </w:rPr>
        <w:t xml:space="preserve">  3. 执行 `chat` 或 `stream-chat` 获取回答。</w:t>
      </w:r>
    </w:p>
    <w:p w14:paraId="4545B8A2">
      <w:pPr>
        <w:rPr>
          <w:color w:val="auto"/>
        </w:rPr>
      </w:pPr>
      <w:r>
        <w:rPr>
          <w:color w:val="auto"/>
        </w:rPr>
        <w:t xml:space="preserve">  4. 执行 `tool-stats` 与 `release-report` 查询状态。</w:t>
      </w:r>
    </w:p>
    <w:p w14:paraId="28824721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u w:val="single"/>
          <w:lang w:val="en-US" w:eastAsia="zh-CN"/>
        </w:rPr>
        <w:t>f</w:t>
      </w:r>
      <w:bookmarkStart w:id="0" w:name="_GoBack"/>
      <w:bookmarkEnd w:id="0"/>
    </w:p>
    <w:p w14:paraId="73149FCA">
      <w:pPr>
        <w:pStyle w:val="5"/>
        <w:rPr>
          <w:color w:val="auto"/>
        </w:rPr>
      </w:pPr>
      <w:r>
        <w:rPr>
          <w:color w:val="auto"/>
        </w:rPr>
        <w:t>2.2 性能需求</w:t>
      </w:r>
    </w:p>
    <w:p w14:paraId="3840F31E">
      <w:pPr>
        <w:rPr>
          <w:color w:val="auto"/>
        </w:rPr>
      </w:pPr>
      <w:r>
        <w:rPr>
          <w:color w:val="auto"/>
        </w:rPr>
        <w:t>1. 普通聊天接口响应时间：在模型正常可用时，首包时间不超过 3 秒（网络正常条件下）。</w:t>
      </w:r>
    </w:p>
    <w:p w14:paraId="1F588C1D">
      <w:pPr>
        <w:rPr>
          <w:color w:val="auto"/>
        </w:rPr>
      </w:pPr>
      <w:r>
        <w:rPr>
          <w:color w:val="auto"/>
        </w:rPr>
        <w:t>2. 流式聊天接口：可连续输出 token，支持 heartbeat 保活。</w:t>
      </w:r>
    </w:p>
    <w:p w14:paraId="63D839AB">
      <w:pPr>
        <w:rPr>
          <w:color w:val="auto"/>
        </w:rPr>
      </w:pPr>
      <w:r>
        <w:rPr>
          <w:color w:val="auto"/>
        </w:rPr>
        <w:t>3. 系统就绪检查：平均响应时间不超过 1 秒。</w:t>
      </w:r>
    </w:p>
    <w:p w14:paraId="781DFB1E">
      <w:pPr>
        <w:rPr>
          <w:color w:val="auto"/>
        </w:rPr>
      </w:pPr>
      <w:r>
        <w:rPr>
          <w:color w:val="auto"/>
        </w:rPr>
        <w:t>4. 统计类接口（24h窗口）：在中小规模数据下不超过 5 秒。</w:t>
      </w:r>
    </w:p>
    <w:p w14:paraId="166B6B8F">
      <w:pPr>
        <w:rPr>
          <w:color w:val="auto"/>
        </w:rPr>
      </w:pPr>
      <w:r>
        <w:rPr>
          <w:color w:val="auto"/>
        </w:rPr>
        <w:t>5. 系统支持多用户并发访问，并保证会话数据隔离。</w:t>
      </w:r>
    </w:p>
    <w:p w14:paraId="4C459726">
      <w:pPr>
        <w:rPr>
          <w:color w:val="auto"/>
        </w:rPr>
      </w:pPr>
    </w:p>
    <w:p w14:paraId="082A7830">
      <w:pPr>
        <w:pStyle w:val="5"/>
        <w:rPr>
          <w:color w:val="auto"/>
        </w:rPr>
      </w:pPr>
      <w:r>
        <w:rPr>
          <w:color w:val="auto"/>
        </w:rPr>
        <w:t>2.3 非功能需求</w:t>
      </w:r>
    </w:p>
    <w:p w14:paraId="3866AA20">
      <w:pPr>
        <w:rPr>
          <w:color w:val="auto"/>
        </w:rPr>
      </w:pPr>
      <w:r>
        <w:rPr>
          <w:color w:val="auto"/>
        </w:rPr>
        <w:t>1. 安全性：</w:t>
      </w:r>
    </w:p>
    <w:p w14:paraId="5561BA31">
      <w:pPr>
        <w:pStyle w:val="16"/>
        <w:rPr>
          <w:color w:val="auto"/>
        </w:rPr>
      </w:pPr>
      <w:r>
        <w:rPr>
          <w:color w:val="auto"/>
        </w:rPr>
        <w:t>采用 JWT 认证，受保护接口需携带令牌。</w:t>
      </w:r>
    </w:p>
    <w:p w14:paraId="2B073F8E">
      <w:pPr>
        <w:pStyle w:val="16"/>
        <w:rPr>
          <w:color w:val="auto"/>
        </w:rPr>
      </w:pPr>
      <w:r>
        <w:rPr>
          <w:color w:val="auto"/>
        </w:rPr>
        <w:t>登录与聊天接口具备限流机制。</w:t>
      </w:r>
    </w:p>
    <w:p w14:paraId="32790A36">
      <w:pPr>
        <w:pStyle w:val="16"/>
        <w:rPr>
          <w:color w:val="auto"/>
        </w:rPr>
      </w:pPr>
      <w:r>
        <w:rPr>
          <w:color w:val="auto"/>
        </w:rPr>
        <w:t>敏感配置通过环境变量注入，不写死在代码中。</w:t>
      </w:r>
    </w:p>
    <w:p w14:paraId="3B8225EC">
      <w:pPr>
        <w:rPr>
          <w:color w:val="auto"/>
        </w:rPr>
      </w:pPr>
      <w:r>
        <w:rPr>
          <w:color w:val="auto"/>
        </w:rPr>
        <w:t>2. 可靠性：</w:t>
      </w:r>
    </w:p>
    <w:p w14:paraId="0782FF64">
      <w:pPr>
        <w:pStyle w:val="16"/>
        <w:rPr>
          <w:color w:val="auto"/>
        </w:rPr>
      </w:pPr>
      <w:r>
        <w:rPr>
          <w:color w:val="auto"/>
        </w:rPr>
        <w:t>数据持久化采用 PostgreSQL，缓存使用 Redis。</w:t>
      </w:r>
    </w:p>
    <w:p w14:paraId="2F60CB74">
      <w:pPr>
        <w:pStyle w:val="16"/>
        <w:rPr>
          <w:color w:val="auto"/>
        </w:rPr>
      </w:pPr>
      <w:r>
        <w:rPr>
          <w:color w:val="auto"/>
        </w:rPr>
        <w:t>支持健康检查与就绪检查，便于故障发现。</w:t>
      </w:r>
    </w:p>
    <w:p w14:paraId="4E97967C">
      <w:pPr>
        <w:rPr>
          <w:color w:val="auto"/>
        </w:rPr>
      </w:pPr>
      <w:r>
        <w:rPr>
          <w:color w:val="auto"/>
        </w:rPr>
        <w:t>3. 可维护性：</w:t>
      </w:r>
    </w:p>
    <w:p w14:paraId="4837FB86">
      <w:pPr>
        <w:pStyle w:val="16"/>
        <w:rPr>
          <w:color w:val="auto"/>
        </w:rPr>
      </w:pPr>
      <w:r>
        <w:rPr>
          <w:color w:val="auto"/>
        </w:rPr>
        <w:t>后端分层（controller/service/repo/provider）清晰。</w:t>
      </w:r>
    </w:p>
    <w:p w14:paraId="5A2219A8">
      <w:pPr>
        <w:pStyle w:val="16"/>
        <w:rPr>
          <w:color w:val="auto"/>
        </w:rPr>
      </w:pPr>
      <w:r>
        <w:rPr>
          <w:color w:val="auto"/>
        </w:rPr>
        <w:t>模型提供方抽象接口，便于新增模型供应商。</w:t>
      </w:r>
    </w:p>
    <w:p w14:paraId="59AFAE5E">
      <w:pPr>
        <w:rPr>
          <w:color w:val="auto"/>
        </w:rPr>
      </w:pPr>
      <w:r>
        <w:rPr>
          <w:color w:val="auto"/>
        </w:rPr>
        <w:t>4. 可部署性：</w:t>
      </w:r>
    </w:p>
    <w:p w14:paraId="32E89FED">
      <w:pPr>
        <w:pStyle w:val="16"/>
        <w:rPr>
          <w:color w:val="auto"/>
        </w:rPr>
      </w:pPr>
      <w:r>
        <w:rPr>
          <w:color w:val="auto"/>
        </w:rPr>
        <w:t>支持 Docker Compose 一键部署。</w:t>
      </w:r>
    </w:p>
    <w:p w14:paraId="4825ECBE">
      <w:pPr>
        <w:pStyle w:val="16"/>
        <w:rPr>
          <w:color w:val="auto"/>
        </w:rPr>
      </w:pPr>
      <w:r>
        <w:rPr>
          <w:color w:val="auto"/>
        </w:rPr>
        <w:t>提供 `deploy.sh`、`rollback.sh`、`smoke.sh` 脚本。</w:t>
      </w:r>
    </w:p>
    <w:p w14:paraId="45310CAE">
      <w:pPr>
        <w:rPr>
          <w:color w:val="auto"/>
        </w:rPr>
      </w:pPr>
      <w:r>
        <w:rPr>
          <w:color w:val="auto"/>
        </w:rPr>
        <w:t>5. 可观测性：</w:t>
      </w:r>
    </w:p>
    <w:p w14:paraId="1A801264">
      <w:pPr>
        <w:pStyle w:val="16"/>
        <w:rPr>
          <w:color w:val="auto"/>
        </w:rPr>
      </w:pPr>
      <w:r>
        <w:rPr>
          <w:color w:val="auto"/>
        </w:rPr>
        <w:t>错误返回包含 requestId，便于定位。</w:t>
      </w:r>
    </w:p>
    <w:p w14:paraId="6789D38E">
      <w:pPr>
        <w:pStyle w:val="16"/>
        <w:rPr>
          <w:color w:val="auto"/>
        </w:rPr>
      </w:pPr>
      <w:r>
        <w:rPr>
          <w:color w:val="auto"/>
        </w:rPr>
        <w:t>提供 tool-stats/release-report 作为运行态度量。</w:t>
      </w:r>
    </w:p>
    <w:p w14:paraId="4EC3E515">
      <w:pPr>
        <w:rPr>
          <w:color w:val="auto"/>
        </w:rPr>
      </w:pPr>
    </w:p>
    <w:p w14:paraId="29E07331">
      <w:pPr>
        <w:pStyle w:val="4"/>
        <w:rPr>
          <w:color w:val="auto"/>
        </w:rPr>
      </w:pPr>
      <w:r>
        <w:rPr>
          <w:color w:val="auto"/>
        </w:rPr>
        <w:t>3 环境</w:t>
      </w:r>
    </w:p>
    <w:p w14:paraId="277B15C2">
      <w:pPr>
        <w:rPr>
          <w:color w:val="auto"/>
        </w:rPr>
      </w:pPr>
    </w:p>
    <w:p w14:paraId="67C3077D">
      <w:pPr>
        <w:pStyle w:val="5"/>
        <w:rPr>
          <w:color w:val="auto"/>
        </w:rPr>
      </w:pPr>
      <w:r>
        <w:rPr>
          <w:color w:val="auto"/>
        </w:rPr>
        <w:t>3.1 运行环境（项目实际）</w:t>
      </w:r>
    </w:p>
    <w:p w14:paraId="61AD5E98">
      <w:pPr>
        <w:pStyle w:val="16"/>
        <w:rPr>
          <w:color w:val="auto"/>
        </w:rPr>
      </w:pPr>
      <w:r>
        <w:rPr>
          <w:color w:val="auto"/>
        </w:rPr>
        <w:t>Web 服务：Nginx 容器（端口 8088）</w:t>
      </w:r>
    </w:p>
    <w:p w14:paraId="0FD0413D">
      <w:pPr>
        <w:pStyle w:val="16"/>
        <w:rPr>
          <w:color w:val="auto"/>
        </w:rPr>
      </w:pPr>
      <w:r>
        <w:rPr>
          <w:color w:val="auto"/>
        </w:rPr>
        <w:t>Backend 服务：Spring Boot（端口 8080）</w:t>
      </w:r>
    </w:p>
    <w:p w14:paraId="52358B3E">
      <w:pPr>
        <w:pStyle w:val="16"/>
        <w:rPr>
          <w:color w:val="auto"/>
        </w:rPr>
      </w:pPr>
      <w:r>
        <w:rPr>
          <w:color w:val="auto"/>
        </w:rPr>
        <w:t>数据库：PostgreSQL 16</w:t>
      </w:r>
    </w:p>
    <w:p w14:paraId="1280E897">
      <w:pPr>
        <w:pStyle w:val="16"/>
        <w:rPr>
          <w:color w:val="auto"/>
        </w:rPr>
      </w:pPr>
      <w:r>
        <w:rPr>
          <w:color w:val="auto"/>
        </w:rPr>
        <w:t>缓存：Redis 7</w:t>
      </w:r>
    </w:p>
    <w:p w14:paraId="0541979F">
      <w:pPr>
        <w:pStyle w:val="16"/>
        <w:rPr>
          <w:color w:val="auto"/>
        </w:rPr>
      </w:pPr>
      <w:r>
        <w:rPr>
          <w:color w:val="auto"/>
        </w:rPr>
        <w:t>模型服务：OpenAI 兼容端点或 Ollama（可切换）</w:t>
      </w:r>
    </w:p>
    <w:p w14:paraId="734CF8B3">
      <w:pPr>
        <w:rPr>
          <w:color w:val="auto"/>
        </w:rPr>
      </w:pPr>
    </w:p>
    <w:p w14:paraId="485DAE5F">
      <w:pPr>
        <w:pStyle w:val="5"/>
        <w:rPr>
          <w:color w:val="auto"/>
        </w:rPr>
      </w:pPr>
      <w:r>
        <w:rPr>
          <w:color w:val="auto"/>
        </w:rPr>
        <w:t>3.2 开发环境（本机实际）</w:t>
      </w:r>
    </w:p>
    <w:p w14:paraId="6D9E72C0">
      <w:pPr>
        <w:pStyle w:val="16"/>
        <w:rPr>
          <w:color w:val="auto"/>
        </w:rPr>
      </w:pPr>
      <w:r>
        <w:rPr>
          <w:color w:val="auto"/>
        </w:rPr>
        <w:t>工作目录：`/Users/liuyongze/Documents/AI-agent`</w:t>
      </w:r>
    </w:p>
    <w:p w14:paraId="5E4B9F79">
      <w:pPr>
        <w:pStyle w:val="16"/>
        <w:rPr>
          <w:color w:val="auto"/>
        </w:rPr>
      </w:pPr>
      <w:r>
        <w:rPr>
          <w:color w:val="auto"/>
        </w:rPr>
        <w:t>终端：`zsh`</w:t>
      </w:r>
    </w:p>
    <w:p w14:paraId="43D1BB4B">
      <w:pPr>
        <w:pStyle w:val="16"/>
        <w:rPr>
          <w:color w:val="auto"/>
        </w:rPr>
      </w:pPr>
      <w:r>
        <w:rPr>
          <w:color w:val="auto"/>
        </w:rPr>
        <w:t>构建工具：Maven、npm</w:t>
      </w:r>
    </w:p>
    <w:p w14:paraId="7562D8B1">
      <w:pPr>
        <w:pStyle w:val="16"/>
        <w:rPr>
          <w:color w:val="auto"/>
        </w:rPr>
      </w:pPr>
      <w:r>
        <w:rPr>
          <w:color w:val="auto"/>
        </w:rPr>
        <w:t>后端技术：Java 21 + Spring Boot</w:t>
      </w:r>
    </w:p>
    <w:p w14:paraId="2444A6D8">
      <w:pPr>
        <w:pStyle w:val="16"/>
        <w:rPr>
          <w:color w:val="auto"/>
        </w:rPr>
      </w:pPr>
      <w:r>
        <w:rPr>
          <w:color w:val="auto"/>
        </w:rPr>
        <w:t>前端技术：React + TypeScript + Vite</w:t>
      </w:r>
    </w:p>
    <w:p w14:paraId="237B967B">
      <w:pPr>
        <w:pStyle w:val="16"/>
        <w:rPr>
          <w:color w:val="auto"/>
        </w:rPr>
      </w:pPr>
      <w:r>
        <w:rPr>
          <w:color w:val="auto"/>
        </w:rPr>
        <w:t>命令行端：Java Picocli</w:t>
      </w:r>
    </w:p>
    <w:p w14:paraId="2A9119DE">
      <w:pPr>
        <w:rPr>
          <w:color w:val="auto"/>
        </w:rPr>
      </w:pPr>
    </w:p>
    <w:p w14:paraId="77DD22C6">
      <w:pPr>
        <w:pStyle w:val="4"/>
        <w:rPr>
          <w:color w:val="auto"/>
        </w:rPr>
      </w:pPr>
      <w:r>
        <w:rPr>
          <w:color w:val="auto"/>
        </w:rPr>
        <w:t>4 UML 图清单（建议提交）</w:t>
      </w:r>
    </w:p>
    <w:p w14:paraId="55570D7E">
      <w:pPr>
        <w:rPr>
          <w:color w:val="auto"/>
        </w:rPr>
      </w:pPr>
      <w:r>
        <w:rPr>
          <w:color w:val="auto"/>
        </w:rPr>
        <w:t>1. 图1：AI Agent 系统总体活动图（注册/登录/建会话/对话/统计）</w:t>
      </w:r>
    </w:p>
    <w:p w14:paraId="1CEB11A0">
      <w:pPr>
        <w:rPr>
          <w:color w:val="auto"/>
        </w:rPr>
      </w:pPr>
      <w:r>
        <w:rPr>
          <w:color w:val="auto"/>
        </w:rPr>
        <w:t>2. 图2：系统功能结构图（Auth/Sessions/Agent/System/Web/CLI）</w:t>
      </w:r>
    </w:p>
    <w:p w14:paraId="7D3C837D">
      <w:pPr>
        <w:rPr>
          <w:color w:val="auto"/>
        </w:rPr>
      </w:pPr>
      <w:r>
        <w:rPr>
          <w:color w:val="auto"/>
        </w:rPr>
        <w:t>3. 图3：认证与授权用例图</w:t>
      </w:r>
    </w:p>
    <w:p w14:paraId="6B85A0CC">
      <w:pPr>
        <w:rPr>
          <w:color w:val="auto"/>
        </w:rPr>
      </w:pPr>
      <w:r>
        <w:rPr>
          <w:color w:val="auto"/>
        </w:rPr>
        <w:t>4. 图4：会话管理用例图</w:t>
      </w:r>
    </w:p>
    <w:p w14:paraId="092FA341">
      <w:pPr>
        <w:rPr>
          <w:color w:val="auto"/>
        </w:rPr>
      </w:pPr>
      <w:r>
        <w:rPr>
          <w:color w:val="auto"/>
        </w:rPr>
        <w:t>5. 图5：同步与流式对话用例图</w:t>
      </w:r>
    </w:p>
    <w:p w14:paraId="0028BE7D">
      <w:pPr>
        <w:rPr>
          <w:color w:val="auto"/>
        </w:rPr>
      </w:pPr>
      <w:r>
        <w:rPr>
          <w:color w:val="auto"/>
        </w:rPr>
        <w:t>6. 图6：系统诊断与报表用例图</w:t>
      </w:r>
    </w:p>
    <w:p w14:paraId="41FC8A1F">
      <w:pPr>
        <w:rPr>
          <w:color w:val="auto"/>
        </w:rPr>
      </w:pPr>
      <w:r>
        <w:rPr>
          <w:color w:val="auto"/>
        </w:rPr>
        <w:t>7. 图7：Web 与 CLI 多端协同用例图</w:t>
      </w:r>
    </w:p>
    <w:p w14:paraId="6182DB2D">
      <w:pPr>
        <w:rPr>
          <w:color w:val="auto"/>
        </w:rPr>
      </w:pPr>
    </w:p>
    <w:p w14:paraId="153755D3">
      <w:pPr>
        <w:pStyle w:val="4"/>
        <w:rPr>
          <w:color w:val="auto"/>
        </w:rPr>
      </w:pPr>
      <w:r>
        <w:rPr>
          <w:color w:val="auto"/>
        </w:rPr>
        <w:t>5 实验结论</w:t>
      </w:r>
    </w:p>
    <w:p w14:paraId="4C128351">
      <w:pPr>
        <w:rPr>
          <w:color w:val="auto"/>
        </w:rPr>
      </w:pPr>
      <w:r>
        <w:rPr>
          <w:color w:val="auto"/>
        </w:rPr>
        <w:t>本实验基于本人已完成的 `AI-agent` 实际工程，完成了从模板化文档到工程化需求文档的转换。文档准确反映了项目当前架构（Spring Boot + React + CLI + PostgreSQL + Redis + Docker Compose）与核心能力（JWT、会话管理、SSE 流式对话、模型路由、运行统计），可直接作为后续 UML 详细建模和课程答辩材料基础。</w:t>
      </w:r>
    </w:p>
    <w:p w14:paraId="53438239">
      <w:pPr>
        <w:rPr>
          <w:color w:val="auto"/>
        </w:rPr>
      </w:pPr>
    </w:p>
    <w:p w14:paraId="6578E9F6">
      <w:pPr>
        <w:rPr>
          <w:color w:val="auto"/>
        </w:rPr>
      </w:pPr>
      <w:r>
        <w:rPr>
          <w:color w:val="auto"/>
        </w:rPr>
        <w:t>---</w:t>
      </w:r>
    </w:p>
    <w:p w14:paraId="404506F8">
      <w:pPr>
        <w:rPr>
          <w:color w:val="auto"/>
        </w:rPr>
      </w:pPr>
    </w:p>
    <w:p w14:paraId="544CB12A">
      <w:pPr>
        <w:rPr>
          <w:color w:val="auto"/>
        </w:rPr>
      </w:pPr>
      <w:r>
        <w:rPr>
          <w:color w:val="auto"/>
        </w:rPr>
        <w:br w:type="page"/>
      </w:r>
    </w:p>
    <w:p w14:paraId="3D11AADE">
      <w:pPr>
        <w:pStyle w:val="3"/>
        <w:rPr>
          <w:color w:val="auto"/>
        </w:rPr>
      </w:pPr>
      <w:r>
        <w:rPr>
          <w:color w:val="auto"/>
        </w:rPr>
        <w:t>UML 图示（修复版）</w:t>
      </w:r>
    </w:p>
    <w:p w14:paraId="539248A5">
      <w:pPr>
        <w:rPr>
          <w:color w:val="auto"/>
        </w:rPr>
      </w:pPr>
      <w:r>
        <w:rPr>
          <w:b/>
          <w:color w:val="auto"/>
        </w:rPr>
        <w:t>图1-1 AI Agent 系统总体活动图</w:t>
      </w:r>
    </w:p>
    <w:p w14:paraId="33549CFE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538220" cy="6055360"/>
            <wp:effectExtent l="0" t="0" r="177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B92F">
      <w:pPr>
        <w:jc w:val="center"/>
        <w:rPr>
          <w:color w:val="auto"/>
        </w:rPr>
      </w:pPr>
      <w:r>
        <w:rPr>
          <w:color w:val="auto"/>
        </w:rPr>
        <w:t>图1-1 AI Agent 系统总体活动图</w:t>
      </w:r>
    </w:p>
    <w:p w14:paraId="59CCEF36">
      <w:pPr>
        <w:rPr>
          <w:color w:val="auto"/>
        </w:rPr>
      </w:pPr>
      <w:r>
        <w:rPr>
          <w:b/>
          <w:color w:val="auto"/>
        </w:rPr>
        <w:t>图1-2 AI Agent 系统功能结构图</w:t>
      </w:r>
    </w:p>
    <w:p w14:paraId="35D82A04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20360" cy="4849495"/>
            <wp:effectExtent l="0" t="0" r="152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6FC0">
      <w:pPr>
        <w:jc w:val="center"/>
        <w:rPr>
          <w:color w:val="auto"/>
        </w:rPr>
      </w:pPr>
      <w:r>
        <w:rPr>
          <w:color w:val="auto"/>
        </w:rPr>
        <w:t>图1-2 AI Agent 系统功能结构图</w:t>
      </w:r>
    </w:p>
    <w:p w14:paraId="08D6B49B">
      <w:pPr>
        <w:rPr>
          <w:color w:val="auto"/>
        </w:rPr>
      </w:pPr>
      <w:r>
        <w:rPr>
          <w:b/>
          <w:color w:val="auto"/>
        </w:rPr>
        <w:t>图1-3 认证与授权用例图</w:t>
      </w:r>
    </w:p>
    <w:p w14:paraId="087134A3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4069080"/>
            <wp:effectExtent l="0" t="0" r="2032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6AC4">
      <w:pPr>
        <w:jc w:val="center"/>
        <w:rPr>
          <w:color w:val="auto"/>
        </w:rPr>
      </w:pPr>
      <w:r>
        <w:rPr>
          <w:color w:val="auto"/>
        </w:rPr>
        <w:t>图1-3 认证与授权用例图</w:t>
      </w:r>
    </w:p>
    <w:p w14:paraId="5B92CA47">
      <w:pPr>
        <w:rPr>
          <w:color w:val="auto"/>
        </w:rPr>
      </w:pPr>
      <w:r>
        <w:rPr>
          <w:b/>
          <w:color w:val="auto"/>
        </w:rPr>
        <w:t>图1-4 会话管理用例图</w:t>
      </w:r>
    </w:p>
    <w:p w14:paraId="22EE4F59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2915285"/>
            <wp:effectExtent l="0" t="0" r="203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7A1B">
      <w:pPr>
        <w:jc w:val="center"/>
        <w:rPr>
          <w:color w:val="auto"/>
        </w:rPr>
      </w:pPr>
      <w:r>
        <w:rPr>
          <w:color w:val="auto"/>
        </w:rPr>
        <w:t>图1-4 会话管理用例图</w:t>
      </w:r>
    </w:p>
    <w:p w14:paraId="657A9F67">
      <w:pPr>
        <w:rPr>
          <w:color w:val="auto"/>
        </w:rPr>
      </w:pPr>
      <w:r>
        <w:rPr>
          <w:b/>
          <w:color w:val="auto"/>
        </w:rPr>
        <w:t>图1-5 同步与流式对话用例图</w:t>
      </w:r>
    </w:p>
    <w:p w14:paraId="26130D3E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4706620"/>
            <wp:effectExtent l="0" t="0" r="203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531D">
      <w:pPr>
        <w:jc w:val="center"/>
        <w:rPr>
          <w:color w:val="auto"/>
        </w:rPr>
      </w:pPr>
      <w:r>
        <w:rPr>
          <w:color w:val="auto"/>
        </w:rPr>
        <w:t>图1-5 同步与流式对话用例图</w:t>
      </w:r>
    </w:p>
    <w:p w14:paraId="6A97E7C9">
      <w:pPr>
        <w:rPr>
          <w:color w:val="auto"/>
        </w:rPr>
      </w:pPr>
      <w:r>
        <w:rPr>
          <w:b/>
          <w:color w:val="auto"/>
        </w:rPr>
        <w:t>图1-6 系统诊断与报表用例图</w:t>
      </w:r>
    </w:p>
    <w:p w14:paraId="5070FD08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3946525"/>
            <wp:effectExtent l="0" t="0" r="2032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F83E">
      <w:pPr>
        <w:jc w:val="center"/>
        <w:rPr>
          <w:color w:val="auto"/>
        </w:rPr>
      </w:pPr>
      <w:r>
        <w:rPr>
          <w:color w:val="auto"/>
        </w:rPr>
        <w:t>图1-6 系统诊断与报表用例图</w:t>
      </w:r>
    </w:p>
    <w:p w14:paraId="20D1A48C">
      <w:pPr>
        <w:rPr>
          <w:color w:val="auto"/>
        </w:rPr>
      </w:pPr>
      <w:r>
        <w:rPr>
          <w:b/>
          <w:color w:val="auto"/>
        </w:rPr>
        <w:t>图1-7 Web 与 CLI 多端协同用例图</w:t>
      </w:r>
    </w:p>
    <w:p w14:paraId="400938F8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10048875"/>
            <wp:effectExtent l="0" t="0" r="2032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F0B4">
      <w:pPr>
        <w:jc w:val="center"/>
        <w:rPr>
          <w:color w:val="auto"/>
        </w:rPr>
      </w:pPr>
      <w:r>
        <w:rPr>
          <w:color w:val="auto"/>
        </w:rPr>
        <w:t>图1-7 Web 与 CLI 多端协同用例图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F5799"/>
    <w:rsid w:val="77E381D9"/>
    <w:rsid w:val="9E7FA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刘勇泽</cp:lastModifiedBy>
  <dcterms:modified xsi:type="dcterms:W3CDTF">2026-04-28T17:44:25Z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DECD44765F511AF2737CF069C9013AF0_42</vt:lpwstr>
  </property>
</Properties>
</file>