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业绩数据-整合 转换规则说明</w:t>
      </w:r>
    </w:p>
    <w:p>
      <w:r>
        <w:t>生成日期: 2026-07-21</w:t>
      </w:r>
    </w:p>
    <w:p>
      <w:r>
        <w:t>脚本版本: performance_data_integrated_generator.py v1.0</w:t>
      </w:r>
    </w:p>
    <w:p>
      <w:r>
        <w:t>合并自: query_to_v01.py (v2.5) + ngp_to_v0ngp.py (v1.8)</w:t>
      </w:r>
    </w:p>
    <w:p/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宋体" w:hAnsi="宋体"/>
          <w:color w:val="808080"/>
          <w:sz w:val="20"/>
        </w:rPr>
        <w:t>（请在 Word 中右键此目录 → 更新域，以生成完整目录）</w:t>
        <w:fldChar w:fldCharType="end"/>
      </w:r>
    </w:p>
    <w:p/>
    <w:p>
      <w:pPr>
        <w:pStyle w:val="Heading1"/>
      </w:pPr>
      <w:r>
        <w:t>一、V0 Sheet 转换规则（综合查询结果 → V0）</w:t>
      </w:r>
    </w:p>
    <w:p>
      <w:pPr>
        <w:pStyle w:val="Heading2"/>
      </w:pPr>
      <w:r>
        <w:t>1.1 数据源</w:t>
      </w:r>
    </w:p>
    <w:p>
      <w:r>
        <w:t>综合查询结果 xlsx 文件（删除永领致远） → V0 Sheet (80列)</w:t>
      </w:r>
    </w:p>
    <w:p>
      <w:pPr>
        <w:pStyle w:val="Heading2"/>
      </w:pPr>
      <w:r>
        <w:t>1.2 数据逻辑</w:t>
      </w:r>
    </w:p>
    <w:p>
      <w:pPr>
        <w:pStyle w:val="ListBullet"/>
      </w:pPr>
      <w:r>
        <w:t>综合查询结果数据（删除签单供应商="永领致远顾问有限公司"的行）</w:t>
      </w:r>
    </w:p>
    <w:p>
      <w:pPr>
        <w:pStyle w:val="ListBullet"/>
      </w:pPr>
      <w:r>
        <w:t>V0 Sheet 仅包含综合查询数据，不合并 V0-NGP 数据</w:t>
      </w:r>
    </w:p>
    <w:p>
      <w:pPr>
        <w:pStyle w:val="ListBullet"/>
      </w:pPr>
      <w:r>
        <w:t>V0-NGP 数据作为独立 Sheet 保留（含永领致远数据）</w:t>
      </w:r>
    </w:p>
    <w:p>
      <w:pPr>
        <w:pStyle w:val="Heading2"/>
      </w:pPr>
      <w:r>
        <w:t>1.3 综合查询数据清洗</w:t>
      </w:r>
    </w:p>
    <w:p>
      <w:pPr>
        <w:pStyle w:val="ListBullet"/>
      </w:pPr>
      <w:r>
        <w:t>删除签单供应商="永领致远顾问有限公司"的数据行</w:t>
      </w:r>
    </w:p>
    <w:p>
      <w:pPr>
        <w:pStyle w:val="ListBullet"/>
      </w:pPr>
      <w:r>
        <w:t>保单状态回填：保单状态优先，为空时用订单状态回填</w:t>
      </w:r>
    </w:p>
    <w:p>
      <w:pPr>
        <w:pStyle w:val="ListBullet"/>
      </w:pPr>
      <w:r>
        <w:t>繁体→简体转换（所有文本列，使用OpenCC t2s）</w:t>
      </w:r>
    </w:p>
    <w:p>
      <w:pPr>
        <w:pStyle w:val="ListBullet"/>
      </w:pPr>
      <w:r>
        <w:t>产品名称映射（按业务部门字段映射表清洗）</w:t>
      </w:r>
    </w:p>
    <w:p>
      <w:pPr>
        <w:pStyle w:val="Heading2"/>
      </w:pPr>
      <w:r>
        <w:t>1.3 列名映射（综合查询 → V0）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综合查询列名</w:t>
            </w:r>
          </w:p>
        </w:tc>
        <w:tc>
          <w:tcPr>
            <w:tcW w:type="dxa" w:w="4320"/>
          </w:tcPr>
          <w:p>
            <w:r>
              <w:t>V0列名</w:t>
            </w:r>
          </w:p>
        </w:tc>
      </w:tr>
      <w:tr>
        <w:tc>
          <w:tcPr>
            <w:tcW w:type="dxa" w:w="4320"/>
          </w:tcPr>
          <w:p>
            <w:r>
              <w:t>订单编号</w:t>
            </w:r>
          </w:p>
        </w:tc>
        <w:tc>
          <w:tcPr>
            <w:tcW w:type="dxa" w:w="4320"/>
          </w:tcPr>
          <w:p>
            <w:r>
              <w:t>订单编号</w:t>
            </w:r>
          </w:p>
        </w:tc>
      </w:tr>
      <w:tr>
        <w:tc>
          <w:tcPr>
            <w:tcW w:type="dxa" w:w="4320"/>
          </w:tcPr>
          <w:p>
            <w:r>
              <w:t>预约提交日期</w:t>
            </w:r>
          </w:p>
        </w:tc>
        <w:tc>
          <w:tcPr>
            <w:tcW w:type="dxa" w:w="4320"/>
          </w:tcPr>
          <w:p>
            <w:r>
              <w:t>提交日期</w:t>
            </w:r>
          </w:p>
        </w:tc>
      </w:tr>
      <w:tr>
        <w:tc>
          <w:tcPr>
            <w:tcW w:type="dxa" w:w="4320"/>
          </w:tcPr>
          <w:p>
            <w:r>
              <w:t>预约签单时间</w:t>
            </w:r>
          </w:p>
        </w:tc>
        <w:tc>
          <w:tcPr>
            <w:tcW w:type="dxa" w:w="4320"/>
          </w:tcPr>
          <w:p>
            <w:r>
              <w:t>签单日期</w:t>
            </w:r>
          </w:p>
        </w:tc>
      </w:tr>
      <w:tr>
        <w:tc>
          <w:tcPr>
            <w:tcW w:type="dxa" w:w="4320"/>
          </w:tcPr>
          <w:p>
            <w:r>
              <w:t>保单状态</w:t>
            </w:r>
          </w:p>
        </w:tc>
        <w:tc>
          <w:tcPr>
            <w:tcW w:type="dxa" w:w="4320"/>
          </w:tcPr>
          <w:p>
            <w:r>
              <w:t>保单状态</w:t>
            </w:r>
          </w:p>
        </w:tc>
      </w:tr>
      <w:tr>
        <w:tc>
          <w:tcPr>
            <w:tcW w:type="dxa" w:w="4320"/>
          </w:tcPr>
          <w:p>
            <w:r>
              <w:t>申请表递交状态</w:t>
            </w:r>
          </w:p>
        </w:tc>
        <w:tc>
          <w:tcPr>
            <w:tcW w:type="dxa" w:w="4320"/>
          </w:tcPr>
          <w:p>
            <w:r>
              <w:t>申请表递交状态</w:t>
            </w:r>
          </w:p>
        </w:tc>
      </w:tr>
      <w:tr>
        <w:tc>
          <w:tcPr>
            <w:tcW w:type="dxa" w:w="4320"/>
          </w:tcPr>
          <w:p>
            <w:r>
              <w:t>签单供应商</w:t>
            </w:r>
          </w:p>
        </w:tc>
        <w:tc>
          <w:tcPr>
            <w:tcW w:type="dxa" w:w="4320"/>
          </w:tcPr>
          <w:p>
            <w:r>
              <w:t>签单供应商</w:t>
            </w:r>
          </w:p>
        </w:tc>
      </w:tr>
      <w:tr>
        <w:tc>
          <w:tcPr>
            <w:tcW w:type="dxa" w:w="4320"/>
          </w:tcPr>
          <w:p>
            <w:r>
              <w:t>保单号码</w:t>
            </w:r>
          </w:p>
        </w:tc>
        <w:tc>
          <w:tcPr>
            <w:tcW w:type="dxa" w:w="4320"/>
          </w:tcPr>
          <w:p>
            <w:r>
              <w:t>保单号码</w:t>
            </w:r>
          </w:p>
        </w:tc>
      </w:tr>
      <w:tr>
        <w:tc>
          <w:tcPr>
            <w:tcW w:type="dxa" w:w="4320"/>
          </w:tcPr>
          <w:p>
            <w:r>
              <w:t>批核日（年/月/日）</w:t>
            </w:r>
          </w:p>
        </w:tc>
        <w:tc>
          <w:tcPr>
            <w:tcW w:type="dxa" w:w="4320"/>
          </w:tcPr>
          <w:p>
            <w:r>
              <w:t>批核日（年/月/日）</w:t>
            </w:r>
          </w:p>
        </w:tc>
      </w:tr>
      <w:tr>
        <w:tc>
          <w:tcPr>
            <w:tcW w:type="dxa" w:w="4320"/>
          </w:tcPr>
          <w:p>
            <w:r>
              <w:t>业务细分</w:t>
            </w:r>
          </w:p>
        </w:tc>
        <w:tc>
          <w:tcPr>
            <w:tcW w:type="dxa" w:w="4320"/>
          </w:tcPr>
          <w:p>
            <w:r>
              <w:t>业务细分</w:t>
            </w:r>
          </w:p>
        </w:tc>
      </w:tr>
      <w:tr>
        <w:tc>
          <w:tcPr>
            <w:tcW w:type="dxa" w:w="4320"/>
          </w:tcPr>
          <w:p>
            <w:r>
              <w:t>市场分层</w:t>
            </w:r>
          </w:p>
        </w:tc>
        <w:tc>
          <w:tcPr>
            <w:tcW w:type="dxa" w:w="4320"/>
          </w:tcPr>
          <w:p>
            <w:r>
              <w:t>市场分层</w:t>
            </w:r>
          </w:p>
        </w:tc>
      </w:tr>
      <w:tr>
        <w:tc>
          <w:tcPr>
            <w:tcW w:type="dxa" w:w="4320"/>
          </w:tcPr>
          <w:p>
            <w:r>
              <w:t>KEY ACCOUNT</w:t>
            </w:r>
          </w:p>
        </w:tc>
        <w:tc>
          <w:tcPr>
            <w:tcW w:type="dxa" w:w="4320"/>
          </w:tcPr>
          <w:p>
            <w:r>
              <w:t>KEY ACCOUNT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机构公司名字</w:t>
            </w:r>
          </w:p>
        </w:tc>
      </w:tr>
      <w:tr>
        <w:tc>
          <w:tcPr>
            <w:tcW w:type="dxa" w:w="4320"/>
          </w:tcPr>
          <w:p>
            <w:r>
              <w:t>合作伙伴</w:t>
            </w:r>
          </w:p>
        </w:tc>
        <w:tc>
          <w:tcPr>
            <w:tcW w:type="dxa" w:w="4320"/>
          </w:tcPr>
          <w:p>
            <w:r>
              <w:t>合作伙伴</w:t>
            </w:r>
          </w:p>
        </w:tc>
      </w:tr>
      <w:tr>
        <w:tc>
          <w:tcPr>
            <w:tcW w:type="dxa" w:w="4320"/>
          </w:tcPr>
          <w:p>
            <w:r>
              <w:t>保险公司</w:t>
            </w:r>
          </w:p>
        </w:tc>
        <w:tc>
          <w:tcPr>
            <w:tcW w:type="dxa" w:w="4320"/>
          </w:tcPr>
          <w:p>
            <w:r>
              <w:t>保险公司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产品名称</w:t>
            </w:r>
          </w:p>
        </w:tc>
      </w:tr>
      <w:tr>
        <w:tc>
          <w:tcPr>
            <w:tcW w:type="dxa" w:w="4320"/>
          </w:tcPr>
          <w:p>
            <w:r>
              <w:t>供款年限</w:t>
            </w:r>
          </w:p>
        </w:tc>
        <w:tc>
          <w:tcPr>
            <w:tcW w:type="dxa" w:w="4320"/>
          </w:tcPr>
          <w:p>
            <w:r>
              <w:t>年期</w:t>
            </w:r>
          </w:p>
        </w:tc>
      </w:tr>
      <w:tr>
        <w:tc>
          <w:tcPr>
            <w:tcW w:type="dxa" w:w="4320"/>
          </w:tcPr>
          <w:p>
            <w:r>
              <w:t>缴费方式</w:t>
            </w:r>
          </w:p>
        </w:tc>
        <w:tc>
          <w:tcPr>
            <w:tcW w:type="dxa" w:w="4320"/>
          </w:tcPr>
          <w:p>
            <w:r>
              <w:t>供款方式</w:t>
            </w:r>
          </w:p>
        </w:tc>
      </w:tr>
      <w:tr>
        <w:tc>
          <w:tcPr>
            <w:tcW w:type="dxa" w:w="4320"/>
          </w:tcPr>
          <w:p>
            <w:r>
              <w:t>保单币种</w:t>
            </w:r>
          </w:p>
        </w:tc>
        <w:tc>
          <w:tcPr>
            <w:tcW w:type="dxa" w:w="4320"/>
          </w:tcPr>
          <w:p>
            <w:r>
              <w:t>币种</w:t>
            </w:r>
          </w:p>
        </w:tc>
      </w:tr>
      <w:tr>
        <w:tc>
          <w:tcPr>
            <w:tcW w:type="dxa" w:w="4320"/>
          </w:tcPr>
          <w:p>
            <w:r>
              <w:t>首年保费</w:t>
            </w:r>
          </w:p>
        </w:tc>
        <w:tc>
          <w:tcPr>
            <w:tcW w:type="dxa" w:w="4320"/>
          </w:tcPr>
          <w:p>
            <w:r>
              <w:t>保费</w:t>
            </w:r>
          </w:p>
        </w:tc>
      </w:tr>
      <w:tr>
        <w:tc>
          <w:tcPr>
            <w:tcW w:type="dxa" w:w="4320"/>
          </w:tcPr>
          <w:p>
            <w:r>
              <w:t>保费（港币）</w:t>
            </w:r>
          </w:p>
        </w:tc>
        <w:tc>
          <w:tcPr>
            <w:tcW w:type="dxa" w:w="4320"/>
          </w:tcPr>
          <w:p>
            <w:r>
              <w:t>保费（港币）</w:t>
            </w:r>
          </w:p>
        </w:tc>
      </w:tr>
      <w:tr>
        <w:tc>
          <w:tcPr>
            <w:tcW w:type="dxa" w:w="4320"/>
          </w:tcPr>
          <w:p>
            <w:r>
              <w:t>APE（港币）</w:t>
            </w:r>
          </w:p>
        </w:tc>
        <w:tc>
          <w:tcPr>
            <w:tcW w:type="dxa" w:w="4320"/>
          </w:tcPr>
          <w:p>
            <w:r>
              <w:t>APE</w:t>
            </w:r>
          </w:p>
        </w:tc>
      </w:tr>
      <w:tr>
        <w:tc>
          <w:tcPr>
            <w:tcW w:type="dxa" w:w="4320"/>
          </w:tcPr>
          <w:p>
            <w:r>
              <w:t>投保人姓名（中文）</w:t>
            </w:r>
          </w:p>
        </w:tc>
        <w:tc>
          <w:tcPr>
            <w:tcW w:type="dxa" w:w="4320"/>
          </w:tcPr>
          <w:p>
            <w:r>
              <w:t>投保人  (中文)</w:t>
            </w:r>
          </w:p>
        </w:tc>
      </w:tr>
      <w:tr>
        <w:tc>
          <w:tcPr>
            <w:tcW w:type="dxa" w:w="4320"/>
          </w:tcPr>
          <w:p>
            <w:r>
              <w:t>受保人名字（中文）</w:t>
            </w:r>
          </w:p>
        </w:tc>
        <w:tc>
          <w:tcPr>
            <w:tcW w:type="dxa" w:w="4320"/>
          </w:tcPr>
          <w:p>
            <w:r>
              <w:t>受保人(中文）</w:t>
            </w:r>
          </w:p>
        </w:tc>
      </w:tr>
      <w:tr>
        <w:tc>
          <w:tcPr>
            <w:tcW w:type="dxa" w:w="4320"/>
          </w:tcPr>
          <w:p>
            <w:r>
              <w:t>计划书年龄</w:t>
            </w:r>
          </w:p>
        </w:tc>
        <w:tc>
          <w:tcPr>
            <w:tcW w:type="dxa" w:w="4320"/>
          </w:tcPr>
          <w:p>
            <w:r>
              <w:t>计划书年龄</w:t>
            </w:r>
          </w:p>
        </w:tc>
      </w:tr>
      <w:tr>
        <w:tc>
          <w:tcPr>
            <w:tcW w:type="dxa" w:w="4320"/>
          </w:tcPr>
          <w:p>
            <w:r>
              <w:t>投保人国籍</w:t>
            </w:r>
          </w:p>
        </w:tc>
        <w:tc>
          <w:tcPr>
            <w:tcW w:type="dxa" w:w="4320"/>
          </w:tcPr>
          <w:p>
            <w:r>
              <w:t>投保人国籍</w:t>
            </w:r>
          </w:p>
        </w:tc>
      </w:tr>
      <w:tr>
        <w:tc>
          <w:tcPr>
            <w:tcW w:type="dxa" w:w="4320"/>
          </w:tcPr>
          <w:p>
            <w:r>
              <w:t>是否融资单</w:t>
            </w:r>
          </w:p>
        </w:tc>
        <w:tc>
          <w:tcPr>
            <w:tcW w:type="dxa" w:w="4320"/>
          </w:tcPr>
          <w:p>
            <w:r>
              <w:t>是否融资单</w:t>
            </w:r>
          </w:p>
        </w:tc>
      </w:tr>
      <w:tr>
        <w:tc>
          <w:tcPr>
            <w:tcW w:type="dxa" w:w="4320"/>
          </w:tcPr>
          <w:p>
            <w:r>
              <w:t>折扣比例</w:t>
            </w:r>
          </w:p>
        </w:tc>
        <w:tc>
          <w:tcPr>
            <w:tcW w:type="dxa" w:w="4320"/>
          </w:tcPr>
          <w:p>
            <w:r>
              <w:t>首年特殊折扣</w:t>
            </w:r>
          </w:p>
        </w:tc>
      </w:tr>
      <w:tr>
        <w:tc>
          <w:tcPr>
            <w:tcW w:type="dxa" w:w="4320"/>
          </w:tcPr>
          <w:p>
            <w:r>
              <w:t>转介公司</w:t>
            </w:r>
          </w:p>
        </w:tc>
        <w:tc>
          <w:tcPr>
            <w:tcW w:type="dxa" w:w="4320"/>
          </w:tcPr>
          <w:p>
            <w:r>
              <w:t>转介公司</w:t>
            </w:r>
          </w:p>
        </w:tc>
      </w:tr>
      <w:tr>
        <w:tc>
          <w:tcPr>
            <w:tcW w:type="dxa" w:w="4320"/>
          </w:tcPr>
          <w:p>
            <w:r>
              <w:t>所签地区</w:t>
            </w:r>
          </w:p>
        </w:tc>
        <w:tc>
          <w:tcPr>
            <w:tcW w:type="dxa" w:w="4320"/>
          </w:tcPr>
          <w:p>
            <w:r>
              <w:t>所签地区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产品品类</w:t>
            </w:r>
          </w:p>
        </w:tc>
      </w:tr>
      <w:tr>
        <w:tc>
          <w:tcPr>
            <w:tcW w:type="dxa" w:w="4320"/>
          </w:tcPr>
          <w:p>
            <w:r>
              <w:t>TR</w:t>
            </w:r>
          </w:p>
        </w:tc>
        <w:tc>
          <w:tcPr>
            <w:tcW w:type="dxa" w:w="4320"/>
          </w:tcPr>
          <w:p>
            <w:r>
              <w:t>TR</w:t>
            </w:r>
          </w:p>
        </w:tc>
      </w:tr>
      <w:tr>
        <w:tc>
          <w:tcPr>
            <w:tcW w:type="dxa" w:w="4320"/>
          </w:tcPr>
          <w:p>
            <w:r>
              <w:t>订单编号（旧）</w:t>
            </w:r>
          </w:p>
        </w:tc>
        <w:tc>
          <w:tcPr>
            <w:tcW w:type="dxa" w:w="4320"/>
          </w:tcPr>
          <w:p>
            <w:r>
              <w:t>订单编号（旧）</w:t>
            </w:r>
          </w:p>
        </w:tc>
      </w:tr>
      <w:tr>
        <w:tc>
          <w:tcPr>
            <w:tcW w:type="dxa" w:w="4320"/>
          </w:tcPr>
          <w:p>
            <w:r>
              <w:t>递交保险公司日期</w:t>
            </w:r>
          </w:p>
        </w:tc>
        <w:tc>
          <w:tcPr>
            <w:tcW w:type="dxa" w:w="4320"/>
          </w:tcPr>
          <w:p>
            <w:r>
              <w:t>递交日期</w:t>
            </w:r>
          </w:p>
        </w:tc>
      </w:tr>
    </w:tbl>
    <w:p/>
    <w:p>
      <w:r>
        <w:t>丢弃列: 订单状态, 是否专业投资者, 结算模式, 订单子状态</w:t>
      </w:r>
    </w:p>
    <w:p>
      <w:r>
        <w:t>V0共80列，未映射的列留空（NaN）</w:t>
      </w:r>
    </w:p>
    <w:p>
      <w:pPr>
        <w:pStyle w:val="Heading2"/>
      </w:pPr>
      <w:r>
        <w:t>1.4 值域映射</w:t>
      </w:r>
    </w:p>
    <w:p>
      <w:pPr>
        <w:pStyle w:val="Heading3"/>
      </w:pPr>
      <w:r>
        <w:t>1.4.1 保单状态映射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原始值</w:t>
            </w:r>
          </w:p>
        </w:tc>
        <w:tc>
          <w:tcPr>
            <w:tcW w:type="dxa" w:w="2880"/>
          </w:tcPr>
          <w:p>
            <w:r>
              <w:t>V0标准值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已生效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已生效-未回执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已生效-待核验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保单失效</w:t>
            </w:r>
          </w:p>
        </w:tc>
        <w:tc>
          <w:tcPr>
            <w:tcW w:type="dxa" w:w="2880"/>
          </w:tcPr>
          <w:p>
            <w:r>
              <w:t>失效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已交单至保险公司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PENDING-待补充资料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PENDING-资料已补充待审核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PENDING-内部处理中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待核保</w:t>
            </w:r>
          </w:p>
        </w:tc>
        <w:tc>
          <w:tcPr>
            <w:tcW w:type="dxa" w:w="2880"/>
          </w:tcPr>
          <w:p>
            <w:r>
              <w:t>待批核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待生效</w:t>
            </w:r>
          </w:p>
        </w:tc>
        <w:tc>
          <w:tcPr>
            <w:tcW w:type="dxa" w:w="2880"/>
          </w:tcPr>
          <w:p>
            <w:r>
              <w:t>待批核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取消投保中</w:t>
            </w:r>
          </w:p>
        </w:tc>
        <w:tc>
          <w:tcPr>
            <w:tcW w:type="dxa" w:w="2880"/>
          </w:tcPr>
          <w:p>
            <w:r>
              <w:t>取消投保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冷静期内退保</w:t>
            </w:r>
          </w:p>
        </w:tc>
        <w:tc>
          <w:tcPr>
            <w:tcW w:type="dxa" w:w="2880"/>
          </w:tcPr>
          <w:p>
            <w:r>
              <w:t>退保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申请退保中</w:t>
            </w:r>
          </w:p>
        </w:tc>
        <w:tc>
          <w:tcPr>
            <w:tcW w:type="dxa" w:w="2880"/>
          </w:tcPr>
          <w:p>
            <w:r>
              <w:t>退保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已撤销</w:t>
            </w:r>
          </w:p>
        </w:tc>
        <w:tc>
          <w:tcPr>
            <w:tcW w:type="dxa" w:w="2880"/>
          </w:tcPr>
          <w:p>
            <w:r>
              <w:t>取消预约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预约成功</w:t>
            </w:r>
          </w:p>
        </w:tc>
        <w:tc>
          <w:tcPr>
            <w:tcW w:type="dxa" w:w="2880"/>
          </w:tcPr>
          <w:p>
            <w:r>
              <w:t>排期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投保文件待复核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签单完成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投保文件复核驳回</w:t>
            </w:r>
          </w:p>
        </w:tc>
        <w:tc>
          <w:tcPr>
            <w:tcW w:type="dxa" w:w="2880"/>
          </w:tcPr>
          <w:p>
            <w:r>
              <w:t>拒保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已提交预约待审核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待交单至保险公司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预约中</w:t>
            </w:r>
          </w:p>
        </w:tc>
        <w:tc>
          <w:tcPr>
            <w:tcW w:type="dxa" w:w="2880"/>
          </w:tcPr>
          <w:p>
            <w:r>
              <w:t>排期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待确认转介信息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预约资料待修改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</w:tbl>
    <w:p>
      <w:pPr>
        <w:pStyle w:val="Heading3"/>
      </w:pPr>
      <w:r>
        <w:t>1.4.2 产品品类映射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细分品类</w:t>
            </w:r>
          </w:p>
        </w:tc>
        <w:tc>
          <w:tcPr>
            <w:tcW w:type="dxa" w:w="4320"/>
          </w:tcPr>
          <w:p>
            <w:r>
              <w:t>V0标准品类</w:t>
            </w:r>
          </w:p>
        </w:tc>
      </w:tr>
      <w:tr>
        <w:tc>
          <w:tcPr>
            <w:tcW w:type="dxa" w:w="4320"/>
          </w:tcPr>
          <w:p>
            <w:r>
              <w:t>危疾计划</w:t>
            </w:r>
          </w:p>
        </w:tc>
        <w:tc>
          <w:tcPr>
            <w:tcW w:type="dxa" w:w="4320"/>
          </w:tcPr>
          <w:p>
            <w:r>
              <w:t>重疾</w:t>
            </w:r>
          </w:p>
        </w:tc>
      </w:tr>
      <w:tr>
        <w:tc>
          <w:tcPr>
            <w:tcW w:type="dxa" w:w="4320"/>
          </w:tcPr>
          <w:p>
            <w:r>
              <w:t>人寿保障</w:t>
            </w:r>
          </w:p>
        </w:tc>
        <w:tc>
          <w:tcPr>
            <w:tcW w:type="dxa" w:w="4320"/>
          </w:tcPr>
          <w:p>
            <w:r>
              <w:t>人寿</w:t>
            </w:r>
          </w:p>
        </w:tc>
      </w:tr>
      <w:tr>
        <w:tc>
          <w:tcPr>
            <w:tcW w:type="dxa" w:w="4320"/>
          </w:tcPr>
          <w:p>
            <w:r>
              <w:t>医疗计划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年金计划</w:t>
            </w:r>
          </w:p>
        </w:tc>
        <w:tc>
          <w:tcPr>
            <w:tcW w:type="dxa" w:w="4320"/>
          </w:tcPr>
          <w:p>
            <w:r>
              <w:t>年金</w:t>
            </w:r>
          </w:p>
        </w:tc>
      </w:tr>
      <w:tr>
        <w:tc>
          <w:tcPr>
            <w:tcW w:type="dxa" w:w="4320"/>
          </w:tcPr>
          <w:p>
            <w:r>
              <w:t>高端医疗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医疗计划(自愿医保)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人寿险</w:t>
            </w:r>
          </w:p>
        </w:tc>
        <w:tc>
          <w:tcPr>
            <w:tcW w:type="dxa" w:w="4320"/>
          </w:tcPr>
          <w:p>
            <w:r>
              <w:t>人寿</w:t>
            </w:r>
          </w:p>
        </w:tc>
      </w:tr>
      <w:tr>
        <w:tc>
          <w:tcPr>
            <w:tcW w:type="dxa" w:w="4320"/>
          </w:tcPr>
          <w:p>
            <w:r>
              <w:t>投资相连人寿保险计划</w:t>
            </w:r>
          </w:p>
        </w:tc>
        <w:tc>
          <w:tcPr>
            <w:tcW w:type="dxa" w:w="4320"/>
          </w:tcPr>
          <w:p>
            <w:r>
              <w:t>投连险</w:t>
            </w:r>
          </w:p>
        </w:tc>
      </w:tr>
      <w:tr>
        <w:tc>
          <w:tcPr>
            <w:tcW w:type="dxa" w:w="4320"/>
          </w:tcPr>
          <w:p>
            <w:r>
              <w:t>其它类型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意外及伤残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</w:tbl>
    <w:p>
      <w:pPr>
        <w:pStyle w:val="Heading3"/>
      </w:pPr>
      <w:r>
        <w:t>1.4.3 币种映射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原始值</w:t>
            </w:r>
          </w:p>
        </w:tc>
        <w:tc>
          <w:tcPr>
            <w:tcW w:type="dxa" w:w="4320"/>
          </w:tcPr>
          <w:p>
            <w:r>
              <w:t>V0标准值</w:t>
            </w:r>
          </w:p>
        </w:tc>
      </w:tr>
      <w:tr>
        <w:tc>
          <w:tcPr>
            <w:tcW w:type="dxa" w:w="4320"/>
          </w:tcPr>
          <w:p>
            <w:r>
              <w:t>美元</w:t>
            </w:r>
          </w:p>
        </w:tc>
        <w:tc>
          <w:tcPr>
            <w:tcW w:type="dxa" w:w="4320"/>
          </w:tcPr>
          <w:p>
            <w:r>
              <w:t>美金</w:t>
            </w:r>
          </w:p>
        </w:tc>
      </w:tr>
      <w:tr>
        <w:tc>
          <w:tcPr>
            <w:tcW w:type="dxa" w:w="4320"/>
          </w:tcPr>
          <w:p>
            <w:r>
              <w:t>港元</w:t>
            </w:r>
          </w:p>
        </w:tc>
        <w:tc>
          <w:tcPr>
            <w:tcW w:type="dxa" w:w="4320"/>
          </w:tcPr>
          <w:p>
            <w:r>
              <w:t>港币</w:t>
            </w:r>
          </w:p>
        </w:tc>
      </w:tr>
    </w:tbl>
    <w:p>
      <w:pPr>
        <w:pStyle w:val="Heading3"/>
      </w:pPr>
      <w:r>
        <w:t>1.4.4 供款方式映射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原始值</w:t>
            </w:r>
          </w:p>
        </w:tc>
        <w:tc>
          <w:tcPr>
            <w:tcW w:type="dxa" w:w="4320"/>
          </w:tcPr>
          <w:p>
            <w:r>
              <w:t>V0标准值</w:t>
            </w:r>
          </w:p>
        </w:tc>
      </w:tr>
      <w:tr>
        <w:tc>
          <w:tcPr>
            <w:tcW w:type="dxa" w:w="4320"/>
          </w:tcPr>
          <w:p>
            <w:r>
              <w:t>整付保费</w:t>
            </w:r>
          </w:p>
        </w:tc>
        <w:tc>
          <w:tcPr>
            <w:tcW w:type="dxa" w:w="4320"/>
          </w:tcPr>
          <w:p>
            <w:r>
              <w:t>整付</w:t>
            </w:r>
          </w:p>
        </w:tc>
      </w:tr>
    </w:tbl>
    <w:p>
      <w:pPr>
        <w:pStyle w:val="Heading2"/>
      </w:pPr>
      <w:r>
        <w:t>1.5 数据格式化</w:t>
      </w:r>
    </w:p>
    <w:p>
      <w:pPr>
        <w:pStyle w:val="ListBullet"/>
      </w:pPr>
      <w:r>
        <w:t>保单号码: 纯数字→int（去掉前缀零和.0后缀），非纯数字→str</w:t>
      </w:r>
    </w:p>
    <w:p>
      <w:pPr>
        <w:pStyle w:val="ListBullet"/>
      </w:pPr>
      <w:r>
        <w:t>年期: 去掉"年"字后缀，"整付保费"→1且供款方式改为"整付"</w:t>
      </w:r>
    </w:p>
    <w:p>
      <w:pPr>
        <w:pStyle w:val="ListBullet"/>
      </w:pPr>
      <w:r>
        <w:t>电话列: .0后缀去掉（float→str残留修复）</w:t>
      </w:r>
    </w:p>
    <w:p>
      <w:pPr>
        <w:pStyle w:val="ListBullet"/>
      </w:pPr>
      <w:r>
        <w:t>数值列中"0"→NaN（保监征费/合计/保额/续保金额/保费储备金户口）</w:t>
      </w:r>
    </w:p>
    <w:p>
      <w:pPr>
        <w:pStyle w:val="ListBullet"/>
      </w:pPr>
      <w:r>
        <w:t>佣金模式: NaN→0</w:t>
      </w:r>
    </w:p>
    <w:p>
      <w:pPr>
        <w:pStyle w:val="ListBullet"/>
      </w:pPr>
      <w:r>
        <w:t>各映射列值"0"→NaN</w:t>
      </w:r>
    </w:p>
    <w:p>
      <w:pPr>
        <w:pStyle w:val="Heading2"/>
      </w:pPr>
      <w:r>
        <w:t>1.6 V0 Sheet 格式</w:t>
      </w:r>
    </w:p>
    <w:p>
      <w:pPr>
        <w:pStyle w:val="ListBullet"/>
      </w:pPr>
      <w:r>
        <w:t>表头: 微软雅黑/11/bold, 4色分组填充(橙/绿/紫/蓝), center/center</w:t>
      </w:r>
    </w:p>
    <w:p>
      <w:pPr>
        <w:pStyle w:val="ListBullet"/>
      </w:pPr>
      <w:r>
        <w:t>表头边框: 逐列精细设置（top=thin全80列, bottom=thin仅11列等）</w:t>
      </w:r>
    </w:p>
    <w:p>
      <w:pPr>
        <w:pStyle w:val="ListBullet"/>
      </w:pPr>
      <w:r>
        <w:t>数据行: 39列styled(宋体/11/center+4边thin) + 41列plain(宋体/11/None)</w:t>
      </w:r>
    </w:p>
    <w:p>
      <w:pPr>
        <w:pStyle w:val="ListBullet"/>
      </w:pPr>
      <w:r>
        <w:t>保单状态列(Col8): 黄色填充FFFFFF00</w:t>
      </w:r>
    </w:p>
    <w:p>
      <w:pPr>
        <w:pStyle w:val="ListBullet"/>
      </w:pPr>
      <w:r>
        <w:t>合计列(Col37): 微软雅黑+右对齐+无边框</w:t>
      </w:r>
    </w:p>
    <w:p>
      <w:pPr>
        <w:pStyle w:val="ListBullet"/>
      </w:pPr>
      <w:r>
        <w:t>列宽: 80列各有指定宽度</w:t>
      </w:r>
    </w:p>
    <w:p>
      <w:pPr>
        <w:pStyle w:val="Heading1"/>
      </w:pPr>
      <w:r>
        <w:t>二、V0-NGP Sheet 转换规则（NGP → V0-NGP）</w:t>
      </w:r>
    </w:p>
    <w:p>
      <w:pPr>
        <w:pStyle w:val="Heading2"/>
      </w:pPr>
      <w:r>
        <w:t>2.1 数据源</w:t>
      </w:r>
    </w:p>
    <w:p>
      <w:r>
        <w:t>NGP xlsx 文件 → V0-NGP Sheet (39列)</w:t>
      </w:r>
    </w:p>
    <w:p>
      <w:pPr>
        <w:pStyle w:val="Heading2"/>
      </w:pPr>
      <w:r>
        <w:t>2.2 列结构</w:t>
      </w:r>
    </w:p>
    <w:p>
      <w:r>
        <w:t>V0-NGP共39列，列顺序与NGP原始数据一致:</w:t>
      </w:r>
    </w:p>
    <w:p>
      <w:r>
        <w:t>简称, 订单编号, 订单编号（旧）, 保单号码, 提交日期, 签单日期, 批核日（年/月/日）, 保单状态, 签单供应商, 业务细分, 市场分层, KEY ACCOUNT, 机构公司名字, 合作伙伴, 保险公司, 产品名称, 年期, 供款方式, 币种, 计划书年龄, 保费, 保费（港币）, APE, 投保人  (中文), 申请表递交状态, 预约备注, 备注, 业务行政, 所签地区, 产品品类, 受保人(中文）, 投保人国籍, pending原因, 转介公司, 电话, 客户分群, 首年特殊折扣, TR, 佣金模式</w:t>
      </w:r>
    </w:p>
    <w:p>
      <w:pPr>
        <w:pStyle w:val="Heading2"/>
      </w:pPr>
      <w:r>
        <w:t>2.3 数据清洗</w:t>
      </w:r>
    </w:p>
    <w:p>
      <w:pPr>
        <w:pStyle w:val="ListBullet"/>
      </w:pPr>
      <w:r>
        <w:t>列顺序对齐（缺失列补None，额外列删除）</w:t>
      </w:r>
    </w:p>
    <w:p>
      <w:pPr>
        <w:pStyle w:val="ListBullet"/>
      </w:pPr>
      <w:r>
        <w:t>繁体→简体转换（所有文本列，使用OpenCC t2s）</w:t>
      </w:r>
    </w:p>
    <w:p>
      <w:pPr>
        <w:pStyle w:val="ListBullet"/>
      </w:pPr>
      <w:r>
        <w:t>产品名称映射（按业务部门字段映射表清洗）</w:t>
      </w:r>
    </w:p>
    <w:p>
      <w:pPr>
        <w:pStyle w:val="ListBullet"/>
      </w:pPr>
      <w:r>
        <w:t>日期列确保为datetime格式（提交日期/签单日期/批核日）</w:t>
      </w:r>
    </w:p>
    <w:p>
      <w:pPr>
        <w:pStyle w:val="ListBullet"/>
      </w:pPr>
      <w:r>
        <w:t>金额列确保为float格式（保费/保费港币/APE）</w:t>
      </w:r>
    </w:p>
    <w:p>
      <w:pPr>
        <w:pStyle w:val="ListBullet"/>
      </w:pPr>
      <w:r>
        <w:t>计划书年龄→float, 佣金模式NaN→0</w:t>
      </w:r>
    </w:p>
    <w:p>
      <w:pPr>
        <w:pStyle w:val="Heading2"/>
      </w:pPr>
      <w:r>
        <w:t>2.4 值域映射</w:t>
      </w:r>
    </w:p>
    <w:p>
      <w:r>
        <w:t>与V0相同的映射规则:</w:t>
      </w:r>
    </w:p>
    <w:p>
      <w:pPr>
        <w:pStyle w:val="ListBullet"/>
      </w:pPr>
      <w:r>
        <w:t>币种映射: 美元→美金, 港元→港币</w:t>
      </w:r>
    </w:p>
    <w:p>
      <w:pPr>
        <w:pStyle w:val="ListBullet"/>
      </w:pPr>
      <w:r>
        <w:t>保单状态映射: 同V0保单状态映射表（14条保单状态+10条订单状态回填）</w:t>
      </w:r>
    </w:p>
    <w:p>
      <w:pPr>
        <w:pStyle w:val="ListBullet"/>
      </w:pPr>
      <w:r>
        <w:t>产品品类映射: 同V0产品品类映射表（10条细分→标准映射）</w:t>
      </w:r>
    </w:p>
    <w:p>
      <w:pPr>
        <w:pStyle w:val="ListBullet"/>
      </w:pPr>
      <w:r>
        <w:t>供款方式映射: 整付保费→整付</w:t>
      </w:r>
    </w:p>
    <w:p>
      <w:pPr>
        <w:pStyle w:val="Heading2"/>
      </w:pPr>
      <w:r>
        <w:t>2.5 数据格式化</w:t>
      </w:r>
    </w:p>
    <w:p>
      <w:pPr>
        <w:pStyle w:val="ListBullet"/>
      </w:pPr>
      <w:r>
        <w:t>保单号码: 纯数字→int（去掉前缀零和.0后缀），非纯数字→str</w:t>
      </w:r>
    </w:p>
    <w:p>
      <w:pPr>
        <w:pStyle w:val="ListBullet"/>
      </w:pPr>
      <w:r>
        <w:t>年期: 去掉"年"字后缀，"整付保费"→1且供款方式改为"整付"</w:t>
      </w:r>
    </w:p>
    <w:p>
      <w:pPr>
        <w:pStyle w:val="ListBullet"/>
      </w:pPr>
      <w:r>
        <w:t>电话列: .0后缀去掉</w:t>
      </w:r>
    </w:p>
    <w:p>
      <w:pPr>
        <w:pStyle w:val="ListBullet"/>
      </w:pPr>
      <w:r>
        <w:t>数值列中"0"→NaN</w:t>
      </w:r>
    </w:p>
    <w:p>
      <w:pPr>
        <w:pStyle w:val="ListBullet"/>
      </w:pPr>
      <w:r>
        <w:t>各映射列值"0"→NaN</w:t>
      </w:r>
    </w:p>
    <w:p>
      <w:pPr>
        <w:pStyle w:val="Heading2"/>
      </w:pPr>
      <w:r>
        <w:t>2.6 V0-NGP Sheet 格式</w:t>
      </w:r>
    </w:p>
    <w:p>
      <w:pPr>
        <w:pStyle w:val="ListBullet"/>
      </w:pPr>
      <w:r>
        <w:t>表头: 微软雅黑/11/bold=True, fill=FFC55A11(橙色), center/center</w:t>
      </w:r>
    </w:p>
    <w:p>
      <w:pPr>
        <w:pStyle w:val="ListBullet"/>
      </w:pPr>
      <w:r>
        <w:t>表头边框: Col1-9四边thin, Col10-14左+右+上thin+下None, Col15-39四边thin</w:t>
      </w:r>
    </w:p>
    <w:p>
      <w:pPr>
        <w:pStyle w:val="ListBullet"/>
      </w:pPr>
      <w:r>
        <w:t>表头对齐: 保费/保费港币=right/center, 其余=center/center</w:t>
      </w:r>
    </w:p>
    <w:p>
      <w:pPr>
        <w:pStyle w:val="ListBullet"/>
      </w:pPr>
      <w:r>
        <w:t>数据行: 微软雅黑/11, center/center, 无边框(NO borders)</w:t>
      </w:r>
    </w:p>
    <w:p>
      <w:pPr>
        <w:pStyle w:val="ListBullet"/>
      </w:pPr>
      <w:r>
        <w:t>数据行对齐: 保费/保费港币/APE=right/center, pending原因=left/center</w:t>
      </w:r>
    </w:p>
    <w:p>
      <w:pPr>
        <w:pStyle w:val="ListBullet"/>
      </w:pPr>
      <w:r>
        <w:t>行高: 全部16.5 (表头+数据行)</w:t>
      </w:r>
    </w:p>
    <w:p>
      <w:pPr>
        <w:pStyle w:val="ListBullet"/>
      </w:pPr>
      <w:r>
        <w:t>保费/保费港币 number_format: #,##0.00;[Red]#,##0.00</w:t>
      </w:r>
    </w:p>
    <w:p>
      <w:pPr>
        <w:pStyle w:val="ListBullet"/>
      </w:pPr>
      <w:r>
        <w:t>APE number_format: #,##0.00_</w:t>
      </w:r>
    </w:p>
    <w:p>
      <w:pPr>
        <w:pStyle w:val="ListBullet"/>
      </w:pPr>
      <w:r>
        <w:t>首年特殊折扣/TR/佣金模式 number_format: 0.00%</w:t>
      </w:r>
    </w:p>
    <w:p>
      <w:pPr>
        <w:pStyle w:val="Heading1"/>
      </w:pPr>
      <w:r>
        <w:t>三、共享映射规则汇总</w:t>
      </w:r>
    </w:p>
    <w:p>
      <w:pPr>
        <w:pStyle w:val="Heading2"/>
      </w:pPr>
      <w:r>
        <w:t>3.1 保单状态映射（V0 + V0-NGP 共用）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原始值</w:t>
            </w:r>
          </w:p>
        </w:tc>
        <w:tc>
          <w:tcPr>
            <w:tcW w:type="dxa" w:w="2880"/>
          </w:tcPr>
          <w:p>
            <w:r>
              <w:t>V0/V0-NGP标准值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已生效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已生效-未回执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已生效-待核验</w:t>
            </w:r>
          </w:p>
        </w:tc>
        <w:tc>
          <w:tcPr>
            <w:tcW w:type="dxa" w:w="2880"/>
          </w:tcPr>
          <w:p>
            <w:r>
              <w:t>生效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保单失效</w:t>
            </w:r>
          </w:p>
        </w:tc>
        <w:tc>
          <w:tcPr>
            <w:tcW w:type="dxa" w:w="2880"/>
          </w:tcPr>
          <w:p>
            <w:r>
              <w:t>失效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已交单至保险公司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PENDING-待补充资料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PENDING-资料已补充待审核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PENDING-内部处理中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待核保</w:t>
            </w:r>
          </w:p>
        </w:tc>
        <w:tc>
          <w:tcPr>
            <w:tcW w:type="dxa" w:w="2880"/>
          </w:tcPr>
          <w:p>
            <w:r>
              <w:t>待批核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待生效</w:t>
            </w:r>
          </w:p>
        </w:tc>
        <w:tc>
          <w:tcPr>
            <w:tcW w:type="dxa" w:w="2880"/>
          </w:tcPr>
          <w:p>
            <w:r>
              <w:t>待批核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取消投保中</w:t>
            </w:r>
          </w:p>
        </w:tc>
        <w:tc>
          <w:tcPr>
            <w:tcW w:type="dxa" w:w="2880"/>
          </w:tcPr>
          <w:p>
            <w:r>
              <w:t>取消投保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冷静期内退保</w:t>
            </w:r>
          </w:p>
        </w:tc>
        <w:tc>
          <w:tcPr>
            <w:tcW w:type="dxa" w:w="2880"/>
          </w:tcPr>
          <w:p>
            <w:r>
              <w:t>退保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申请退保中</w:t>
            </w:r>
          </w:p>
        </w:tc>
        <w:tc>
          <w:tcPr>
            <w:tcW w:type="dxa" w:w="2880"/>
          </w:tcPr>
          <w:p>
            <w:r>
              <w:t>退保</w:t>
            </w:r>
          </w:p>
        </w:tc>
        <w:tc>
          <w:tcPr>
            <w:tcW w:type="dxa" w:w="2880"/>
          </w:tcPr>
          <w:p>
            <w:r>
              <w:t>保单状态</w:t>
            </w:r>
          </w:p>
        </w:tc>
      </w:tr>
      <w:tr>
        <w:tc>
          <w:tcPr>
            <w:tcW w:type="dxa" w:w="2880"/>
          </w:tcPr>
          <w:p>
            <w:r>
              <w:t>已撤销</w:t>
            </w:r>
          </w:p>
        </w:tc>
        <w:tc>
          <w:tcPr>
            <w:tcW w:type="dxa" w:w="2880"/>
          </w:tcPr>
          <w:p>
            <w:r>
              <w:t>取消预约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预约成功</w:t>
            </w:r>
          </w:p>
        </w:tc>
        <w:tc>
          <w:tcPr>
            <w:tcW w:type="dxa" w:w="2880"/>
          </w:tcPr>
          <w:p>
            <w:r>
              <w:t>排期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投保文件待复核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签单完成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投保文件复核驳回</w:t>
            </w:r>
          </w:p>
        </w:tc>
        <w:tc>
          <w:tcPr>
            <w:tcW w:type="dxa" w:w="2880"/>
          </w:tcPr>
          <w:p>
            <w:r>
              <w:t>拒保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已提交预约待审核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待交单至保险公司</w:t>
            </w:r>
          </w:p>
        </w:tc>
        <w:tc>
          <w:tcPr>
            <w:tcW w:type="dxa" w:w="2880"/>
          </w:tcPr>
          <w:p>
            <w:r>
              <w:t>已签单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预约中</w:t>
            </w:r>
          </w:p>
        </w:tc>
        <w:tc>
          <w:tcPr>
            <w:tcW w:type="dxa" w:w="2880"/>
          </w:tcPr>
          <w:p>
            <w:r>
              <w:t>排期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待确认转介信息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  <w:tr>
        <w:tc>
          <w:tcPr>
            <w:tcW w:type="dxa" w:w="2880"/>
          </w:tcPr>
          <w:p>
            <w:r>
              <w:t>预约资料待修改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订单状态回填</w:t>
            </w:r>
          </w:p>
        </w:tc>
      </w:tr>
    </w:tbl>
    <w:p>
      <w:pPr>
        <w:pStyle w:val="Heading2"/>
      </w:pPr>
      <w:r>
        <w:t>3.2 产品品类映射（V0 + V0-NGP 共用）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细分品类</w:t>
            </w:r>
          </w:p>
        </w:tc>
        <w:tc>
          <w:tcPr>
            <w:tcW w:type="dxa" w:w="4320"/>
          </w:tcPr>
          <w:p>
            <w:r>
              <w:t>标准品类</w:t>
            </w:r>
          </w:p>
        </w:tc>
      </w:tr>
      <w:tr>
        <w:tc>
          <w:tcPr>
            <w:tcW w:type="dxa" w:w="4320"/>
          </w:tcPr>
          <w:p>
            <w:r>
              <w:t>危疾计划</w:t>
            </w:r>
          </w:p>
        </w:tc>
        <w:tc>
          <w:tcPr>
            <w:tcW w:type="dxa" w:w="4320"/>
          </w:tcPr>
          <w:p>
            <w:r>
              <w:t>重疾</w:t>
            </w:r>
          </w:p>
        </w:tc>
      </w:tr>
      <w:tr>
        <w:tc>
          <w:tcPr>
            <w:tcW w:type="dxa" w:w="4320"/>
          </w:tcPr>
          <w:p>
            <w:r>
              <w:t>人寿保障</w:t>
            </w:r>
          </w:p>
        </w:tc>
        <w:tc>
          <w:tcPr>
            <w:tcW w:type="dxa" w:w="4320"/>
          </w:tcPr>
          <w:p>
            <w:r>
              <w:t>人寿</w:t>
            </w:r>
          </w:p>
        </w:tc>
      </w:tr>
      <w:tr>
        <w:tc>
          <w:tcPr>
            <w:tcW w:type="dxa" w:w="4320"/>
          </w:tcPr>
          <w:p>
            <w:r>
              <w:t>医疗计划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年金计划</w:t>
            </w:r>
          </w:p>
        </w:tc>
        <w:tc>
          <w:tcPr>
            <w:tcW w:type="dxa" w:w="4320"/>
          </w:tcPr>
          <w:p>
            <w:r>
              <w:t>年金</w:t>
            </w:r>
          </w:p>
        </w:tc>
      </w:tr>
      <w:tr>
        <w:tc>
          <w:tcPr>
            <w:tcW w:type="dxa" w:w="4320"/>
          </w:tcPr>
          <w:p>
            <w:r>
              <w:t>高端医疗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医疗计划(自愿医保)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人寿险</w:t>
            </w:r>
          </w:p>
        </w:tc>
        <w:tc>
          <w:tcPr>
            <w:tcW w:type="dxa" w:w="4320"/>
          </w:tcPr>
          <w:p>
            <w:r>
              <w:t>人寿</w:t>
            </w:r>
          </w:p>
        </w:tc>
      </w:tr>
      <w:tr>
        <w:tc>
          <w:tcPr>
            <w:tcW w:type="dxa" w:w="4320"/>
          </w:tcPr>
          <w:p>
            <w:r>
              <w:t>投资相连人寿保险计划</w:t>
            </w:r>
          </w:p>
        </w:tc>
        <w:tc>
          <w:tcPr>
            <w:tcW w:type="dxa" w:w="4320"/>
          </w:tcPr>
          <w:p>
            <w:r>
              <w:t>投连险</w:t>
            </w:r>
          </w:p>
        </w:tc>
      </w:tr>
      <w:tr>
        <w:tc>
          <w:tcPr>
            <w:tcW w:type="dxa" w:w="4320"/>
          </w:tcPr>
          <w:p>
            <w:r>
              <w:t>其它类型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  <w:tr>
        <w:tc>
          <w:tcPr>
            <w:tcW w:type="dxa" w:w="4320"/>
          </w:tcPr>
          <w:p>
            <w:r>
              <w:t>意外及伤残</w:t>
            </w:r>
          </w:p>
        </w:tc>
        <w:tc>
          <w:tcPr>
            <w:tcW w:type="dxa" w:w="4320"/>
          </w:tcPr>
          <w:p>
            <w:r>
              <w:t>医疗</w:t>
            </w:r>
          </w:p>
        </w:tc>
      </w:tr>
    </w:tbl>
    <w:p>
      <w:pPr>
        <w:pStyle w:val="Heading2"/>
      </w:pPr>
      <w:r>
        <w:t>3.3 币种映射（V0 + V0-NGP 共用）</w:t>
      </w:r>
    </w:p>
    <w:p>
      <w:r>
        <w:t>美元 → 美金, 港元 → 港币</w:t>
      </w:r>
    </w:p>
    <w:p>
      <w:pPr>
        <w:pStyle w:val="Heading2"/>
      </w:pPr>
      <w:r>
        <w:t>3.4 供款方式映射（V0 + V0-NGP 共用）</w:t>
      </w:r>
    </w:p>
    <w:p>
      <w:r>
        <w:t>整付保费 → 整付</w:t>
      </w:r>
    </w:p>
    <w:p>
      <w:pPr>
        <w:pStyle w:val="Heading2"/>
      </w:pPr>
      <w:r>
        <w:t>3.5 产品名称映射（V0 + V0-NGP 共用）</w:t>
      </w:r>
    </w:p>
    <w:p>
      <w:r>
        <w:t>按业务部门字段映射表.xlsx → 产品名称匹配 sheet 中的映射规则执行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