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B3A5C"/>
          <w:sz w:val="32"/>
          <w:szCs w:val="32"/>
        </w:rPr>
        <w:t xml:space="preserve">TASCO Map Team: Role Structure Analysis</w:t>
      </w:r>
    </w:p>
    <w:p>
      <w:pPr>
        <w:spacing w:after="240"/>
      </w:pPr>
      <w:r>
        <w:rPr>
          <w:i/>
          <w:iCs/>
          <w:color w:val="888888"/>
          <w:sz w:val="20"/>
          <w:szCs w:val="20"/>
        </w:rPr>
        <w:t xml:space="preserve">Internal briefing — Founding team role differentiation</w:t>
      </w:r>
    </w:p>
    <w:p>
      <w:pPr>
        <w:pStyle w:val="Heading1"/>
      </w:pPr>
      <w:r>
        <w:t xml:space="preserve">1. The Problem</w:t>
      </w:r>
    </w:p>
    <w:p>
      <w:pPr>
        <w:spacing w:after="140"/>
      </w:pPr>
      <w:r>
        <w:t xml:space="preserve">The current hiring plan lists five founding roles, two of which share the title “Map Operation Engineer.” However, the two positions serve fundamentally different functions. Keeping the same title for both creates confusion in three areas: offer letter clarity (candidates receive identical titles for different jobs), compensation benchmarking (HR has no basis to differentiate), and internal ownership (unclear who is responsible for what from day one).</w:t>
      </w:r>
    </w:p>
    <w:p>
      <w:pPr>
        <w:pBdr>
          <w:bottom w:val="single" w:color="CCCCCC" w:sz="3" w:space="1"/>
        </w:pBdr>
        <w:spacing w:after="160" w:before="160"/>
      </w:pPr>
    </w:p>
    <w:p>
      <w:pPr>
        <w:pStyle w:val="Heading1"/>
      </w:pPr>
      <w:r>
        <w:t xml:space="preserve">2. How Comparable Teams Structure Mapping Roles</w:t>
      </w:r>
    </w:p>
    <w:p>
      <w:pPr>
        <w:spacing w:after="140"/>
      </w:pPr>
      <w:r>
        <w:t xml:space="preserve">At Grab, the Geo family — the closest regional reference for what TASCO is building — separates mapping work into four distinct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What they do</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Grab title examples</w:t>
            </w:r>
          </w:p>
        </w:tc>
      </w:tr>
      <w:tr>
        <w:tc>
          <w:tcPr>
            <w:tcW w:type="dxa" w:w="18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Map Operations</w:t>
            </w:r>
          </w:p>
        </w:tc>
        <w:tc>
          <w:tcPr>
            <w:tcW w:type="dxa" w:w="36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OSM editing, road geometry fixes, turn restrictions, tag maintenance, QA</w:t>
            </w:r>
          </w:p>
        </w:tc>
        <w:tc>
          <w:tcPr>
            <w:tcW w:type="dxa" w:w="396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Map Operations Team member, Map Operator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Geo-Tech / Engineering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Routing engines, ETA services, tile serving, real-time GPS streaming, backend infrastructure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Software Engineer (Geo), Senior Engineer (Maps)</w:t>
            </w:r>
          </w:p>
        </w:tc>
      </w:tr>
      <w:tr>
        <w:tc>
          <w:tcPr>
            <w:tcW w:type="dxa" w:w="18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Geo Data Science / Analytics</w:t>
            </w:r>
          </w:p>
        </w:tc>
        <w:tc>
          <w:tcPr>
            <w:tcW w:type="dxa" w:w="36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ETA prediction models, traffic analysis, positioning accuracy, data quality metrics, gap analysis</w:t>
            </w:r>
          </w:p>
        </w:tc>
        <w:tc>
          <w:tcPr>
            <w:tcW w:type="dxa" w:w="396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Data Scientist (Geo), Data Analyst (Analytics, Geo)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&amp; Map Operations Leadership</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Vendor coordination, regional project strategy, stakeholder management, data acquisition planning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Senior Product &amp; Map Operations Leader</w:t>
            </w:r>
          </w:p>
        </w:tc>
      </w:tr>
    </w:tbl>
    <w:p>
      <w:pPr>
        <w:spacing w:after="140" w:before="160"/>
      </w:pPr>
      <w:r>
        <w:t xml:space="preserve">Grab started with fewer than 10 mappers in 2016 and grew to dedicated teams for each function. TASCO is starting with five people — but should still assign distinct titles to avoid role confusion as the team scales.</w:t>
      </w:r>
    </w:p>
    <w:p>
      <w:pPr>
        <w:pBdr>
          <w:bottom w:val="single" w:color="CCCCCC" w:sz="3" w:space="1"/>
        </w:pBdr>
        <w:spacing w:after="160" w:before="160"/>
      </w:pPr>
    </w:p>
    <w:p>
      <w:pPr>
        <w:pStyle w:val="Heading1"/>
      </w:pPr>
      <w:r>
        <w:t xml:space="preserve">3. Mapping the Five TASCO Hires</w:t>
      </w:r>
    </w:p>
    <w:p>
      <w:pPr>
        <w:spacing w:after="140"/>
      </w:pPr>
      <w:r>
        <w:t xml:space="preserve">The five founding hires map to three of the four Grab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200"/>
        <w:gridCol w:w="346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Current title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Actual function</w:t>
            </w:r>
          </w:p>
        </w:tc>
        <w:tc>
          <w:tcPr>
            <w:tcW w:type="dxa" w:w="34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Industry-standard equivalent</w:t>
            </w:r>
          </w:p>
        </w:tc>
      </w:tr>
      <w:tr>
        <w:tc>
          <w:tcPr>
            <w:tcW w:type="dxa" w:w="5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Map Operation Engineer</w:t>
            </w:r>
          </w:p>
        </w:tc>
        <w:tc>
          <w:tcPr>
            <w:tcW w:type="dxa" w:w="32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OSM editing, traffic signs, routing tuning, QA pipelines</w:t>
            </w:r>
          </w:p>
        </w:tc>
        <w:tc>
          <w:tcPr>
            <w:tcW w:type="dxa" w:w="346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Map Operation Engineer (no change needed)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Senior Software Engineer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Routing engines, marketplace services, real-time systems, Go backend</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Senior Software Engineer, Geo (no change needed)</w:t>
            </w:r>
          </w:p>
        </w:tc>
      </w:tr>
      <w:tr>
        <w:tc>
          <w:tcPr>
            <w:tcW w:type="dxa" w:w="5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Map Operation Engineer</w:t>
            </w:r>
          </w:p>
        </w:tc>
        <w:tc>
          <w:tcPr>
            <w:tcW w:type="dxa" w:w="32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Data sourcing, government liaison, research, standards, community</w:t>
            </w:r>
          </w:p>
        </w:tc>
        <w:tc>
          <w:tcPr>
            <w:tcW w:type="dxa" w:w="346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Geospatial Data Analyst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Senior Software Engineer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 scope as #2</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Senior Software Engineer, Geo (no change needed)</w:t>
            </w:r>
          </w:p>
        </w:tc>
      </w:tr>
      <w:tr>
        <w:tc>
          <w:tcPr>
            <w:tcW w:type="dxa" w:w="5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Senior Product Designer</w:t>
            </w:r>
          </w:p>
        </w:tc>
        <w:tc>
          <w:tcPr>
            <w:tcW w:type="dxa" w:w="32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Navigation UX and product experience</w:t>
            </w:r>
          </w:p>
        </w:tc>
        <w:tc>
          <w:tcPr>
            <w:tcW w:type="dxa" w:w="346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Senior Product Designer (no change needed)</w:t>
            </w:r>
          </w:p>
        </w:tc>
      </w:tr>
    </w:tbl>
    <w:p>
      <w:pPr>
        <w:spacing w:after="140" w:before="160"/>
      </w:pPr>
      <w:r>
        <w:t xml:space="preserve">Only hire #3 needs a title change. The others are correctly labeled.</w:t>
      </w:r>
    </w:p>
    <w:p>
      <w:pPr>
        <w:pBdr>
          <w:bottom w:val="single" w:color="CCCCCC" w:sz="3" w:space="1"/>
        </w:pBdr>
        <w:spacing w:after="160" w:before="160"/>
      </w:pPr>
    </w:p>
    <w:p>
      <w:pPr>
        <w:pStyle w:val="Heading1"/>
      </w:pPr>
      <w:r>
        <w:t xml:space="preserve">4. Why the Two MapOps Roles Are Not the Same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37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MapOps Engineer (#1)</w:t>
            </w:r>
          </w:p>
        </w:tc>
        <w:tc>
          <w:tcPr>
            <w:tcW w:type="dxa" w:w="37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Proposed: Geospatial Data Analyst (#3)</w:t>
            </w:r>
          </w:p>
        </w:tc>
      </w:tr>
      <w:tr>
        <w:tc>
          <w:tcPr>
            <w:tcW w:type="dxa" w:w="18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Daily work</w:t>
            </w:r>
          </w:p>
        </w:tc>
        <w:tc>
          <w:tcPr>
            <w:tcW w:type="dxa" w:w="378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JOSM, Overpass queries, routing-engine config, node/tag fixes</w:t>
            </w:r>
          </w:p>
        </w:tc>
        <w:tc>
          <w:tcPr>
            <w:tcW w:type="dxa" w:w="378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Source evaluation, agency meetings, data landscape research, briefings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output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Clean, routing-ready OSM data</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Acquired datasets, partnership agreements, gap analyses, standards docs</w:t>
            </w:r>
          </w:p>
        </w:tc>
      </w:tr>
      <w:tr>
        <w:tc>
          <w:tcPr>
            <w:tcW w:type="dxa" w:w="18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Primary tools</w:t>
            </w:r>
          </w:p>
        </w:tc>
        <w:tc>
          <w:tcPr>
            <w:tcW w:type="dxa" w:w="378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JOSM, QGIS, PostGIS, Valhalla/OSRM</w:t>
            </w:r>
          </w:p>
        </w:tc>
        <w:tc>
          <w:tcPr>
            <w:tcW w:type="dxa" w:w="378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Python, web research, QGIS, presentation/reporting tools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 relationships</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Engineering team (routing integration), QA pipeline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Government agencies, data providers, OSM community, academic partners</w:t>
            </w:r>
          </w:p>
        </w:tc>
      </w:tr>
      <w:tr>
        <w:tc>
          <w:tcPr>
            <w:tcW w:type="dxa" w:w="18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Success metric</w:t>
            </w:r>
          </w:p>
        </w:tc>
        <w:tc>
          <w:tcPr>
            <w:tcW w:type="dxa" w:w="378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Fewer routing errors, higher data-quality KPIs</w:t>
            </w:r>
          </w:p>
        </w:tc>
        <w:tc>
          <w:tcPr>
            <w:tcW w:type="dxa" w:w="378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More data sources secured, broader geographic coverage, standards adopted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Background fit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GIS/CS degree, OSM editing experience, routing engine knowledge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International relations, public policy, data journalism, research</w:t>
            </w:r>
          </w:p>
        </w:tc>
      </w:tr>
      <w:tr>
        <w:tc>
          <w:tcPr>
            <w:tcW w:type="dxa" w:w="18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Industry analogy</w:t>
            </w:r>
          </w:p>
        </w:tc>
        <w:tc>
          <w:tcPr>
            <w:tcW w:type="dxa" w:w="378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Grab Map Operations Team</w:t>
            </w:r>
          </w:p>
        </w:tc>
        <w:tc>
          <w:tcPr>
            <w:tcW w:type="dxa" w:w="378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tcPr>
          <w:p>
            <w:r>
              <w:rPr>
                <w:rFonts w:ascii="Arial" w:cs="Arial" w:eastAsia="Arial" w:hAnsi="Arial"/>
                <w:sz w:val="20"/>
                <w:szCs w:val="20"/>
              </w:rPr>
              <w:t xml:space="preserve">Grab Senior Product &amp; Map Operations Leader / Geo Data Analyst</w:t>
            </w:r>
          </w:p>
        </w:tc>
      </w:tr>
    </w:tbl>
    <w:p>
      <w:pPr>
        <w:spacing w:after="140" w:before="160"/>
      </w:pPr>
      <w:r>
        <w:t xml:space="preserve">These two people will rarely do the same task on the same day. Giving them the same title misrepresents the scope of both roles.</w:t>
      </w:r>
    </w:p>
    <w:p>
      <w:pPr>
        <w:pBdr>
          <w:bottom w:val="single" w:color="CCCCCC" w:sz="3" w:space="1"/>
        </w:pBdr>
        <w:spacing w:after="160" w:before="160"/>
      </w:pPr>
    </w:p>
    <w:p>
      <w:pPr>
        <w:pStyle w:val="Heading1"/>
      </w:pPr>
      <w:r>
        <w:t xml:space="preserve">5. Competitive Context</w:t>
      </w:r>
    </w:p>
    <w:p>
      <w:pPr>
        <w:spacing w:after="140"/>
      </w:pPr>
      <w:r>
        <w:t xml:space="preserve">T-Maps launched on May 17, 2026 and is currently at v1.0.5 with basic search and navigation. The primary competitor, VietMap LIVE, has a significant head start: approximately 3,000 camera locations, 487,000 km of road data, 1.2 million destinations, and a recently announced strategic partnership with VinFast for ADAS integration.</w:t>
      </w:r>
    </w:p>
    <w:p>
      <w:pPr>
        <w:spacing w:after="140"/>
      </w:pPr>
      <w:r>
        <w:t xml:space="preserve">Closing this gap requires both operational speed (MapOps Engineer editing and validating map data daily) and strategic data acquisition (identifying and securing the government, institutional, and commercial datasets that VietMap has accumulated over years). These are two different problems solved by two different skill sets. Labeling both as “MapOps” hides the strategic acquisition work that will determine how fast TASCO catches up.</w:t>
      </w:r>
    </w:p>
    <w:p>
      <w:pPr>
        <w:pBdr>
          <w:bottom w:val="single" w:color="CCCCCC" w:sz="3" w:space="1"/>
        </w:pBdr>
        <w:spacing w:after="160" w:before="160"/>
      </w:pPr>
    </w:p>
    <w:p>
      <w:pPr>
        <w:pStyle w:val="Heading1"/>
      </w:pPr>
      <w:r>
        <w:t xml:space="preserve">6. Recommendation</w:t>
      </w:r>
    </w:p>
    <w:p>
      <w:pPr>
        <w:spacing w:after="140"/>
      </w:pPr>
      <w:r>
        <w:t xml:space="preserve">Rename hire #3 from “Map Operation Engineer” to “Geospatial Data Analyst.” This requires no change to headcount, budget, or reporting structure. It only clarifies scope.</w:t>
      </w:r>
    </w:p>
    <w:p>
      <w:pPr>
        <w:spacing w:after="140"/>
      </w:pPr>
      <w:r>
        <w:rPr>
          <w:b/>
          <w:bCs/>
        </w:rPr>
        <w:t xml:space="preserve">What changes:</w:t>
      </w:r>
    </w:p>
    <w:p>
      <w:pPr>
        <w:pStyle w:val="ListParagraph"/>
        <w:numPr>
          <w:ilvl w:val="0"/>
          <w:numId w:val="2"/>
        </w:numPr>
        <w:spacing w:after="60"/>
      </w:pPr>
      <w:r>
        <w:t xml:space="preserve">Offer letter title: Geospatial Data Analyst instead of Map Operation Engineer</w:t>
      </w:r>
    </w:p>
    <w:p>
      <w:pPr>
        <w:pStyle w:val="ListParagraph"/>
        <w:numPr>
          <w:ilvl w:val="0"/>
          <w:numId w:val="2"/>
        </w:numPr>
        <w:spacing w:after="60"/>
      </w:pPr>
      <w:r>
        <w:t xml:space="preserve">JD subtitle: Data Acquisition, Geospatial Research &amp; Partnerships</w:t>
      </w:r>
    </w:p>
    <w:p>
      <w:pPr>
        <w:pStyle w:val="ListParagraph"/>
        <w:numPr>
          <w:ilvl w:val="0"/>
          <w:numId w:val="2"/>
        </w:numPr>
        <w:spacing w:after="60"/>
      </w:pPr>
      <w:r>
        <w:t xml:space="preserve">JD responsibilities: data sourcing, government liaison, research, standards, community programs</w:t>
      </w:r>
    </w:p>
    <w:p>
      <w:pPr>
        <w:spacing w:before="160"/>
      </w:pPr>
      <w:r>
        <w:rPr>
          <w:b/>
          <w:bCs/>
        </w:rPr>
        <w:t xml:space="preserve">What stays the same:</w:t>
      </w:r>
    </w:p>
    <w:p>
      <w:pPr>
        <w:pStyle w:val="ListParagraph"/>
        <w:numPr>
          <w:ilvl w:val="0"/>
          <w:numId w:val="2"/>
        </w:numPr>
        <w:spacing w:after="60"/>
      </w:pPr>
      <w:r>
        <w:t xml:space="preserve">Headcount: still 5 founding hires</w:t>
      </w:r>
    </w:p>
    <w:p>
      <w:pPr>
        <w:pStyle w:val="ListParagraph"/>
        <w:numPr>
          <w:ilvl w:val="0"/>
          <w:numId w:val="2"/>
        </w:numPr>
        <w:spacing w:after="60"/>
      </w:pPr>
      <w:r>
        <w:t xml:space="preserve">Reporting: still reports to Engineering Manager – Map &amp; Navigation</w:t>
      </w:r>
    </w:p>
    <w:p>
      <w:pPr>
        <w:pStyle w:val="ListParagraph"/>
        <w:numPr>
          <w:ilvl w:val="0"/>
          <w:numId w:val="2"/>
        </w:numPr>
        <w:spacing w:after="60"/>
      </w:pPr>
      <w:r>
        <w:t xml:space="preserve">Compensation band: same level as MapOps Engineer (Individual Contributor)</w:t>
      </w:r>
    </w:p>
    <w:p>
      <w:pPr>
        <w:pStyle w:val="ListParagraph"/>
        <w:numPr>
          <w:ilvl w:val="0"/>
          <w:numId w:val="2"/>
        </w:numPr>
        <w:spacing w:after="60"/>
      </w:pPr>
      <w:r>
        <w:t xml:space="preserve">First assignment: timeseries satellite imagery tile server (unchanged)</w:t>
      </w:r>
    </w:p>
    <w:p>
      <w:pPr>
        <w:spacing w:after="100" w:before="200"/>
      </w:pPr>
      <w:r>
        <w:t xml:space="preserve">The founding team then reads as: 2 Senior Software Engineers + 1 Map Operation Engineer + 1 Geospatial Data Analyst + 1 Senior Product Designer — five distinct roles, five distinct titles, zero ambiguity.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5C"/>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2026-05-24T18:18:38.328Z</dcterms:created>
  <dcterms:modified xsi:type="dcterms:W3CDTF">2026-05-24T18:18:38.352Z</dcterms:modified>
</cp:coreProperties>
</file>

<file path=docProps/custom.xml><?xml version="1.0" encoding="utf-8"?>
<Properties xmlns="http://schemas.openxmlformats.org/officeDocument/2006/custom-properties" xmlns:vt="http://schemas.openxmlformats.org/officeDocument/2006/docPropsVTypes"/>
</file>