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1CC8"/>
    <w:multiLevelType w:val="multilevel"/>
    <w:tmpl w:val="B0C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82775B"/>
    <w:multiLevelType w:val="multilevel"/>
    <w:tmpl w:val="4120D6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9F3EAD"/>
    <w:multiLevelType w:val="hybridMultilevel"/>
    <w:tmpl w:val="C0540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B71E3"/>
    <w:multiLevelType w:val="hybridMultilevel"/>
    <w:tmpl w:val="AC0A85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81D00"/>
    <w:multiLevelType w:val="multilevel"/>
    <w:tmpl w:val="8898D9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1442054"/>
    <w:multiLevelType w:val="hybridMultilevel"/>
    <w:tmpl w:val="DA00AC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D61"/>
    <w:multiLevelType w:val="hybridMultilevel"/>
    <w:tmpl w:val="99944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550D9"/>
    <w:multiLevelType w:val="multilevel"/>
    <w:tmpl w:val="DAD4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2813E5E"/>
    <w:multiLevelType w:val="hybridMultilevel"/>
    <w:tmpl w:val="21E6C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E1A21"/>
    <w:multiLevelType w:val="hybridMultilevel"/>
    <w:tmpl w:val="71182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CD"/>
    <w:rsid w:val="000B462D"/>
    <w:rsid w:val="000D469A"/>
    <w:rsid w:val="001175EB"/>
    <w:rsid w:val="001413FD"/>
    <w:rsid w:val="00151647"/>
    <w:rsid w:val="002C3EBB"/>
    <w:rsid w:val="003865F0"/>
    <w:rsid w:val="003A0F6D"/>
    <w:rsid w:val="003B4A2A"/>
    <w:rsid w:val="0059278E"/>
    <w:rsid w:val="005F1889"/>
    <w:rsid w:val="00601E16"/>
    <w:rsid w:val="00602A77"/>
    <w:rsid w:val="00705457"/>
    <w:rsid w:val="007A1D65"/>
    <w:rsid w:val="007F7E08"/>
    <w:rsid w:val="00824BE9"/>
    <w:rsid w:val="00835729"/>
    <w:rsid w:val="00872218"/>
    <w:rsid w:val="00932BC0"/>
    <w:rsid w:val="009915E5"/>
    <w:rsid w:val="009B23B4"/>
    <w:rsid w:val="00A347C4"/>
    <w:rsid w:val="00A82AA4"/>
    <w:rsid w:val="00B46016"/>
    <w:rsid w:val="00BC015B"/>
    <w:rsid w:val="00C12928"/>
    <w:rsid w:val="00C75ED1"/>
    <w:rsid w:val="00CA3116"/>
    <w:rsid w:val="00CE1693"/>
    <w:rsid w:val="00D77585"/>
    <w:rsid w:val="00DF57E5"/>
    <w:rsid w:val="00E63ACD"/>
    <w:rsid w:val="00E83EC3"/>
    <w:rsid w:val="00F57F4B"/>
    <w:rsid w:val="00FA166F"/>
    <w:rsid w:val="00FA61D9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F1D5D9-4BD0-443C-B1B3-E1EB3081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F6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0F6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F6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F6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F6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F6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F6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F6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F6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F6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3A0F6D"/>
    <w:rPr>
      <w:b/>
      <w:bCs/>
      <w:caps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character" w:customStyle="1" w:styleId="Ttulo1Car">
    <w:name w:val="Título 1 Car"/>
    <w:basedOn w:val="Fuentedeprrafopredeter"/>
    <w:link w:val="Ttulo1"/>
    <w:uiPriority w:val="9"/>
    <w:rsid w:val="003A0F6D"/>
    <w:rPr>
      <w:smallCaps/>
      <w:spacing w:val="5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C3EBB"/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3A0F6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F6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F6D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F6D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F6D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F6D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F6D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F6D"/>
    <w:rPr>
      <w:b/>
      <w:bCs/>
      <w:i/>
      <w:iCs/>
      <w:smallCaps/>
      <w:color w:val="385623" w:themeColor="accent6" w:themeShade="80"/>
    </w:rPr>
  </w:style>
  <w:style w:type="paragraph" w:styleId="Puesto">
    <w:name w:val="Title"/>
    <w:basedOn w:val="Normal"/>
    <w:next w:val="Normal"/>
    <w:link w:val="PuestoCar"/>
    <w:uiPriority w:val="10"/>
    <w:qFormat/>
    <w:rsid w:val="003A0F6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A0F6D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F6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A0F6D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3A0F6D"/>
    <w:rPr>
      <w:b/>
      <w:bCs/>
      <w:color w:val="70AD47" w:themeColor="accent6"/>
    </w:rPr>
  </w:style>
  <w:style w:type="character" w:styleId="nfasis">
    <w:name w:val="Emphasis"/>
    <w:uiPriority w:val="20"/>
    <w:qFormat/>
    <w:rsid w:val="003A0F6D"/>
    <w:rPr>
      <w:b/>
      <w:bCs/>
      <w:i/>
      <w:iCs/>
      <w:spacing w:val="10"/>
    </w:rPr>
  </w:style>
  <w:style w:type="paragraph" w:styleId="Sinespaciado">
    <w:name w:val="No Spacing"/>
    <w:link w:val="SinespaciadoCar"/>
    <w:uiPriority w:val="1"/>
    <w:qFormat/>
    <w:rsid w:val="003A0F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0F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A0F6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F6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F6D"/>
    <w:rPr>
      <w:b/>
      <w:bCs/>
      <w:i/>
      <w:iCs/>
    </w:rPr>
  </w:style>
  <w:style w:type="character" w:styleId="nfasissutil">
    <w:name w:val="Subtle Emphasis"/>
    <w:uiPriority w:val="19"/>
    <w:qFormat/>
    <w:rsid w:val="003A0F6D"/>
    <w:rPr>
      <w:i/>
      <w:iCs/>
    </w:rPr>
  </w:style>
  <w:style w:type="character" w:styleId="nfasisintenso">
    <w:name w:val="Intense Emphasis"/>
    <w:uiPriority w:val="21"/>
    <w:qFormat/>
    <w:rsid w:val="003A0F6D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3A0F6D"/>
    <w:rPr>
      <w:b/>
      <w:bCs/>
    </w:rPr>
  </w:style>
  <w:style w:type="character" w:styleId="Referenciaintensa">
    <w:name w:val="Intense Reference"/>
    <w:uiPriority w:val="32"/>
    <w:qFormat/>
    <w:rsid w:val="003A0F6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3A0F6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A0F6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A1D65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C12928"/>
    <w:pPr>
      <w:tabs>
        <w:tab w:val="right" w:leader="dot" w:pos="9628"/>
      </w:tabs>
      <w:spacing w:after="100"/>
      <w:ind w:left="220" w:firstLine="206"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sid w:val="007A1D6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A1D65"/>
    <w:pPr>
      <w:spacing w:after="100"/>
      <w:ind w:left="440"/>
    </w:pPr>
    <w:rPr>
      <w:rFonts w:cs="Times New Roman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65F0"/>
  </w:style>
  <w:style w:type="paragraph" w:styleId="Textodeglobo">
    <w:name w:val="Balloon Text"/>
    <w:basedOn w:val="Normal"/>
    <w:link w:val="TextodegloboCar"/>
    <w:uiPriority w:val="99"/>
    <w:semiHidden/>
    <w:unhideWhenUsed/>
    <w:rsid w:val="00CE169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93"/>
    <w:rPr>
      <w:rFonts w:ascii="Segoe UI" w:hAnsi="Segoe UI" w:cs="Mangal"/>
      <w:sz w:val="18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1693"/>
    <w:pPr>
      <w:tabs>
        <w:tab w:val="center" w:pos="4252"/>
        <w:tab w:val="right" w:pos="8504"/>
      </w:tabs>
      <w:spacing w:after="0" w:line="240" w:lineRule="auto"/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CE1693"/>
    <w:rPr>
      <w:rFonts w:cs="Mangal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1693"/>
    <w:pPr>
      <w:tabs>
        <w:tab w:val="center" w:pos="4252"/>
        <w:tab w:val="right" w:pos="8504"/>
      </w:tabs>
      <w:spacing w:after="0" w:line="240" w:lineRule="auto"/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E1693"/>
    <w:rPr>
      <w:rFonts w:cs="Mangal"/>
      <w:szCs w:val="20"/>
      <w:lang w:val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FA61D9"/>
    <w:pPr>
      <w:spacing w:before="120"/>
    </w:pPr>
    <w:rPr>
      <w:rFonts w:asciiTheme="majorHAnsi" w:eastAsiaTheme="majorEastAsia" w:hAnsiTheme="majorHAnsi" w:cs="Mangal"/>
      <w:b/>
      <w:bCs/>
      <w:sz w:val="24"/>
      <w:szCs w:val="21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FA61D9"/>
    <w:pPr>
      <w:spacing w:after="0"/>
      <w:ind w:left="200" w:hanging="20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Ant99</b:Tag>
    <b:SourceType>Book</b:SourceType>
    <b:Guid>{9ABF3DD4-CD3F-447B-8E2A-8DCBE12560E0}</b:Guid>
    <b:Author>
      <b:Author>
        <b:NameList>
          <b:Person>
            <b:Last>GARCÍA</b:Last>
            <b:First>Antonio</b:First>
            <b:Middle>Víctor MARTÍN</b:Middle>
          </b:Person>
        </b:NameList>
      </b:Author>
    </b:Author>
    <b:Title>MÁS ALLÁ DE PIAGET: COGNICIÓN ADULTA</b:Title>
    <b:Year>1999</b:Year>
    <b:City>Salamanca</b:City>
    <b:Publisher> Universidad de Salamanca </b:Publisher>
    <b:RefOrder>5</b:RefOrder>
  </b:Source>
  <b:Source>
    <b:Tag>Fal94</b:Tag>
    <b:SourceType>JournalArticle</b:SourceType>
    <b:Guid>{1FDBF483-2AD3-4841-BA89-E23C16A66343}</b:Guid>
    <b:Title>Resolución de problemas: de Piaget a otros autores</b:Title>
    <b:Year>1994</b:Year>
    <b:Author>
      <b:Author>
        <b:NameList>
          <b:Person>
            <b:Last>Fallas</b:Last>
            <b:First>Jackeline</b:First>
            <b:Middle>Garcia</b:Middle>
          </b:Person>
        </b:NameList>
      </b:Author>
    </b:Author>
    <b:URL>http://inif.ucr.ac.cr/recursos/docs/Revista%20de%20Filosof%C3%ADa%20UCR/Vol.%20XXXII/No%2077/Resolucion%20de%20problemas%20.pdf</b:URL>
    <b:JournalName>Revista de Filosofia</b:JournalName>
    <b:RefOrder>4</b:RefOrder>
  </b:Source>
  <b:Source>
    <b:Tag>Vil01</b:Tag>
    <b:SourceType>BookSection</b:SourceType>
    <b:Guid>{2DBEFB0D-0C4B-488C-99F1-E0AB599482E1}</b:Guid>
    <b:Title>El enfoque constructivista de Piaget</b:Title>
    <b:Year>2001</b:Year>
    <b:Author>
      <b:Author>
        <b:NameList>
          <b:Person>
            <b:Last>Villar</b:Last>
            <b:First>Feliciano</b:First>
          </b:Person>
        </b:NameList>
      </b:Author>
      <b:BookAuthor>
        <b:NameList>
          <b:Person>
            <b:Last>Villar</b:Last>
            <b:First>Feliciano</b:First>
          </b:Person>
        </b:NameList>
      </b:BookAuthor>
    </b:Author>
    <b:BookTitle>Psicología Evolutiva y Psicología de la Educación</b:BookTitle>
    <b:RefOrder>6</b:RefOrder>
  </b:Source>
  <b:Source>
    <b:Tag>Car16</b:Tag>
    <b:SourceType>DocumentFromInternetSite</b:SourceType>
    <b:Guid>{F32111A8-DC66-4416-A4F1-A6C13BBB74D7}</b:Guid>
    <b:Title>http://www.informatica.edu.bo/</b:Title>
    <b:Year>2016</b:Year>
    <b:Author>
      <b:Author>
        <b:NameList>
          <b:Person>
            <b:Last>Informatica</b:Last>
            <b:First>Carrera</b:First>
          </b:Person>
        </b:NameList>
      </b:Author>
    </b:Author>
    <b:URL>http://www.informatica.edu.bo/PROYECTO%20DE%20MODERNIZACI%C3%93N%20CURRICULAR%20DE%20LA%20CARRERA%20DE%20INFORM%C3%81TICA</b:URL>
    <b:RefOrder>1</b:RefOrder>
  </b:Source>
  <b:Source>
    <b:Tag>JPI72</b:Tag>
    <b:SourceType>Book</b:SourceType>
    <b:Guid>{5CD6C261-4863-4FDF-ABAA-9C9B60E2A5A2}</b:Guid>
    <b:Title>Intellectual evolution from adolescence to adulthood Human development</b:Title>
    <b:Year>1972</b:Year>
    <b:Author>
      <b:Author>
        <b:NameList>
          <b:Person>
            <b:Last>J.</b:Last>
            <b:First>PIAGET</b:First>
          </b:Person>
        </b:NameList>
      </b:Author>
    </b:Author>
    <b:City>New York</b:City>
    <b:Publisher>Basic Books</b:Publisher>
    <b:RefOrder>3</b:RefOrder>
  </b:Source>
  <b:Source>
    <b:Tag>Cle96</b:Tag>
    <b:SourceType>Book</b:SourceType>
    <b:Guid>{E3C7E39F-EDEC-438B-A470-962D0DB56AA5}</b:Guid>
    <b:Author>
      <b:Author>
        <b:NameList>
          <b:Person>
            <b:Last>A.</b:Last>
            <b:First>Clemente</b:First>
          </b:Person>
        </b:NameList>
      </b:Author>
    </b:Author>
    <b:Title>Psicología del Desarrollo Adulto</b:Title>
    <b:Year>1996</b:Year>
    <b:City>Madrid</b:City>
    <b:Publisher>Narcea</b:Publisher>
    <b:RefOrder>7</b:RefOrder>
  </b:Source>
  <b:Source>
    <b:Tag>Est10</b:Tag>
    <b:SourceType>Misc</b:SourceType>
    <b:Guid>{550DFC61-B9B7-4D9F-A3FD-D865D33EF9EF}</b:Guid>
    <b:Title>Ley 070</b:Title>
    <b:Year>2010</b:Year>
    <b:City>La Paz</b:City>
    <b:Author>
      <b:Author>
        <b:Corporate>Estado Plurinacional de Bolivia</b:Corporate>
      </b:Author>
    </b:Author>
    <b:PublicationTitle>Ley de la educacion "Avelino Siñani"</b:PublicationTitle>
    <b:Month>12</b:Month>
    <b:Day>20</b:Day>
    <b:CountryRegion>Bolivia</b:CountryRegion>
    <b:RefOrder>2</b:RefOrder>
  </b:Source>
  <b:Source>
    <b:Tag>Fur71</b:Tag>
    <b:SourceType>Book</b:SourceType>
    <b:Guid>{B2197260-2B77-43C7-8522-7FADC6E9AD10}</b:Guid>
    <b:Author>
      <b:Author>
        <b:NameList>
          <b:Person>
            <b:Last>Hans</b:Last>
            <b:First>Furth</b:First>
          </b:Person>
        </b:NameList>
      </b:Author>
    </b:Author>
    <b:Title>Los ideas de Piaget</b:Title>
    <b:Year>1971</b:Year>
    <b:City>Buenos Aires</b:City>
    <b:Publisher>Ed. Kapeluz</b:Publisher>
    <b:RefOrder>8</b:RefOrder>
  </b:Source>
  <b:Source>
    <b:Tag>Pap87</b:Tag>
    <b:SourceType>Book</b:SourceType>
    <b:Guid>{C392599B-7533-41CC-B78F-BA12FFEA188A}</b:Guid>
    <b:Author>
      <b:Author>
        <b:NameList>
          <b:Person>
            <b:Last>Papert</b:Last>
            <b:First>Seymur</b:First>
          </b:Person>
        </b:NameList>
      </b:Author>
    </b:Author>
    <b:Title>Desafio a la Mente</b:Title>
    <b:Year>1987</b:Year>
    <b:City>Buenos Aires</b:City>
    <b:Publisher>Galapagos</b:Publisher>
    <b:RefOrder>9</b:RefOrder>
  </b:Source>
  <b:Source>
    <b:Tag>Pia70</b:Tag>
    <b:SourceType>Book</b:SourceType>
    <b:Guid>{3BA389D5-724F-49B3-B740-ED1BEFEC5B26}</b:Guid>
    <b:Author>
      <b:Author>
        <b:NameList>
          <b:Person>
            <b:Last>Piaget</b:Last>
            <b:First>Jean</b:First>
            <b:Middle>e Inhelder, B.</b:Middle>
          </b:Person>
        </b:NameList>
      </b:Author>
    </b:Author>
    <b:Title>De la logica del niño a la logica del adolescente</b:Title>
    <b:Year>1970</b:Year>
    <b:City>Buenos Aires</b:City>
    <b:Publisher>paidos</b:Publisher>
    <b:RefOrder>10</b:RefOrder>
  </b:Source>
  <b:Source>
    <b:Tag>Jea66</b:Tag>
    <b:SourceType>Book</b:SourceType>
    <b:Guid>{FB9CEB42-8DE6-486C-8874-CB336B6B19D5}</b:Guid>
    <b:Author>
      <b:Author>
        <b:NameList>
          <b:Person>
            <b:Last>Piaget</b:Last>
            <b:First>Jean</b:First>
          </b:Person>
        </b:NameList>
      </b:Author>
    </b:Author>
    <b:Title>Epistemologia Genetica</b:Title>
    <b:Year>1966</b:Year>
    <b:City>Buenos Aires</b:City>
    <b:RefOrder>11</b:RefOrder>
  </b:Source>
  <b:Source>
    <b:Tag>Jea761</b:Tag>
    <b:SourceType>Book</b:SourceType>
    <b:Guid>{917AB02E-1801-4ADC-B733-FB6FC50B0DC0}</b:Guid>
    <b:Author>
      <b:Author>
        <b:NameList>
          <b:Person>
            <b:Last>Piaget</b:Last>
            <b:First>Jean</b:First>
          </b:Person>
        </b:NameList>
      </b:Author>
    </b:Author>
    <b:Title>Psicologia de la inteligencia</b:Title>
    <b:Year>1976</b:Year>
    <b:City>Buenos Aires</b:City>
    <b:Publisher>Psique</b:Publisher>
    <b:RefOrder>12</b:RefOrder>
  </b:Source>
  <b:Source>
    <b:Tag>Col96</b:Tag>
    <b:SourceType>BookSection</b:SourceType>
    <b:Guid>{2B71865B-5F0D-42D2-99EA-CBE00267F2D2}</b:Guid>
    <b:Title> En Anuario de Psicología</b:Title>
    <b:Year>1996</b:Year>
    <b:Author>
      <b:Author>
        <b:NameList>
          <b:Person>
            <b:Last>C.</b:Last>
            <b:First>Coll</b:First>
          </b:Person>
        </b:NameList>
      </b:Author>
      <b:BookAuthor>
        <b:NameList>
          <b:Person>
            <b:Last>C.</b:Last>
            <b:First>Coll</b:First>
          </b:Person>
        </b:NameList>
      </b:BookAuthor>
    </b:Author>
    <b:BookTitle>El Legado de J. Piaget</b:BookTitle>
    <b:Pages>213-220</b:Pages>
    <b:RefOrder>13</b:RefOrder>
  </b:Source>
  <b:Source>
    <b:Tag>Mir96</b:Tag>
    <b:SourceType>BookSection</b:SourceType>
    <b:Guid>{41799868-11C1-4611-97D3-C0E744C20B5D}</b:Guid>
    <b:Author>
      <b:Author>
        <b:NameList>
          <b:Person>
            <b:Last>M.</b:Last>
            <b:First>Miras</b:First>
          </b:Person>
        </b:NameList>
      </b:Author>
      <b:BookAuthor>
        <b:NameList>
          <b:Person>
            <b:Last>M.</b:Last>
            <b:First>Miras</b:First>
          </b:Person>
        </b:NameList>
      </b:BookAuthor>
    </b:Author>
    <b:Title>Epistemología y psicología genética, Una habitación sin vistas.</b:Title>
    <b:BookTitle>Anuario de Psicologia</b:BookTitle>
    <b:Year>1996</b:Year>
    <b:Pages>43-51</b:Pages>
    <b:RefOrder>14</b:RefOrder>
  </b:Source>
  <b:Source>
    <b:Tag>VÁZ99</b:Tag>
    <b:SourceType>Book</b:SourceType>
    <b:Guid>{EC97983A-66D1-4C6D-B050-52C1F6D9BD7B}</b:Guid>
    <b:Title> Pedagogía cognitiva: la educación y el estudio</b:Title>
    <b:Year>1999</b:Year>
    <b:Author>
      <b:Author>
        <b:NameList>
          <b:Person>
            <b:Last>VÁZQUEZ GÓMEZ</b:Last>
            <b:First>G.</b:First>
            <b:Middle>Y BARCENA, F</b:Middle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45734-D849-42DA-9FAA-D3338B59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38</Pages>
  <Words>15079</Words>
  <Characters>82940</Characters>
  <Application>Microsoft Office Word</Application>
  <DocSecurity>0</DocSecurity>
  <Lines>691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FORMACION INFORMATICA HOLISTICA EN LA EDUCACION SUPERIOR UNA APROXIMACION PIAGETIANA A LA RESOLUCION DE PROBLEMAS</vt:lpstr>
    </vt:vector>
  </TitlesOfParts>
  <Company/>
  <LinksUpToDate>false</LinksUpToDate>
  <CharactersWithSpaces>97824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FORMACION INFORMATICA HOLISTICA EN LA EDUCACION SUPERIOR UNA APROXIMACION PIAGETIANA A LA RESOLUCION DE PROBLEMAS</dc:title>
  <dc:subject>monografia</dc:subject>
  <dc:creator>por: ING. LEONARDO camilo quenta alarcon</dc:creator>
  <cp:lastModifiedBy>capuchino</cp:lastModifiedBy>
  <cp:revision>7</cp:revision>
  <cp:lastPrinted>2016-06-30T22:39:00Z</cp:lastPrinted>
  <dcterms:created xsi:type="dcterms:W3CDTF">2016-06-30T22:38:00Z</dcterms:created>
  <dcterms:modified xsi:type="dcterms:W3CDTF">2016-07-09T16:04:00Z</dcterms:modified>
  <dc:language>en-US</dc:language>
</cp:coreProperties>
</file>