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C14" w:rsidRDefault="00EA0C14">
      <w:pPr>
        <w:rPr>
          <w:b/>
          <w:sz w:val="28"/>
          <w:u w:val="single"/>
        </w:rPr>
      </w:pPr>
      <w:r w:rsidRPr="00EA0C14">
        <w:rPr>
          <w:b/>
          <w:sz w:val="28"/>
          <w:u w:val="single"/>
        </w:rPr>
        <w:t>Our Speciality:</w:t>
      </w:r>
      <w:r>
        <w:rPr>
          <w:b/>
          <w:sz w:val="28"/>
          <w:u w:val="single"/>
        </w:rPr>
        <w:t xml:space="preserve">  </w:t>
      </w:r>
    </w:p>
    <w:p w:rsidR="00EA0C14" w:rsidRDefault="00EA0C14" w:rsidP="00EA0C14">
      <w:pPr>
        <w:rPr>
          <w:sz w:val="24"/>
        </w:rPr>
      </w:pPr>
      <w:r w:rsidRPr="009F55A7">
        <w:rPr>
          <w:sz w:val="24"/>
          <w14:textOutline w14:w="9525" w14:cap="rnd" w14:cmpd="sng" w14:algn="ctr">
            <w14:solidFill>
              <w14:srgbClr w14:val="0070C0"/>
            </w14:solidFill>
            <w14:prstDash w14:val="solid"/>
            <w14:bevel/>
          </w14:textOutline>
        </w:rPr>
        <w:t>Perrin ball valves</w:t>
      </w:r>
      <w:r w:rsidRPr="009F55A7">
        <w:rPr>
          <w14:textOutline w14:w="9525" w14:cap="rnd" w14:cmpd="sng" w14:algn="ctr">
            <w14:solidFill>
              <w14:srgbClr w14:val="0070C0"/>
            </w14:solidFill>
            <w14:prstDash w14:val="solid"/>
            <w14:bevel/>
          </w14:textOutline>
        </w:rPr>
        <w:t xml:space="preserve"> </w:t>
      </w:r>
      <w:r>
        <w:rPr>
          <w:sz w:val="24"/>
        </w:rPr>
        <w:t xml:space="preserve">are available with wide range of material, cast or forged carbon steel, stainless steel and duplex SS.  </w:t>
      </w:r>
      <w:r w:rsidR="00346B82">
        <w:rPr>
          <w:sz w:val="24"/>
        </w:rPr>
        <w:t>Exotic</w:t>
      </w:r>
      <w:r w:rsidR="00346B82">
        <w:rPr>
          <w:sz w:val="24"/>
        </w:rPr>
        <w:t xml:space="preserve"> materials like titanium, Monel, Inconel or hasteloy may be used</w:t>
      </w:r>
      <w:r w:rsidR="00346B82">
        <w:rPr>
          <w:sz w:val="24"/>
        </w:rPr>
        <w:t xml:space="preserve"> b</w:t>
      </w:r>
      <w:r>
        <w:rPr>
          <w:sz w:val="24"/>
        </w:rPr>
        <w:t>ased on severity of application or special requirements of pressure and temperature</w:t>
      </w:r>
      <w:bookmarkStart w:id="0" w:name="_GoBack"/>
      <w:bookmarkEnd w:id="0"/>
      <w:r>
        <w:rPr>
          <w:sz w:val="24"/>
        </w:rPr>
        <w:t>.</w:t>
      </w:r>
    </w:p>
    <w:p w:rsidR="00EA0C14" w:rsidRDefault="00EA0C14" w:rsidP="00EA0C14">
      <w:pPr>
        <w:rPr>
          <w:sz w:val="24"/>
        </w:rPr>
      </w:pPr>
      <w:r>
        <w:rPr>
          <w:sz w:val="24"/>
        </w:rPr>
        <w:t xml:space="preserve">Based on service requirements ball valves can be provided with soft seat or metal seats.  Soft seats are available in PTFE, TFM 1600, PCTFE, R-PCTFE, PEEK and Nylon.  Perrin has special proprietary hard coating procedures for its metal seated ball valves, which makes unique for critical service applications. </w:t>
      </w:r>
    </w:p>
    <w:p w:rsidR="00EA0C14" w:rsidRDefault="00EA0C14" w:rsidP="00EA0C14">
      <w:pPr>
        <w:rPr>
          <w:sz w:val="24"/>
        </w:rPr>
      </w:pPr>
      <w:r>
        <w:rPr>
          <w:sz w:val="24"/>
        </w:rPr>
        <w:t>Perrin GmbH is a globally well know manufacturer and supplier of ball valves with various models specially designed for its unique applications.  Designs of ball valves varies with various shapes and dimensions, this parameters largely depend on plant requirement, licensor recommendations and service applications.</w:t>
      </w:r>
    </w:p>
    <w:p w:rsidR="00EA0C14" w:rsidRDefault="00EA0C14" w:rsidP="00EA0C14">
      <w:pPr>
        <w:rPr>
          <w:b/>
          <w:sz w:val="28"/>
          <w:u w:val="single"/>
        </w:rPr>
      </w:pPr>
      <w:r>
        <w:rPr>
          <w:b/>
          <w:sz w:val="28"/>
          <w:u w:val="single"/>
        </w:rPr>
        <w:t>Shut – Off Valves / Control Valves</w:t>
      </w:r>
    </w:p>
    <w:p w:rsidR="00EA0C14" w:rsidRDefault="00EA0C14" w:rsidP="00EA0C14">
      <w:pPr>
        <w:rPr>
          <w:sz w:val="24"/>
        </w:rPr>
      </w:pPr>
      <w:r>
        <w:rPr>
          <w:sz w:val="24"/>
        </w:rPr>
        <w:t>Perrin ball valves are manufactured with best in the class for quality and wide range of applications.  Engineers are constantly facing new challenges to manage critical processes and efficiently work out maximum productivity with safety.  Ball valve being considered as critical node in process control loop, its continuous operation ensures proper load balance for uninterrupted output.</w:t>
      </w:r>
    </w:p>
    <w:p w:rsidR="00EA0C14" w:rsidRPr="00EA0C14" w:rsidRDefault="00EA0C14">
      <w:pPr>
        <w:rPr>
          <w:sz w:val="24"/>
        </w:rPr>
      </w:pPr>
      <w:r>
        <w:rPr>
          <w:sz w:val="24"/>
        </w:rPr>
        <w:t>Perrin offers ball valves in wide range of materials, designs comprised of trunnion mounted, floating ball and high opening/closing cycle ball valves.  Our valves are designed &amp; tested to meet the necessary performance requirements at maximum efficiency.</w:t>
      </w:r>
    </w:p>
    <w:p w:rsidR="0058117D" w:rsidRPr="00EA0C14" w:rsidRDefault="00EA0C14">
      <w:pPr>
        <w:rPr>
          <w:b/>
          <w:sz w:val="28"/>
          <w:u w:val="single"/>
        </w:rPr>
      </w:pPr>
      <w:r w:rsidRPr="00EA0C14">
        <w:rPr>
          <w:b/>
          <w:sz w:val="28"/>
          <w:u w:val="single"/>
        </w:rPr>
        <w:t>Applications</w:t>
      </w:r>
      <w:r w:rsidR="002B03EE" w:rsidRPr="00EA0C14">
        <w:rPr>
          <w:b/>
          <w:sz w:val="28"/>
          <w:u w:val="single"/>
        </w:rPr>
        <w:t>:</w:t>
      </w:r>
    </w:p>
    <w:p w:rsidR="002B03EE" w:rsidRDefault="002B03EE">
      <w:pPr>
        <w:rPr>
          <w:sz w:val="24"/>
        </w:rPr>
      </w:pPr>
      <w:r w:rsidRPr="002B03EE">
        <w:rPr>
          <w:sz w:val="24"/>
          <w14:glow w14:rad="101600">
            <w14:schemeClr w14:val="accent5">
              <w14:alpha w14:val="60000"/>
              <w14:satMod w14:val="175000"/>
            </w14:schemeClr>
          </w14:glow>
        </w:rPr>
        <w:t>Perrin ball valves</w:t>
      </w:r>
      <w:r>
        <w:rPr>
          <w:sz w:val="24"/>
        </w:rPr>
        <w:t xml:space="preserve"> are specially designed to work in various industries like oil &amp; gas, petrochemicals, nuclear power plants and steel plants.</w:t>
      </w:r>
    </w:p>
    <w:p w:rsidR="002B03EE" w:rsidRDefault="002B03EE">
      <w:pPr>
        <w:rPr>
          <w:b/>
          <w:sz w:val="24"/>
          <w:u w:val="single"/>
        </w:rPr>
      </w:pPr>
      <w:r w:rsidRPr="002B03EE">
        <w:rPr>
          <w:b/>
          <w:sz w:val="24"/>
          <w:u w:val="single"/>
        </w:rPr>
        <w:t>Perrin product range:</w:t>
      </w:r>
    </w:p>
    <w:tbl>
      <w:tblPr>
        <w:tblStyle w:val="TableGrid"/>
        <w:tblW w:w="0" w:type="auto"/>
        <w:tblLook w:val="04A0" w:firstRow="1" w:lastRow="0" w:firstColumn="1" w:lastColumn="0" w:noHBand="0" w:noVBand="1"/>
      </w:tblPr>
      <w:tblGrid>
        <w:gridCol w:w="2547"/>
        <w:gridCol w:w="1276"/>
        <w:gridCol w:w="1887"/>
        <w:gridCol w:w="2620"/>
        <w:gridCol w:w="1298"/>
      </w:tblGrid>
      <w:tr w:rsidR="008B6D66" w:rsidTr="008B6D66">
        <w:tc>
          <w:tcPr>
            <w:tcW w:w="2547" w:type="dxa"/>
            <w:shd w:val="clear" w:color="auto" w:fill="9CC2E5" w:themeFill="accent1" w:themeFillTint="99"/>
            <w:vAlign w:val="center"/>
          </w:tcPr>
          <w:p w:rsidR="008B6D66" w:rsidRPr="002B03EE" w:rsidRDefault="008B6D66" w:rsidP="000D3B85">
            <w:pPr>
              <w:jc w:val="center"/>
              <w:rPr>
                <w:b/>
                <w:sz w:val="24"/>
              </w:rPr>
            </w:pPr>
            <w:r>
              <w:rPr>
                <w:b/>
                <w:sz w:val="24"/>
              </w:rPr>
              <w:t>Body Design</w:t>
            </w:r>
          </w:p>
        </w:tc>
        <w:tc>
          <w:tcPr>
            <w:tcW w:w="1276" w:type="dxa"/>
            <w:shd w:val="clear" w:color="auto" w:fill="9CC2E5" w:themeFill="accent1" w:themeFillTint="99"/>
            <w:vAlign w:val="center"/>
          </w:tcPr>
          <w:p w:rsidR="008B6D66" w:rsidRPr="002B03EE" w:rsidRDefault="008B6D66" w:rsidP="000D3B85">
            <w:pPr>
              <w:jc w:val="center"/>
              <w:rPr>
                <w:b/>
                <w:sz w:val="24"/>
              </w:rPr>
            </w:pPr>
            <w:r>
              <w:rPr>
                <w:b/>
                <w:sz w:val="24"/>
              </w:rPr>
              <w:t>Model</w:t>
            </w:r>
          </w:p>
        </w:tc>
        <w:tc>
          <w:tcPr>
            <w:tcW w:w="1887" w:type="dxa"/>
            <w:shd w:val="clear" w:color="auto" w:fill="9CC2E5" w:themeFill="accent1" w:themeFillTint="99"/>
          </w:tcPr>
          <w:p w:rsidR="008B6D66" w:rsidRPr="002B03EE" w:rsidRDefault="008B6D66" w:rsidP="000D3B85">
            <w:pPr>
              <w:jc w:val="center"/>
              <w:rPr>
                <w:b/>
                <w:sz w:val="24"/>
              </w:rPr>
            </w:pPr>
            <w:r>
              <w:rPr>
                <w:b/>
                <w:sz w:val="24"/>
              </w:rPr>
              <w:t>Seat Material</w:t>
            </w:r>
          </w:p>
        </w:tc>
        <w:tc>
          <w:tcPr>
            <w:tcW w:w="2620" w:type="dxa"/>
            <w:shd w:val="clear" w:color="auto" w:fill="9CC2E5" w:themeFill="accent1" w:themeFillTint="99"/>
            <w:vAlign w:val="center"/>
          </w:tcPr>
          <w:p w:rsidR="008B6D66" w:rsidRPr="002B03EE" w:rsidRDefault="008B6D66" w:rsidP="000D3B85">
            <w:pPr>
              <w:jc w:val="center"/>
              <w:rPr>
                <w:b/>
                <w:sz w:val="24"/>
              </w:rPr>
            </w:pPr>
            <w:r w:rsidRPr="002B03EE">
              <w:rPr>
                <w:b/>
                <w:sz w:val="24"/>
              </w:rPr>
              <w:t>Applications</w:t>
            </w:r>
          </w:p>
        </w:tc>
        <w:tc>
          <w:tcPr>
            <w:tcW w:w="1298" w:type="dxa"/>
            <w:shd w:val="clear" w:color="auto" w:fill="9CC2E5" w:themeFill="accent1" w:themeFillTint="99"/>
            <w:vAlign w:val="center"/>
          </w:tcPr>
          <w:p w:rsidR="008B6D66" w:rsidRPr="002B03EE" w:rsidRDefault="008B6D66" w:rsidP="000D3B85">
            <w:pPr>
              <w:jc w:val="center"/>
              <w:rPr>
                <w:b/>
                <w:sz w:val="24"/>
              </w:rPr>
            </w:pPr>
            <w:r>
              <w:rPr>
                <w:b/>
                <w:sz w:val="24"/>
              </w:rPr>
              <w:t>Brochure</w:t>
            </w:r>
          </w:p>
        </w:tc>
      </w:tr>
      <w:tr w:rsidR="005672D4" w:rsidTr="005672D4">
        <w:tc>
          <w:tcPr>
            <w:tcW w:w="2547" w:type="dxa"/>
            <w:vMerge w:val="restart"/>
            <w:vAlign w:val="center"/>
          </w:tcPr>
          <w:p w:rsidR="005672D4" w:rsidRPr="002B03EE" w:rsidRDefault="005672D4" w:rsidP="005672D4">
            <w:pPr>
              <w:jc w:val="center"/>
              <w:rPr>
                <w:b/>
                <w:sz w:val="24"/>
              </w:rPr>
            </w:pPr>
            <w:r>
              <w:rPr>
                <w:b/>
                <w:sz w:val="24"/>
              </w:rPr>
              <w:t>2 – Ways, 2 /3 piece</w:t>
            </w:r>
          </w:p>
          <w:p w:rsidR="005672D4" w:rsidRPr="002B03EE" w:rsidRDefault="005672D4" w:rsidP="005672D4">
            <w:pPr>
              <w:jc w:val="center"/>
              <w:rPr>
                <w:b/>
                <w:sz w:val="24"/>
              </w:rPr>
            </w:pPr>
          </w:p>
        </w:tc>
        <w:tc>
          <w:tcPr>
            <w:tcW w:w="1276" w:type="dxa"/>
            <w:vAlign w:val="center"/>
          </w:tcPr>
          <w:p w:rsidR="005672D4" w:rsidRPr="002B03EE" w:rsidRDefault="005672D4" w:rsidP="005672D4">
            <w:pPr>
              <w:jc w:val="center"/>
              <w:rPr>
                <w:b/>
                <w:sz w:val="24"/>
              </w:rPr>
            </w:pPr>
            <w:r>
              <w:rPr>
                <w:b/>
                <w:sz w:val="24"/>
              </w:rPr>
              <w:t>KH – 11</w:t>
            </w:r>
          </w:p>
        </w:tc>
        <w:tc>
          <w:tcPr>
            <w:tcW w:w="1887" w:type="dxa"/>
            <w:vAlign w:val="center"/>
          </w:tcPr>
          <w:p w:rsidR="005672D4" w:rsidRDefault="005672D4" w:rsidP="005672D4">
            <w:pPr>
              <w:rPr>
                <w:b/>
                <w:sz w:val="24"/>
              </w:rPr>
            </w:pPr>
            <w:r>
              <w:rPr>
                <w:b/>
                <w:sz w:val="24"/>
              </w:rPr>
              <w:t>Soft seat</w:t>
            </w:r>
          </w:p>
        </w:tc>
        <w:tc>
          <w:tcPr>
            <w:tcW w:w="2620" w:type="dxa"/>
            <w:vAlign w:val="center"/>
          </w:tcPr>
          <w:p w:rsidR="005672D4" w:rsidRPr="002B03EE" w:rsidRDefault="005672D4" w:rsidP="005672D4">
            <w:pPr>
              <w:rPr>
                <w:b/>
                <w:sz w:val="24"/>
              </w:rPr>
            </w:pPr>
            <w:r>
              <w:rPr>
                <w:b/>
                <w:sz w:val="24"/>
              </w:rPr>
              <w:t>Nuclear power</w:t>
            </w:r>
          </w:p>
        </w:tc>
        <w:tc>
          <w:tcPr>
            <w:tcW w:w="1298" w:type="dxa"/>
          </w:tcPr>
          <w:p w:rsidR="005672D4" w:rsidRPr="00E339B7" w:rsidRDefault="00E339B7">
            <w:pPr>
              <w:rPr>
                <w:color w:val="0000FF"/>
                <w:sz w:val="24"/>
              </w:rPr>
            </w:pPr>
            <w:r w:rsidRPr="00E339B7">
              <w:rPr>
                <w:color w:val="0000FF"/>
                <w:sz w:val="24"/>
              </w:rPr>
              <w:t>Download</w:t>
            </w:r>
          </w:p>
        </w:tc>
      </w:tr>
      <w:tr w:rsidR="00E339B7" w:rsidTr="005672D4">
        <w:tc>
          <w:tcPr>
            <w:tcW w:w="2547" w:type="dxa"/>
            <w:vMerge/>
          </w:tcPr>
          <w:p w:rsidR="00E339B7" w:rsidRPr="002B03EE" w:rsidRDefault="00E339B7" w:rsidP="00E339B7">
            <w:pPr>
              <w:rPr>
                <w:b/>
                <w:sz w:val="24"/>
              </w:rPr>
            </w:pPr>
          </w:p>
        </w:tc>
        <w:tc>
          <w:tcPr>
            <w:tcW w:w="1276" w:type="dxa"/>
            <w:vAlign w:val="center"/>
          </w:tcPr>
          <w:p w:rsidR="00E339B7" w:rsidRPr="002B03EE" w:rsidRDefault="00E339B7" w:rsidP="00E339B7">
            <w:pPr>
              <w:jc w:val="center"/>
              <w:rPr>
                <w:b/>
                <w:sz w:val="24"/>
              </w:rPr>
            </w:pPr>
            <w:r>
              <w:rPr>
                <w:b/>
                <w:sz w:val="24"/>
              </w:rPr>
              <w:t>KH – 14</w:t>
            </w:r>
          </w:p>
        </w:tc>
        <w:tc>
          <w:tcPr>
            <w:tcW w:w="1887" w:type="dxa"/>
            <w:vAlign w:val="center"/>
          </w:tcPr>
          <w:p w:rsidR="00E339B7" w:rsidRDefault="00E339B7" w:rsidP="00E339B7">
            <w:pPr>
              <w:rPr>
                <w:b/>
                <w:sz w:val="24"/>
              </w:rPr>
            </w:pPr>
            <w:r>
              <w:rPr>
                <w:b/>
                <w:sz w:val="24"/>
              </w:rPr>
              <w:t>Metal, Soft seat</w:t>
            </w:r>
          </w:p>
        </w:tc>
        <w:tc>
          <w:tcPr>
            <w:tcW w:w="2620" w:type="dxa"/>
            <w:vAlign w:val="center"/>
          </w:tcPr>
          <w:p w:rsidR="00E339B7" w:rsidRPr="002B03EE" w:rsidRDefault="00E339B7" w:rsidP="00E339B7">
            <w:pPr>
              <w:rPr>
                <w:b/>
                <w:sz w:val="24"/>
              </w:rPr>
            </w:pPr>
            <w:r>
              <w:rPr>
                <w:b/>
                <w:sz w:val="24"/>
              </w:rPr>
              <w:t>All round</w:t>
            </w:r>
          </w:p>
        </w:tc>
        <w:tc>
          <w:tcPr>
            <w:tcW w:w="1298" w:type="dxa"/>
          </w:tcPr>
          <w:p w:rsidR="00E339B7" w:rsidRDefault="00E339B7" w:rsidP="00E339B7">
            <w:r w:rsidRPr="0073424C">
              <w:rPr>
                <w:color w:val="0000FF"/>
                <w:sz w:val="24"/>
              </w:rPr>
              <w:t>Download</w:t>
            </w:r>
          </w:p>
        </w:tc>
      </w:tr>
      <w:tr w:rsidR="00E339B7" w:rsidTr="005672D4">
        <w:tc>
          <w:tcPr>
            <w:tcW w:w="2547" w:type="dxa"/>
            <w:vMerge/>
          </w:tcPr>
          <w:p w:rsidR="00E339B7" w:rsidRPr="002B03EE" w:rsidRDefault="00E339B7" w:rsidP="00E339B7">
            <w:pPr>
              <w:rPr>
                <w:b/>
                <w:sz w:val="24"/>
              </w:rPr>
            </w:pPr>
          </w:p>
        </w:tc>
        <w:tc>
          <w:tcPr>
            <w:tcW w:w="1276" w:type="dxa"/>
            <w:vAlign w:val="center"/>
          </w:tcPr>
          <w:p w:rsidR="00E339B7" w:rsidRPr="002B03EE" w:rsidRDefault="00E339B7" w:rsidP="00E339B7">
            <w:pPr>
              <w:jc w:val="center"/>
              <w:rPr>
                <w:b/>
                <w:sz w:val="24"/>
              </w:rPr>
            </w:pPr>
            <w:r>
              <w:rPr>
                <w:b/>
                <w:sz w:val="24"/>
              </w:rPr>
              <w:t>KH – 15</w:t>
            </w:r>
          </w:p>
        </w:tc>
        <w:tc>
          <w:tcPr>
            <w:tcW w:w="1887" w:type="dxa"/>
            <w:vAlign w:val="center"/>
          </w:tcPr>
          <w:p w:rsidR="00E339B7" w:rsidRPr="002B03EE" w:rsidRDefault="00E339B7" w:rsidP="00E339B7">
            <w:pPr>
              <w:rPr>
                <w:b/>
                <w:sz w:val="24"/>
              </w:rPr>
            </w:pPr>
            <w:r>
              <w:rPr>
                <w:b/>
                <w:sz w:val="24"/>
              </w:rPr>
              <w:t>Metal, Soft seat</w:t>
            </w:r>
          </w:p>
        </w:tc>
        <w:tc>
          <w:tcPr>
            <w:tcW w:w="2620" w:type="dxa"/>
            <w:vAlign w:val="center"/>
          </w:tcPr>
          <w:p w:rsidR="00E339B7" w:rsidRPr="002B03EE" w:rsidRDefault="00E339B7" w:rsidP="00E339B7">
            <w:pPr>
              <w:rPr>
                <w:b/>
                <w:sz w:val="24"/>
              </w:rPr>
            </w:pPr>
            <w:r>
              <w:rPr>
                <w:b/>
                <w:sz w:val="24"/>
              </w:rPr>
              <w:t>Tank bottom drain</w:t>
            </w:r>
          </w:p>
        </w:tc>
        <w:tc>
          <w:tcPr>
            <w:tcW w:w="1298" w:type="dxa"/>
          </w:tcPr>
          <w:p w:rsidR="00E339B7" w:rsidRDefault="00E339B7" w:rsidP="00E339B7">
            <w:r w:rsidRPr="0073424C">
              <w:rPr>
                <w:color w:val="0000FF"/>
                <w:sz w:val="24"/>
              </w:rPr>
              <w:t>Download</w:t>
            </w:r>
          </w:p>
        </w:tc>
      </w:tr>
      <w:tr w:rsidR="00E339B7" w:rsidTr="005672D4">
        <w:tc>
          <w:tcPr>
            <w:tcW w:w="2547" w:type="dxa"/>
            <w:vMerge/>
          </w:tcPr>
          <w:p w:rsidR="00E339B7" w:rsidRPr="002B03EE" w:rsidRDefault="00E339B7" w:rsidP="00E339B7">
            <w:pPr>
              <w:rPr>
                <w:b/>
                <w:sz w:val="24"/>
              </w:rPr>
            </w:pPr>
          </w:p>
        </w:tc>
        <w:tc>
          <w:tcPr>
            <w:tcW w:w="1276" w:type="dxa"/>
            <w:vAlign w:val="center"/>
          </w:tcPr>
          <w:p w:rsidR="00E339B7" w:rsidRPr="002B03EE" w:rsidRDefault="00E339B7" w:rsidP="00E339B7">
            <w:pPr>
              <w:jc w:val="center"/>
              <w:rPr>
                <w:b/>
                <w:sz w:val="24"/>
              </w:rPr>
            </w:pPr>
            <w:r>
              <w:rPr>
                <w:b/>
                <w:sz w:val="24"/>
              </w:rPr>
              <w:t>KH – 16</w:t>
            </w:r>
          </w:p>
        </w:tc>
        <w:tc>
          <w:tcPr>
            <w:tcW w:w="1887" w:type="dxa"/>
            <w:vAlign w:val="center"/>
          </w:tcPr>
          <w:p w:rsidR="00E339B7" w:rsidRPr="002B03EE" w:rsidRDefault="00E339B7" w:rsidP="00E339B7">
            <w:pPr>
              <w:rPr>
                <w:b/>
                <w:sz w:val="24"/>
              </w:rPr>
            </w:pPr>
            <w:r>
              <w:rPr>
                <w:b/>
                <w:sz w:val="24"/>
              </w:rPr>
              <w:t>Metal, Soft seat</w:t>
            </w:r>
          </w:p>
        </w:tc>
        <w:tc>
          <w:tcPr>
            <w:tcW w:w="2620" w:type="dxa"/>
            <w:vAlign w:val="center"/>
          </w:tcPr>
          <w:p w:rsidR="00E339B7" w:rsidRPr="002B03EE" w:rsidRDefault="00E339B7" w:rsidP="00E339B7">
            <w:pPr>
              <w:rPr>
                <w:b/>
                <w:sz w:val="24"/>
              </w:rPr>
            </w:pPr>
            <w:r>
              <w:rPr>
                <w:b/>
                <w:sz w:val="24"/>
              </w:rPr>
              <w:t>High open/close cycle</w:t>
            </w:r>
          </w:p>
        </w:tc>
        <w:tc>
          <w:tcPr>
            <w:tcW w:w="1298" w:type="dxa"/>
          </w:tcPr>
          <w:p w:rsidR="00E339B7" w:rsidRDefault="00E339B7" w:rsidP="00E339B7">
            <w:r w:rsidRPr="0073424C">
              <w:rPr>
                <w:color w:val="0000FF"/>
                <w:sz w:val="24"/>
              </w:rPr>
              <w:t>Download</w:t>
            </w:r>
          </w:p>
        </w:tc>
      </w:tr>
      <w:tr w:rsidR="00E339B7" w:rsidTr="005672D4">
        <w:tc>
          <w:tcPr>
            <w:tcW w:w="2547" w:type="dxa"/>
            <w:vMerge/>
          </w:tcPr>
          <w:p w:rsidR="00E339B7" w:rsidRPr="002B03EE" w:rsidRDefault="00E339B7" w:rsidP="00E339B7">
            <w:pPr>
              <w:rPr>
                <w:b/>
                <w:sz w:val="24"/>
              </w:rPr>
            </w:pPr>
          </w:p>
        </w:tc>
        <w:tc>
          <w:tcPr>
            <w:tcW w:w="1276" w:type="dxa"/>
            <w:vAlign w:val="center"/>
          </w:tcPr>
          <w:p w:rsidR="00E339B7" w:rsidRPr="002B03EE" w:rsidRDefault="00E339B7" w:rsidP="00E339B7">
            <w:pPr>
              <w:jc w:val="center"/>
              <w:rPr>
                <w:b/>
                <w:sz w:val="24"/>
              </w:rPr>
            </w:pPr>
            <w:r>
              <w:rPr>
                <w:b/>
                <w:sz w:val="24"/>
              </w:rPr>
              <w:t>KH – 70</w:t>
            </w:r>
          </w:p>
        </w:tc>
        <w:tc>
          <w:tcPr>
            <w:tcW w:w="1887" w:type="dxa"/>
            <w:vAlign w:val="center"/>
          </w:tcPr>
          <w:p w:rsidR="00E339B7" w:rsidRPr="002B03EE" w:rsidRDefault="00E339B7" w:rsidP="00E339B7">
            <w:pPr>
              <w:rPr>
                <w:b/>
                <w:sz w:val="24"/>
              </w:rPr>
            </w:pPr>
            <w:r>
              <w:rPr>
                <w:b/>
                <w:sz w:val="24"/>
              </w:rPr>
              <w:t>Metal, Soft seat</w:t>
            </w:r>
          </w:p>
        </w:tc>
        <w:tc>
          <w:tcPr>
            <w:tcW w:w="2620" w:type="dxa"/>
            <w:vAlign w:val="center"/>
          </w:tcPr>
          <w:p w:rsidR="00E339B7" w:rsidRPr="002B03EE" w:rsidRDefault="00E339B7" w:rsidP="00E339B7">
            <w:pPr>
              <w:rPr>
                <w:b/>
                <w:sz w:val="24"/>
              </w:rPr>
            </w:pPr>
            <w:r>
              <w:rPr>
                <w:b/>
                <w:sz w:val="24"/>
              </w:rPr>
              <w:t>PTA / Pharmaceuticals</w:t>
            </w:r>
          </w:p>
        </w:tc>
        <w:tc>
          <w:tcPr>
            <w:tcW w:w="1298" w:type="dxa"/>
          </w:tcPr>
          <w:p w:rsidR="00E339B7" w:rsidRDefault="00E339B7" w:rsidP="00E339B7">
            <w:r w:rsidRPr="0073424C">
              <w:rPr>
                <w:color w:val="0000FF"/>
                <w:sz w:val="24"/>
              </w:rPr>
              <w:t>Download</w:t>
            </w:r>
          </w:p>
        </w:tc>
      </w:tr>
      <w:tr w:rsidR="00E339B7" w:rsidTr="005672D4">
        <w:tc>
          <w:tcPr>
            <w:tcW w:w="2547" w:type="dxa"/>
            <w:vMerge/>
          </w:tcPr>
          <w:p w:rsidR="00E339B7" w:rsidRPr="002B03EE" w:rsidRDefault="00E339B7" w:rsidP="00E339B7">
            <w:pPr>
              <w:rPr>
                <w:b/>
                <w:sz w:val="24"/>
              </w:rPr>
            </w:pPr>
          </w:p>
        </w:tc>
        <w:tc>
          <w:tcPr>
            <w:tcW w:w="1276" w:type="dxa"/>
            <w:vAlign w:val="center"/>
          </w:tcPr>
          <w:p w:rsidR="00E339B7" w:rsidRPr="002B03EE" w:rsidRDefault="00E339B7" w:rsidP="00E339B7">
            <w:pPr>
              <w:jc w:val="center"/>
              <w:rPr>
                <w:b/>
                <w:sz w:val="24"/>
              </w:rPr>
            </w:pPr>
            <w:r>
              <w:rPr>
                <w:b/>
                <w:sz w:val="24"/>
              </w:rPr>
              <w:t>KH – 75</w:t>
            </w:r>
          </w:p>
        </w:tc>
        <w:tc>
          <w:tcPr>
            <w:tcW w:w="1887" w:type="dxa"/>
            <w:vAlign w:val="center"/>
          </w:tcPr>
          <w:p w:rsidR="00E339B7" w:rsidRPr="002B03EE" w:rsidRDefault="00E339B7" w:rsidP="00E339B7">
            <w:pPr>
              <w:rPr>
                <w:b/>
                <w:sz w:val="24"/>
              </w:rPr>
            </w:pPr>
            <w:r>
              <w:rPr>
                <w:b/>
                <w:sz w:val="24"/>
              </w:rPr>
              <w:t>Metal, Soft seat</w:t>
            </w:r>
          </w:p>
        </w:tc>
        <w:tc>
          <w:tcPr>
            <w:tcW w:w="2620" w:type="dxa"/>
            <w:vAlign w:val="center"/>
          </w:tcPr>
          <w:p w:rsidR="00E339B7" w:rsidRPr="002B03EE" w:rsidRDefault="00E339B7" w:rsidP="00E339B7">
            <w:pPr>
              <w:rPr>
                <w:b/>
                <w:sz w:val="24"/>
              </w:rPr>
            </w:pPr>
            <w:r>
              <w:rPr>
                <w:b/>
                <w:sz w:val="24"/>
              </w:rPr>
              <w:t>General chemical</w:t>
            </w:r>
          </w:p>
        </w:tc>
        <w:tc>
          <w:tcPr>
            <w:tcW w:w="1298" w:type="dxa"/>
          </w:tcPr>
          <w:p w:rsidR="00E339B7" w:rsidRDefault="00E339B7" w:rsidP="00E339B7">
            <w:r w:rsidRPr="0073424C">
              <w:rPr>
                <w:color w:val="0000FF"/>
                <w:sz w:val="24"/>
              </w:rPr>
              <w:t>Download</w:t>
            </w:r>
          </w:p>
        </w:tc>
      </w:tr>
      <w:tr w:rsidR="00E339B7" w:rsidTr="005672D4">
        <w:tc>
          <w:tcPr>
            <w:tcW w:w="2547" w:type="dxa"/>
            <w:vMerge/>
          </w:tcPr>
          <w:p w:rsidR="00E339B7" w:rsidRPr="002B03EE" w:rsidRDefault="00E339B7" w:rsidP="00E339B7">
            <w:pPr>
              <w:rPr>
                <w:b/>
                <w:sz w:val="24"/>
              </w:rPr>
            </w:pPr>
          </w:p>
        </w:tc>
        <w:tc>
          <w:tcPr>
            <w:tcW w:w="1276" w:type="dxa"/>
            <w:vAlign w:val="center"/>
          </w:tcPr>
          <w:p w:rsidR="00E339B7" w:rsidRPr="002B03EE" w:rsidRDefault="00E339B7" w:rsidP="00E339B7">
            <w:pPr>
              <w:jc w:val="center"/>
              <w:rPr>
                <w:b/>
                <w:sz w:val="24"/>
              </w:rPr>
            </w:pPr>
            <w:r>
              <w:rPr>
                <w:b/>
                <w:sz w:val="24"/>
              </w:rPr>
              <w:t>KH – 80</w:t>
            </w:r>
          </w:p>
        </w:tc>
        <w:tc>
          <w:tcPr>
            <w:tcW w:w="1887" w:type="dxa"/>
            <w:vAlign w:val="center"/>
          </w:tcPr>
          <w:p w:rsidR="00E339B7" w:rsidRPr="002B03EE" w:rsidRDefault="00E339B7" w:rsidP="00E339B7">
            <w:pPr>
              <w:rPr>
                <w:b/>
                <w:sz w:val="24"/>
              </w:rPr>
            </w:pPr>
            <w:r>
              <w:rPr>
                <w:b/>
                <w:sz w:val="24"/>
              </w:rPr>
              <w:t>Metal, Soft seat</w:t>
            </w:r>
          </w:p>
        </w:tc>
        <w:tc>
          <w:tcPr>
            <w:tcW w:w="2620" w:type="dxa"/>
            <w:vAlign w:val="center"/>
          </w:tcPr>
          <w:p w:rsidR="00E339B7" w:rsidRPr="002B03EE" w:rsidRDefault="00E339B7" w:rsidP="00E339B7">
            <w:pPr>
              <w:rPr>
                <w:b/>
                <w:sz w:val="24"/>
              </w:rPr>
            </w:pPr>
            <w:r>
              <w:rPr>
                <w:b/>
                <w:sz w:val="24"/>
              </w:rPr>
              <w:t>Vaccum Service</w:t>
            </w:r>
          </w:p>
        </w:tc>
        <w:tc>
          <w:tcPr>
            <w:tcW w:w="1298" w:type="dxa"/>
          </w:tcPr>
          <w:p w:rsidR="00E339B7" w:rsidRDefault="00E339B7" w:rsidP="00E339B7">
            <w:r w:rsidRPr="0073424C">
              <w:rPr>
                <w:color w:val="0000FF"/>
                <w:sz w:val="24"/>
              </w:rPr>
              <w:t>Download</w:t>
            </w:r>
          </w:p>
        </w:tc>
      </w:tr>
      <w:tr w:rsidR="00E339B7" w:rsidTr="005672D4">
        <w:tc>
          <w:tcPr>
            <w:tcW w:w="2547" w:type="dxa"/>
            <w:vMerge/>
          </w:tcPr>
          <w:p w:rsidR="00E339B7" w:rsidRPr="002B03EE" w:rsidRDefault="00E339B7" w:rsidP="00E339B7">
            <w:pPr>
              <w:rPr>
                <w:b/>
                <w:sz w:val="24"/>
              </w:rPr>
            </w:pPr>
          </w:p>
        </w:tc>
        <w:tc>
          <w:tcPr>
            <w:tcW w:w="1276" w:type="dxa"/>
            <w:vAlign w:val="center"/>
          </w:tcPr>
          <w:p w:rsidR="00E339B7" w:rsidRPr="002B03EE" w:rsidRDefault="00E339B7" w:rsidP="00E339B7">
            <w:pPr>
              <w:jc w:val="center"/>
              <w:rPr>
                <w:b/>
                <w:sz w:val="24"/>
              </w:rPr>
            </w:pPr>
            <w:r>
              <w:rPr>
                <w:b/>
                <w:sz w:val="24"/>
              </w:rPr>
              <w:t>KH – 85</w:t>
            </w:r>
          </w:p>
        </w:tc>
        <w:tc>
          <w:tcPr>
            <w:tcW w:w="1887" w:type="dxa"/>
            <w:vAlign w:val="center"/>
          </w:tcPr>
          <w:p w:rsidR="00E339B7" w:rsidRPr="002B03EE" w:rsidRDefault="00E339B7" w:rsidP="00E339B7">
            <w:pPr>
              <w:rPr>
                <w:b/>
                <w:sz w:val="24"/>
              </w:rPr>
            </w:pPr>
            <w:r>
              <w:rPr>
                <w:b/>
                <w:sz w:val="24"/>
              </w:rPr>
              <w:t>Metal, Soft seat</w:t>
            </w:r>
          </w:p>
        </w:tc>
        <w:tc>
          <w:tcPr>
            <w:tcW w:w="2620" w:type="dxa"/>
            <w:vAlign w:val="center"/>
          </w:tcPr>
          <w:p w:rsidR="00E339B7" w:rsidRPr="002B03EE" w:rsidRDefault="00E339B7" w:rsidP="00E339B7">
            <w:pPr>
              <w:rPr>
                <w:b/>
                <w:sz w:val="24"/>
              </w:rPr>
            </w:pPr>
            <w:r>
              <w:rPr>
                <w:b/>
                <w:sz w:val="24"/>
              </w:rPr>
              <w:t>Vaccum Service</w:t>
            </w:r>
          </w:p>
        </w:tc>
        <w:tc>
          <w:tcPr>
            <w:tcW w:w="1298" w:type="dxa"/>
          </w:tcPr>
          <w:p w:rsidR="00E339B7" w:rsidRDefault="00E339B7" w:rsidP="00E339B7">
            <w:r w:rsidRPr="0073424C">
              <w:rPr>
                <w:color w:val="0000FF"/>
                <w:sz w:val="24"/>
              </w:rPr>
              <w:t>Download</w:t>
            </w:r>
          </w:p>
        </w:tc>
      </w:tr>
      <w:tr w:rsidR="00E339B7" w:rsidTr="005672D4">
        <w:tc>
          <w:tcPr>
            <w:tcW w:w="2547" w:type="dxa"/>
            <w:vMerge/>
          </w:tcPr>
          <w:p w:rsidR="00E339B7" w:rsidRDefault="00E339B7" w:rsidP="00E339B7">
            <w:pPr>
              <w:rPr>
                <w:b/>
                <w:sz w:val="24"/>
              </w:rPr>
            </w:pPr>
          </w:p>
        </w:tc>
        <w:tc>
          <w:tcPr>
            <w:tcW w:w="1276" w:type="dxa"/>
            <w:vAlign w:val="center"/>
          </w:tcPr>
          <w:p w:rsidR="00E339B7" w:rsidRDefault="00E339B7" w:rsidP="00E339B7">
            <w:pPr>
              <w:jc w:val="center"/>
              <w:rPr>
                <w:b/>
                <w:sz w:val="24"/>
              </w:rPr>
            </w:pPr>
            <w:r>
              <w:rPr>
                <w:b/>
                <w:sz w:val="24"/>
              </w:rPr>
              <w:t>KH – 88</w:t>
            </w:r>
          </w:p>
        </w:tc>
        <w:tc>
          <w:tcPr>
            <w:tcW w:w="1887" w:type="dxa"/>
            <w:vAlign w:val="center"/>
          </w:tcPr>
          <w:p w:rsidR="00E339B7" w:rsidRDefault="00E339B7" w:rsidP="00E339B7">
            <w:pPr>
              <w:rPr>
                <w:b/>
                <w:sz w:val="24"/>
              </w:rPr>
            </w:pPr>
            <w:r>
              <w:rPr>
                <w:b/>
                <w:sz w:val="24"/>
              </w:rPr>
              <w:t>Metal</w:t>
            </w:r>
          </w:p>
        </w:tc>
        <w:tc>
          <w:tcPr>
            <w:tcW w:w="2620" w:type="dxa"/>
            <w:vAlign w:val="center"/>
          </w:tcPr>
          <w:p w:rsidR="00E339B7" w:rsidRDefault="00E339B7" w:rsidP="00E339B7">
            <w:pPr>
              <w:rPr>
                <w:b/>
                <w:sz w:val="24"/>
              </w:rPr>
            </w:pPr>
            <w:r>
              <w:rPr>
                <w:b/>
                <w:sz w:val="24"/>
              </w:rPr>
              <w:t>Mining, Solid medium</w:t>
            </w:r>
          </w:p>
        </w:tc>
        <w:tc>
          <w:tcPr>
            <w:tcW w:w="1298" w:type="dxa"/>
          </w:tcPr>
          <w:p w:rsidR="00E339B7" w:rsidRDefault="00E339B7" w:rsidP="00E339B7">
            <w:r w:rsidRPr="0073424C">
              <w:rPr>
                <w:color w:val="0000FF"/>
                <w:sz w:val="24"/>
              </w:rPr>
              <w:t>Download</w:t>
            </w:r>
          </w:p>
        </w:tc>
      </w:tr>
      <w:tr w:rsidR="00E339B7" w:rsidTr="005672D4">
        <w:tc>
          <w:tcPr>
            <w:tcW w:w="2547" w:type="dxa"/>
            <w:vMerge w:val="restart"/>
            <w:vAlign w:val="center"/>
          </w:tcPr>
          <w:p w:rsidR="00E339B7" w:rsidRDefault="00E339B7" w:rsidP="00E339B7">
            <w:pPr>
              <w:jc w:val="center"/>
              <w:rPr>
                <w:b/>
                <w:sz w:val="24"/>
              </w:rPr>
            </w:pPr>
            <w:r>
              <w:rPr>
                <w:b/>
                <w:sz w:val="24"/>
              </w:rPr>
              <w:t>2 – Ways, 2 piece</w:t>
            </w:r>
          </w:p>
        </w:tc>
        <w:tc>
          <w:tcPr>
            <w:tcW w:w="1276" w:type="dxa"/>
            <w:vAlign w:val="center"/>
          </w:tcPr>
          <w:p w:rsidR="00E339B7" w:rsidRDefault="00E339B7" w:rsidP="00E339B7">
            <w:pPr>
              <w:jc w:val="center"/>
              <w:rPr>
                <w:b/>
                <w:sz w:val="24"/>
              </w:rPr>
            </w:pPr>
            <w:r>
              <w:rPr>
                <w:b/>
                <w:sz w:val="24"/>
              </w:rPr>
              <w:t>KH – 64</w:t>
            </w:r>
          </w:p>
        </w:tc>
        <w:tc>
          <w:tcPr>
            <w:tcW w:w="1887" w:type="dxa"/>
            <w:vAlign w:val="center"/>
          </w:tcPr>
          <w:p w:rsidR="00E339B7" w:rsidRDefault="00E339B7" w:rsidP="00E339B7">
            <w:pPr>
              <w:rPr>
                <w:b/>
                <w:sz w:val="24"/>
              </w:rPr>
            </w:pPr>
            <w:r>
              <w:rPr>
                <w:b/>
                <w:sz w:val="24"/>
              </w:rPr>
              <w:t>Soft seat</w:t>
            </w:r>
          </w:p>
        </w:tc>
        <w:tc>
          <w:tcPr>
            <w:tcW w:w="2620" w:type="dxa"/>
            <w:vAlign w:val="center"/>
          </w:tcPr>
          <w:p w:rsidR="00E339B7" w:rsidRDefault="00E339B7" w:rsidP="00E339B7">
            <w:pPr>
              <w:rPr>
                <w:b/>
                <w:sz w:val="24"/>
              </w:rPr>
            </w:pPr>
            <w:r>
              <w:rPr>
                <w:b/>
                <w:sz w:val="24"/>
              </w:rPr>
              <w:t xml:space="preserve">Cryogenic </w:t>
            </w:r>
          </w:p>
        </w:tc>
        <w:tc>
          <w:tcPr>
            <w:tcW w:w="1298" w:type="dxa"/>
          </w:tcPr>
          <w:p w:rsidR="00E339B7" w:rsidRDefault="00E339B7" w:rsidP="00E339B7">
            <w:r w:rsidRPr="0073424C">
              <w:rPr>
                <w:color w:val="0000FF"/>
                <w:sz w:val="24"/>
              </w:rPr>
              <w:t>Download</w:t>
            </w:r>
          </w:p>
        </w:tc>
      </w:tr>
      <w:tr w:rsidR="00E339B7" w:rsidTr="005672D4">
        <w:tc>
          <w:tcPr>
            <w:tcW w:w="2547" w:type="dxa"/>
            <w:vMerge/>
          </w:tcPr>
          <w:p w:rsidR="00E339B7" w:rsidRDefault="00E339B7" w:rsidP="00E339B7">
            <w:pPr>
              <w:rPr>
                <w:b/>
                <w:sz w:val="24"/>
              </w:rPr>
            </w:pPr>
          </w:p>
        </w:tc>
        <w:tc>
          <w:tcPr>
            <w:tcW w:w="1276" w:type="dxa"/>
            <w:vAlign w:val="center"/>
          </w:tcPr>
          <w:p w:rsidR="00E339B7" w:rsidRDefault="00E339B7" w:rsidP="00E339B7">
            <w:pPr>
              <w:jc w:val="center"/>
              <w:rPr>
                <w:b/>
                <w:sz w:val="24"/>
              </w:rPr>
            </w:pPr>
            <w:r>
              <w:rPr>
                <w:b/>
                <w:sz w:val="24"/>
              </w:rPr>
              <w:t>KH – 67</w:t>
            </w:r>
          </w:p>
        </w:tc>
        <w:tc>
          <w:tcPr>
            <w:tcW w:w="1887" w:type="dxa"/>
            <w:vAlign w:val="center"/>
          </w:tcPr>
          <w:p w:rsidR="00E339B7" w:rsidRDefault="00E339B7" w:rsidP="00E339B7">
            <w:pPr>
              <w:rPr>
                <w:b/>
                <w:sz w:val="24"/>
              </w:rPr>
            </w:pPr>
            <w:r>
              <w:rPr>
                <w:b/>
                <w:sz w:val="24"/>
              </w:rPr>
              <w:t>Soft seat</w:t>
            </w:r>
          </w:p>
        </w:tc>
        <w:tc>
          <w:tcPr>
            <w:tcW w:w="2620" w:type="dxa"/>
            <w:vAlign w:val="center"/>
          </w:tcPr>
          <w:p w:rsidR="00E339B7" w:rsidRDefault="00E339B7" w:rsidP="00E339B7">
            <w:pPr>
              <w:rPr>
                <w:b/>
                <w:sz w:val="24"/>
              </w:rPr>
            </w:pPr>
            <w:r>
              <w:rPr>
                <w:b/>
                <w:sz w:val="24"/>
              </w:rPr>
              <w:t>Cryogenic</w:t>
            </w:r>
          </w:p>
        </w:tc>
        <w:tc>
          <w:tcPr>
            <w:tcW w:w="1298" w:type="dxa"/>
          </w:tcPr>
          <w:p w:rsidR="00E339B7" w:rsidRDefault="00E339B7" w:rsidP="00E339B7">
            <w:r w:rsidRPr="0073424C">
              <w:rPr>
                <w:color w:val="0000FF"/>
                <w:sz w:val="24"/>
              </w:rPr>
              <w:t>Download</w:t>
            </w:r>
          </w:p>
        </w:tc>
      </w:tr>
      <w:tr w:rsidR="00E339B7" w:rsidTr="005672D4">
        <w:tc>
          <w:tcPr>
            <w:tcW w:w="2547" w:type="dxa"/>
            <w:vMerge w:val="restart"/>
            <w:vAlign w:val="center"/>
          </w:tcPr>
          <w:p w:rsidR="00E339B7" w:rsidRDefault="00E339B7" w:rsidP="00E339B7">
            <w:pPr>
              <w:jc w:val="center"/>
              <w:rPr>
                <w:b/>
                <w:sz w:val="24"/>
              </w:rPr>
            </w:pPr>
            <w:r>
              <w:rPr>
                <w:b/>
                <w:sz w:val="24"/>
              </w:rPr>
              <w:t>3 – Ways, multi – part</w:t>
            </w:r>
          </w:p>
        </w:tc>
        <w:tc>
          <w:tcPr>
            <w:tcW w:w="1276" w:type="dxa"/>
            <w:vAlign w:val="center"/>
          </w:tcPr>
          <w:p w:rsidR="00E339B7" w:rsidRDefault="00E339B7" w:rsidP="00E339B7">
            <w:pPr>
              <w:jc w:val="center"/>
              <w:rPr>
                <w:b/>
                <w:sz w:val="24"/>
              </w:rPr>
            </w:pPr>
            <w:r>
              <w:rPr>
                <w:b/>
                <w:sz w:val="24"/>
              </w:rPr>
              <w:t>KH – 20</w:t>
            </w:r>
          </w:p>
        </w:tc>
        <w:tc>
          <w:tcPr>
            <w:tcW w:w="1887" w:type="dxa"/>
            <w:vAlign w:val="center"/>
          </w:tcPr>
          <w:p w:rsidR="00E339B7" w:rsidRDefault="00E339B7" w:rsidP="00E339B7">
            <w:pPr>
              <w:rPr>
                <w:b/>
                <w:sz w:val="24"/>
              </w:rPr>
            </w:pPr>
            <w:r>
              <w:rPr>
                <w:b/>
                <w:sz w:val="24"/>
              </w:rPr>
              <w:t>Soft seat</w:t>
            </w:r>
          </w:p>
        </w:tc>
        <w:tc>
          <w:tcPr>
            <w:tcW w:w="2620" w:type="dxa"/>
            <w:vAlign w:val="center"/>
          </w:tcPr>
          <w:p w:rsidR="00E339B7" w:rsidRDefault="00E339B7" w:rsidP="00E339B7">
            <w:pPr>
              <w:rPr>
                <w:b/>
                <w:sz w:val="24"/>
              </w:rPr>
            </w:pPr>
            <w:r>
              <w:rPr>
                <w:b/>
                <w:sz w:val="24"/>
              </w:rPr>
              <w:t>General chemical</w:t>
            </w:r>
          </w:p>
        </w:tc>
        <w:tc>
          <w:tcPr>
            <w:tcW w:w="1298" w:type="dxa"/>
          </w:tcPr>
          <w:p w:rsidR="00E339B7" w:rsidRDefault="00E339B7" w:rsidP="00E339B7">
            <w:r w:rsidRPr="0073424C">
              <w:rPr>
                <w:color w:val="0000FF"/>
                <w:sz w:val="24"/>
              </w:rPr>
              <w:t>Download</w:t>
            </w:r>
          </w:p>
        </w:tc>
      </w:tr>
      <w:tr w:rsidR="00E339B7" w:rsidTr="005672D4">
        <w:tc>
          <w:tcPr>
            <w:tcW w:w="2547" w:type="dxa"/>
            <w:vMerge/>
          </w:tcPr>
          <w:p w:rsidR="00E339B7" w:rsidRDefault="00E339B7" w:rsidP="00E339B7">
            <w:pPr>
              <w:rPr>
                <w:b/>
                <w:sz w:val="24"/>
              </w:rPr>
            </w:pPr>
          </w:p>
        </w:tc>
        <w:tc>
          <w:tcPr>
            <w:tcW w:w="1276" w:type="dxa"/>
            <w:vAlign w:val="center"/>
          </w:tcPr>
          <w:p w:rsidR="00E339B7" w:rsidRDefault="00E339B7" w:rsidP="00E339B7">
            <w:pPr>
              <w:jc w:val="center"/>
              <w:rPr>
                <w:b/>
                <w:sz w:val="24"/>
              </w:rPr>
            </w:pPr>
            <w:r>
              <w:rPr>
                <w:b/>
                <w:sz w:val="24"/>
              </w:rPr>
              <w:t>KH – 21</w:t>
            </w:r>
          </w:p>
        </w:tc>
        <w:tc>
          <w:tcPr>
            <w:tcW w:w="1887" w:type="dxa"/>
            <w:vAlign w:val="center"/>
          </w:tcPr>
          <w:p w:rsidR="00E339B7" w:rsidRDefault="00E339B7" w:rsidP="00E339B7">
            <w:pPr>
              <w:rPr>
                <w:b/>
                <w:sz w:val="24"/>
              </w:rPr>
            </w:pPr>
            <w:r>
              <w:rPr>
                <w:b/>
                <w:sz w:val="24"/>
              </w:rPr>
              <w:t>Metal, Soft seat</w:t>
            </w:r>
          </w:p>
        </w:tc>
        <w:tc>
          <w:tcPr>
            <w:tcW w:w="2620" w:type="dxa"/>
            <w:vAlign w:val="center"/>
          </w:tcPr>
          <w:p w:rsidR="00E339B7" w:rsidRDefault="00E339B7" w:rsidP="00E339B7">
            <w:pPr>
              <w:rPr>
                <w:b/>
                <w:sz w:val="24"/>
              </w:rPr>
            </w:pPr>
            <w:r>
              <w:rPr>
                <w:b/>
                <w:sz w:val="24"/>
              </w:rPr>
              <w:t>General chemical</w:t>
            </w:r>
          </w:p>
        </w:tc>
        <w:tc>
          <w:tcPr>
            <w:tcW w:w="1298" w:type="dxa"/>
          </w:tcPr>
          <w:p w:rsidR="00E339B7" w:rsidRDefault="00E339B7" w:rsidP="00E339B7">
            <w:r w:rsidRPr="0073424C">
              <w:rPr>
                <w:color w:val="0000FF"/>
                <w:sz w:val="24"/>
              </w:rPr>
              <w:t>Download</w:t>
            </w:r>
          </w:p>
        </w:tc>
      </w:tr>
      <w:tr w:rsidR="00E339B7" w:rsidTr="005672D4">
        <w:tc>
          <w:tcPr>
            <w:tcW w:w="2547" w:type="dxa"/>
            <w:vAlign w:val="center"/>
          </w:tcPr>
          <w:p w:rsidR="00E339B7" w:rsidRDefault="00E339B7" w:rsidP="00E339B7">
            <w:pPr>
              <w:jc w:val="center"/>
              <w:rPr>
                <w:b/>
                <w:sz w:val="24"/>
              </w:rPr>
            </w:pPr>
            <w:r>
              <w:rPr>
                <w:b/>
                <w:sz w:val="24"/>
              </w:rPr>
              <w:t>3 – Ways, 120</w:t>
            </w:r>
            <w:r>
              <w:rPr>
                <w:rFonts w:ascii="Andalus" w:hAnsi="Andalus" w:cs="Andalus"/>
                <w:b/>
                <w:sz w:val="24"/>
              </w:rPr>
              <w:t>°</w:t>
            </w:r>
            <w:r>
              <w:rPr>
                <w:b/>
                <w:sz w:val="24"/>
              </w:rPr>
              <w:t xml:space="preserve"> L - port</w:t>
            </w:r>
          </w:p>
        </w:tc>
        <w:tc>
          <w:tcPr>
            <w:tcW w:w="1276" w:type="dxa"/>
            <w:vAlign w:val="center"/>
          </w:tcPr>
          <w:p w:rsidR="00E339B7" w:rsidRDefault="00E339B7" w:rsidP="00E339B7">
            <w:pPr>
              <w:jc w:val="center"/>
              <w:rPr>
                <w:b/>
                <w:sz w:val="24"/>
              </w:rPr>
            </w:pPr>
            <w:r>
              <w:rPr>
                <w:b/>
                <w:sz w:val="24"/>
              </w:rPr>
              <w:t>KH – 22</w:t>
            </w:r>
          </w:p>
        </w:tc>
        <w:tc>
          <w:tcPr>
            <w:tcW w:w="1887" w:type="dxa"/>
            <w:vAlign w:val="center"/>
          </w:tcPr>
          <w:p w:rsidR="00E339B7" w:rsidRDefault="00E339B7" w:rsidP="00E339B7">
            <w:pPr>
              <w:rPr>
                <w:b/>
                <w:sz w:val="24"/>
              </w:rPr>
            </w:pPr>
            <w:r>
              <w:rPr>
                <w:b/>
                <w:sz w:val="24"/>
              </w:rPr>
              <w:t>Metal, Soft seat</w:t>
            </w:r>
          </w:p>
        </w:tc>
        <w:tc>
          <w:tcPr>
            <w:tcW w:w="2620" w:type="dxa"/>
            <w:vAlign w:val="center"/>
          </w:tcPr>
          <w:p w:rsidR="00E339B7" w:rsidRDefault="00E339B7" w:rsidP="00E339B7">
            <w:pPr>
              <w:rPr>
                <w:b/>
                <w:sz w:val="24"/>
              </w:rPr>
            </w:pPr>
            <w:r>
              <w:rPr>
                <w:b/>
                <w:sz w:val="24"/>
              </w:rPr>
              <w:t>Polypropylene /P.E.</w:t>
            </w:r>
          </w:p>
        </w:tc>
        <w:tc>
          <w:tcPr>
            <w:tcW w:w="1298" w:type="dxa"/>
          </w:tcPr>
          <w:p w:rsidR="00E339B7" w:rsidRDefault="00E339B7" w:rsidP="00E339B7">
            <w:r w:rsidRPr="0073424C">
              <w:rPr>
                <w:color w:val="0000FF"/>
                <w:sz w:val="24"/>
              </w:rPr>
              <w:t>Download</w:t>
            </w:r>
          </w:p>
        </w:tc>
      </w:tr>
      <w:tr w:rsidR="00E339B7" w:rsidTr="005672D4">
        <w:tc>
          <w:tcPr>
            <w:tcW w:w="2547" w:type="dxa"/>
            <w:vAlign w:val="center"/>
          </w:tcPr>
          <w:p w:rsidR="00E339B7" w:rsidRDefault="00E339B7" w:rsidP="00E339B7">
            <w:pPr>
              <w:jc w:val="center"/>
              <w:rPr>
                <w:b/>
                <w:sz w:val="24"/>
              </w:rPr>
            </w:pPr>
            <w:r>
              <w:rPr>
                <w:b/>
                <w:sz w:val="24"/>
              </w:rPr>
              <w:t>3 – Ways, Y - diverter</w:t>
            </w:r>
          </w:p>
        </w:tc>
        <w:tc>
          <w:tcPr>
            <w:tcW w:w="1276" w:type="dxa"/>
            <w:vAlign w:val="center"/>
          </w:tcPr>
          <w:p w:rsidR="00E339B7" w:rsidRDefault="00E339B7" w:rsidP="00E339B7">
            <w:pPr>
              <w:jc w:val="center"/>
              <w:rPr>
                <w:b/>
                <w:sz w:val="24"/>
              </w:rPr>
            </w:pPr>
            <w:r>
              <w:rPr>
                <w:b/>
                <w:sz w:val="24"/>
              </w:rPr>
              <w:t>KH – 25</w:t>
            </w:r>
          </w:p>
        </w:tc>
        <w:tc>
          <w:tcPr>
            <w:tcW w:w="1887" w:type="dxa"/>
            <w:vAlign w:val="center"/>
          </w:tcPr>
          <w:p w:rsidR="00E339B7" w:rsidRDefault="00E339B7" w:rsidP="00E339B7">
            <w:pPr>
              <w:rPr>
                <w:b/>
                <w:sz w:val="24"/>
              </w:rPr>
            </w:pPr>
            <w:r>
              <w:rPr>
                <w:b/>
                <w:sz w:val="24"/>
              </w:rPr>
              <w:t>Metal, Soft seat</w:t>
            </w:r>
          </w:p>
        </w:tc>
        <w:tc>
          <w:tcPr>
            <w:tcW w:w="2620" w:type="dxa"/>
            <w:vAlign w:val="center"/>
          </w:tcPr>
          <w:p w:rsidR="00E339B7" w:rsidRDefault="00E339B7" w:rsidP="00E339B7">
            <w:pPr>
              <w:rPr>
                <w:b/>
                <w:sz w:val="24"/>
              </w:rPr>
            </w:pPr>
            <w:r>
              <w:rPr>
                <w:b/>
                <w:sz w:val="24"/>
              </w:rPr>
              <w:t>General chemical</w:t>
            </w:r>
          </w:p>
        </w:tc>
        <w:tc>
          <w:tcPr>
            <w:tcW w:w="1298" w:type="dxa"/>
          </w:tcPr>
          <w:p w:rsidR="00E339B7" w:rsidRDefault="00E339B7" w:rsidP="00E339B7">
            <w:r w:rsidRPr="0073424C">
              <w:rPr>
                <w:color w:val="0000FF"/>
                <w:sz w:val="24"/>
              </w:rPr>
              <w:t>Download</w:t>
            </w:r>
          </w:p>
        </w:tc>
      </w:tr>
      <w:tr w:rsidR="00E339B7" w:rsidTr="005672D4">
        <w:tc>
          <w:tcPr>
            <w:tcW w:w="2547" w:type="dxa"/>
            <w:vAlign w:val="center"/>
          </w:tcPr>
          <w:p w:rsidR="00E339B7" w:rsidRDefault="00E339B7" w:rsidP="00E339B7">
            <w:pPr>
              <w:jc w:val="center"/>
              <w:rPr>
                <w:b/>
                <w:sz w:val="24"/>
              </w:rPr>
            </w:pPr>
            <w:r>
              <w:rPr>
                <w:b/>
                <w:sz w:val="24"/>
              </w:rPr>
              <w:t>4 – Ways, multi – part</w:t>
            </w:r>
          </w:p>
        </w:tc>
        <w:tc>
          <w:tcPr>
            <w:tcW w:w="1276" w:type="dxa"/>
            <w:vAlign w:val="center"/>
          </w:tcPr>
          <w:p w:rsidR="00E339B7" w:rsidRDefault="00E339B7" w:rsidP="00E339B7">
            <w:pPr>
              <w:jc w:val="center"/>
              <w:rPr>
                <w:b/>
                <w:sz w:val="24"/>
              </w:rPr>
            </w:pPr>
            <w:r>
              <w:rPr>
                <w:b/>
                <w:sz w:val="24"/>
              </w:rPr>
              <w:t>KH – 23</w:t>
            </w:r>
          </w:p>
        </w:tc>
        <w:tc>
          <w:tcPr>
            <w:tcW w:w="1887" w:type="dxa"/>
            <w:vAlign w:val="center"/>
          </w:tcPr>
          <w:p w:rsidR="00E339B7" w:rsidRDefault="00E339B7" w:rsidP="00E339B7">
            <w:pPr>
              <w:rPr>
                <w:b/>
                <w:sz w:val="24"/>
              </w:rPr>
            </w:pPr>
            <w:r>
              <w:rPr>
                <w:b/>
                <w:sz w:val="24"/>
              </w:rPr>
              <w:t>Metal, Soft seat</w:t>
            </w:r>
          </w:p>
        </w:tc>
        <w:tc>
          <w:tcPr>
            <w:tcW w:w="2620" w:type="dxa"/>
            <w:vAlign w:val="center"/>
          </w:tcPr>
          <w:p w:rsidR="00E339B7" w:rsidRDefault="00E339B7" w:rsidP="00E339B7">
            <w:pPr>
              <w:rPr>
                <w:b/>
                <w:sz w:val="24"/>
              </w:rPr>
            </w:pPr>
            <w:r>
              <w:rPr>
                <w:b/>
                <w:sz w:val="24"/>
              </w:rPr>
              <w:t>General chemical</w:t>
            </w:r>
          </w:p>
        </w:tc>
        <w:tc>
          <w:tcPr>
            <w:tcW w:w="1298" w:type="dxa"/>
          </w:tcPr>
          <w:p w:rsidR="00E339B7" w:rsidRDefault="00E339B7" w:rsidP="00E339B7">
            <w:r w:rsidRPr="0073424C">
              <w:rPr>
                <w:color w:val="0000FF"/>
                <w:sz w:val="24"/>
              </w:rPr>
              <w:t>Download</w:t>
            </w:r>
          </w:p>
        </w:tc>
      </w:tr>
      <w:tr w:rsidR="00E339B7" w:rsidTr="005672D4">
        <w:tc>
          <w:tcPr>
            <w:tcW w:w="2547" w:type="dxa"/>
            <w:vAlign w:val="center"/>
          </w:tcPr>
          <w:p w:rsidR="00E339B7" w:rsidRDefault="00E339B7" w:rsidP="00E339B7">
            <w:pPr>
              <w:jc w:val="center"/>
              <w:rPr>
                <w:b/>
                <w:sz w:val="24"/>
              </w:rPr>
            </w:pPr>
            <w:r>
              <w:rPr>
                <w:b/>
                <w:sz w:val="24"/>
              </w:rPr>
              <w:t>3 – 5 Ways,</w:t>
            </w:r>
          </w:p>
        </w:tc>
        <w:tc>
          <w:tcPr>
            <w:tcW w:w="1276" w:type="dxa"/>
            <w:vAlign w:val="center"/>
          </w:tcPr>
          <w:p w:rsidR="00E339B7" w:rsidRDefault="00E339B7" w:rsidP="00E339B7">
            <w:pPr>
              <w:jc w:val="center"/>
              <w:rPr>
                <w:b/>
                <w:sz w:val="24"/>
              </w:rPr>
            </w:pPr>
            <w:r>
              <w:rPr>
                <w:b/>
                <w:sz w:val="24"/>
              </w:rPr>
              <w:t>KH – 24</w:t>
            </w:r>
          </w:p>
        </w:tc>
        <w:tc>
          <w:tcPr>
            <w:tcW w:w="1887" w:type="dxa"/>
            <w:vAlign w:val="center"/>
          </w:tcPr>
          <w:p w:rsidR="00E339B7" w:rsidRDefault="00E339B7" w:rsidP="00E339B7">
            <w:pPr>
              <w:rPr>
                <w:b/>
                <w:sz w:val="24"/>
              </w:rPr>
            </w:pPr>
            <w:r>
              <w:rPr>
                <w:b/>
                <w:sz w:val="24"/>
              </w:rPr>
              <w:t>Metal, Soft seat</w:t>
            </w:r>
          </w:p>
        </w:tc>
        <w:tc>
          <w:tcPr>
            <w:tcW w:w="2620" w:type="dxa"/>
            <w:vAlign w:val="center"/>
          </w:tcPr>
          <w:p w:rsidR="00E339B7" w:rsidRDefault="00E339B7" w:rsidP="00E339B7">
            <w:pPr>
              <w:rPr>
                <w:b/>
                <w:sz w:val="24"/>
              </w:rPr>
            </w:pPr>
            <w:r>
              <w:rPr>
                <w:b/>
                <w:sz w:val="24"/>
              </w:rPr>
              <w:t>General chemical</w:t>
            </w:r>
          </w:p>
        </w:tc>
        <w:tc>
          <w:tcPr>
            <w:tcW w:w="1298" w:type="dxa"/>
          </w:tcPr>
          <w:p w:rsidR="00E339B7" w:rsidRDefault="00E339B7" w:rsidP="00E339B7">
            <w:r w:rsidRPr="0073424C">
              <w:rPr>
                <w:color w:val="0000FF"/>
                <w:sz w:val="24"/>
              </w:rPr>
              <w:t>Download</w:t>
            </w:r>
          </w:p>
        </w:tc>
      </w:tr>
    </w:tbl>
    <w:p w:rsidR="002B03EE" w:rsidRPr="002B03EE" w:rsidRDefault="002B03EE">
      <w:pPr>
        <w:rPr>
          <w:b/>
          <w:sz w:val="24"/>
          <w:u w:val="single"/>
        </w:rPr>
      </w:pPr>
    </w:p>
    <w:sectPr w:rsidR="002B03EE" w:rsidRPr="002B03EE" w:rsidSect="00055B2C">
      <w:pgSz w:w="11906" w:h="16838"/>
      <w:pgMar w:top="709" w:right="1134" w:bottom="284" w:left="1134" w:header="284" w:footer="284"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3BE"/>
    <w:rsid w:val="000251E5"/>
    <w:rsid w:val="0002614F"/>
    <w:rsid w:val="00055B2C"/>
    <w:rsid w:val="000D3B85"/>
    <w:rsid w:val="001048BC"/>
    <w:rsid w:val="001136B8"/>
    <w:rsid w:val="001970CD"/>
    <w:rsid w:val="001C18CA"/>
    <w:rsid w:val="001E5E62"/>
    <w:rsid w:val="002153BE"/>
    <w:rsid w:val="00252D6D"/>
    <w:rsid w:val="002861CB"/>
    <w:rsid w:val="002951DA"/>
    <w:rsid w:val="002B03EE"/>
    <w:rsid w:val="002D5193"/>
    <w:rsid w:val="00301522"/>
    <w:rsid w:val="00303E56"/>
    <w:rsid w:val="00337EDE"/>
    <w:rsid w:val="00346B82"/>
    <w:rsid w:val="0036658E"/>
    <w:rsid w:val="003A5FAD"/>
    <w:rsid w:val="003C1E9F"/>
    <w:rsid w:val="003D223E"/>
    <w:rsid w:val="00451945"/>
    <w:rsid w:val="004B11B8"/>
    <w:rsid w:val="005672D4"/>
    <w:rsid w:val="0058117D"/>
    <w:rsid w:val="00583D45"/>
    <w:rsid w:val="005A5ACE"/>
    <w:rsid w:val="005F5567"/>
    <w:rsid w:val="00600331"/>
    <w:rsid w:val="00742EE3"/>
    <w:rsid w:val="007819DF"/>
    <w:rsid w:val="008A125E"/>
    <w:rsid w:val="008B6D66"/>
    <w:rsid w:val="00907C7F"/>
    <w:rsid w:val="00944972"/>
    <w:rsid w:val="009F55A7"/>
    <w:rsid w:val="00A22927"/>
    <w:rsid w:val="00A355BB"/>
    <w:rsid w:val="00A37276"/>
    <w:rsid w:val="00A95149"/>
    <w:rsid w:val="00AA28B9"/>
    <w:rsid w:val="00C03D5E"/>
    <w:rsid w:val="00C543D4"/>
    <w:rsid w:val="00DF1F16"/>
    <w:rsid w:val="00E07D48"/>
    <w:rsid w:val="00E339B7"/>
    <w:rsid w:val="00E66E7D"/>
    <w:rsid w:val="00EA0C14"/>
    <w:rsid w:val="00EA7D8B"/>
    <w:rsid w:val="00EB0D1A"/>
    <w:rsid w:val="00F312EA"/>
    <w:rsid w:val="00F45DF5"/>
    <w:rsid w:val="00FF4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FB250-BD62-46DF-8137-E13D9922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0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65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100</cp:revision>
  <dcterms:created xsi:type="dcterms:W3CDTF">2022-07-15T11:08:00Z</dcterms:created>
  <dcterms:modified xsi:type="dcterms:W3CDTF">2022-08-17T09:40:00Z</dcterms:modified>
</cp:coreProperties>
</file>