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311，15个颜色，克重429每平方米，三层梭织工艺，物理高遮光，遮光率88%-99</w:t>
      </w:r>
      <w:bookmarkStart w:id="0" w:name="_GoBack"/>
      <w:bookmarkEnd w:id="0"/>
      <w:r>
        <w:rPr>
          <w:rFonts w:hint="eastAsia"/>
          <w:lang w:val="en-US" w:eastAsia="zh-CN"/>
        </w:rPr>
        <w:t>%，满足各种应用场景使用，面部风格采用抽象的东山山水图形提花而成，更具艺术色彩。表面光滑有光泽，手感细腻，质感好，雅致考究，非常适合现代风和轻奢风。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wYzM3ZWUxYWZjYWIzMGQyOTY5NmY1M2I5ZTc1NDUifQ=="/>
  </w:docVars>
  <w:rsids>
    <w:rsidRoot w:val="00000000"/>
    <w:rsid w:val="12A93045"/>
    <w:rsid w:val="27A137DE"/>
    <w:rsid w:val="48AE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115</Characters>
  <Lines>0</Lines>
  <Paragraphs>0</Paragraphs>
  <TotalTime>0</TotalTime>
  <ScaleCrop>false</ScaleCrop>
  <LinksUpToDate>false</LinksUpToDate>
  <CharactersWithSpaces>115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2023-04-13T01:12:00Z</dcterms:created>
  <dc:creator>Administrator</dc:creator>
  <cp:lastModifiedBy>Administrator</cp:lastModifiedBy>
  <dcterms:modified xsi:type="dcterms:W3CDTF">2023-04-13T04:36:43Z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AB19A8C9B02746E1890CE2017AEB07BD_12</vt:lpwstr>
  </property>
</Properties>
</file>