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80" w:afterLines="200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天津市和平区人民法院</w:t>
      </w:r>
    </w:p>
    <w:p>
      <w:pPr>
        <w:spacing w:after="240" w:afterLines="100" w:line="640" w:lineRule="exact"/>
        <w:jc w:val="center"/>
        <w:rPr>
          <w:rFonts w:hint="eastAsia"/>
          <w:b/>
          <w:kern w:val="0"/>
          <w:sz w:val="52"/>
        </w:rPr>
      </w:pPr>
      <w:r>
        <w:rPr>
          <w:rFonts w:hint="eastAsia"/>
          <w:b/>
          <w:kern w:val="0"/>
          <w:sz w:val="52"/>
        </w:rPr>
        <w:t>刑事判决书</w:t>
      </w:r>
    </w:p>
    <w:p>
      <w:pPr>
        <w:spacing w:after="240" w:afterLines="100" w:line="640" w:lineRule="exact"/>
        <w:jc w:val="center"/>
        <w:rPr>
          <w:rFonts w:hint="eastAsia"/>
          <w:b/>
          <w:kern w:val="0"/>
          <w:sz w:val="52"/>
        </w:rPr>
      </w:pPr>
    </w:p>
    <w:p>
      <w:pPr>
        <w:spacing w:after="240" w:afterLines="100" w:line="380" w:lineRule="exact"/>
        <w:jc w:val="right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（2017）津0101刑初439号</w:t>
      </w:r>
    </w:p>
    <w:p>
      <w:pPr>
        <w:spacing w:after="240" w:afterLines="100" w:line="380" w:lineRule="exact"/>
        <w:jc w:val="right"/>
        <w:rPr>
          <w:rFonts w:hint="eastAsia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公诉机关天津市和平区人民检察院。</w:t>
      </w:r>
    </w:p>
    <w:p>
      <w:pPr>
        <w:autoSpaceDE w:val="0"/>
        <w:autoSpaceDN w:val="0"/>
        <w:adjustRightInd w:val="0"/>
        <w:spacing w:line="520" w:lineRule="exact"/>
        <w:ind w:firstLine="636"/>
        <w:jc w:val="left"/>
        <w:rPr>
          <w:rFonts w:hint="eastAsia"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sz w:val="32"/>
        </w:rPr>
        <w:t>被告人刘龙，男，1988年3月4日出生，汉族，初中文化，农民，在津无固定住所。户籍所在地，天津市静海区静海镇王家楼村双有胡同3号，2007年11月因犯敲诈勒索罪被判处有期徒刑一年六个月；2010年12月因犯聚众斗殴罪被判处有期徒刑三年六个月，2014年1月25日刑满释放；2016年3月因吸毒被强制隔离戒毒二年。因本案于2017年7月2日被抓获归案，2017年8月9日被刑事拘留，2017年8月22日被逮捕，</w:t>
      </w:r>
      <w:r>
        <w:rPr>
          <w:rFonts w:hint="eastAsia" w:ascii="仿宋_GB2312" w:hAnsi="MS Sans Serif" w:eastAsia="仿宋_GB2312"/>
          <w:kern w:val="0"/>
          <w:sz w:val="32"/>
          <w:szCs w:val="32"/>
        </w:rPr>
        <w:t>现羁押于天津市和平区看守所。</w:t>
      </w:r>
    </w:p>
    <w:p>
      <w:pPr>
        <w:spacing w:line="520" w:lineRule="exact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天津市和平区人民检察院以津和检公诉刑诉（2017）464号起诉书指控被告人刘龙犯信用卡诈骗罪，于2017年11月7日向本院提起公诉。本院依法适用简易程序，实行独任审判，公开开庭审理了本案。天津市和平区人民检察院指派检察员张英依法出庭支持公诉。被告人刘龙到庭参加诉讼。现已审理终结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天津市和平区人民检察院指控，2014年11月，被告人刘龙使用被害人孙明明的身份证骗领中国光大银行信用卡（卡号为6226580033192069）一张。2014年12月，被告人刘龙以孙明明的名义使用该信用卡取现、消费，后将信用卡丢弃，截至案发被害人孙明明名下卡号为6226580033192069的信用卡应还本金人民币14659元，经被害人报案，公安机关于2017年7月2日将被告人李龙抓获归案。公诉机关指控被告人刘龙构成信用卡诈骗罪，犯罪数额为14659元，被告人系累犯，且未赔偿被害人损失，被告人能够如实供述犯罪事实，建议判处被告人有期徒刑一年六个月至二年六个月，并处二万以上二十万以下罚金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上述事实，被告人刘龙在开庭审理过程中无异议，并有被害人孙明明的陈述、证人邢文军的证言、辨认笔录、照片、案件来源、抓获经过、接警单、中国光大银行营业执照、信用卡办卡人信息、账号流水、中国光大银行信用卡电子申请书、身份证复印件、办理信用卡手续、信用卡交易单、信用卡催收记录、刑事判决书、释放证明书、强制戒毒决定书、电话查询记录、CCIC查询记录、证明、公安机关情况说明、户籍材料、被告人刘龙供述等证据证实，足以认定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本院认为，被告人刘龙以非法占有为目的，冒用他人信用卡进行信用卡诈骗活动，数额较大，其行为已构成信用卡诈骗罪，依法应予惩处。公诉机关指控被告人犯罪事实清楚，证据确实充分，罪名成立，本院予以支持。被告人刑罚执行完毕以后，在五年以内再犯应当判处有期徒刑以上刑罚之罪，是累犯，依法应当从重处罚。被告人如实供述犯罪事实，依法可以从轻处罚。公诉机关量刑建议合理有据，本院予以采纳。据此，依照《中华人民共和国刑法》第一百九十六条、第六十五条、第六十七条第三款、第六十四条之规定，判决如下：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一、被告人刘龙犯信用卡诈骗罪，判处有期徒刑一年十个月， 并处罚金人民币50000元。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（刑期从判决执行之日起计算。判决执行以前先行羁押的，羁押一日折抵刑期一日。即被告人刘龙的刑期自2017年7月2日起至2019年5月1日止。罚金于判决生效之日起一个月内缴纳法院）。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二、责令被告人刘龙退赔被害人孙明明损失人民币14659元。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如不服本判决，可在接到本判决书的第二日起十日内，通过本院或者直接向天津市第一中级人民法院提出上诉。书面上诉的，应当提交上诉状正本一份，副本一份。</w:t>
      </w:r>
    </w:p>
    <w:p>
      <w:pPr>
        <w:spacing w:before="960" w:beforeLines="400" w:line="360" w:lineRule="auto"/>
        <w:ind w:right="607" w:rightChars="289"/>
        <w:jc w:val="right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代理审判员</w:t>
      </w:r>
      <w:r>
        <w:rPr>
          <w:rFonts w:ascii="仿宋_GB2312" w:hAnsi="宋体" w:eastAsia="仿宋_GB2312"/>
          <w:sz w:val="32"/>
        </w:rPr>
        <w:t xml:space="preserve">    王乐文</w:t>
      </w:r>
    </w:p>
    <w:p>
      <w:pPr>
        <w:spacing w:before="720" w:beforeLines="300" w:after="480" w:afterLines="200"/>
        <w:ind w:right="607" w:rightChars="289" w:firstLine="919"/>
        <w:jc w:val="right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二○一七年十一月二十四日</w:t>
      </w:r>
    </w:p>
    <w:p>
      <w:pPr>
        <w:spacing w:line="600" w:lineRule="exact"/>
        <w:ind w:right="607" w:rightChars="289" w:firstLine="919"/>
        <w:jc w:val="right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书</w:t>
      </w:r>
      <w:r>
        <w:rPr>
          <w:rFonts w:ascii="仿宋_GB2312" w:hAnsi="宋体" w:eastAsia="仿宋_GB2312"/>
          <w:sz w:val="32"/>
        </w:rPr>
        <w:t xml:space="preserve">  记  员    </w:t>
      </w:r>
      <w:r>
        <w:rPr>
          <w:rFonts w:hint="eastAsia" w:ascii="仿宋_GB2312" w:hAnsi="宋体" w:eastAsia="仿宋_GB2312"/>
          <w:sz w:val="32"/>
        </w:rPr>
        <w:t>崔明程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ascii="仿宋_GB2312" w:hAnsi="宋体" w:eastAsia="仿宋_GB2312"/>
          <w:sz w:val="32"/>
        </w:rPr>
        <w:br w:type="page"/>
      </w:r>
      <w:r>
        <w:rPr>
          <w:rFonts w:hint="eastAsia" w:ascii="仿宋_GB2312" w:hAnsi="宋体" w:eastAsia="仿宋_GB2312"/>
          <w:sz w:val="32"/>
        </w:rPr>
        <w:t>本案引用的法律条文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《中华人民共和国刑法》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（一）使用伪造的信用卡，或者使用以虚假的身份证明骗领的信用卡的；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（二）使用作废的信用卡的；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（三）冒用他人信用卡的；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（四）恶意透支的。</w:t>
      </w:r>
    </w:p>
    <w:p>
      <w:pPr>
        <w:spacing w:line="520" w:lineRule="exact"/>
        <w:rPr>
          <w:rFonts w:ascii="仿宋_GB2312" w:hAnsi="宋体" w:eastAsia="仿宋_GB2312"/>
          <w:spacing w:val="-4"/>
          <w:sz w:val="32"/>
        </w:rPr>
      </w:pPr>
      <w:r>
        <w:rPr>
          <w:rFonts w:hint="eastAsia" w:ascii="仿宋_GB2312" w:hAnsi="宋体" w:eastAsia="仿宋_GB2312"/>
          <w:spacing w:val="-4"/>
          <w:sz w:val="32"/>
        </w:rPr>
        <w:t xml:space="preserve">    </w:t>
      </w:r>
      <w:r>
        <w:rPr>
          <w:rFonts w:ascii="仿宋_GB2312" w:hAnsi="宋体" w:eastAsia="仿宋_GB2312"/>
          <w:spacing w:val="-4"/>
          <w:sz w:val="32"/>
        </w:rPr>
        <w:t>第六十四条　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20" w:lineRule="exact"/>
        <w:ind w:firstLine="624" w:firstLineChars="200"/>
        <w:rPr>
          <w:rFonts w:ascii="仿宋_GB2312" w:hAnsi="宋体" w:eastAsia="仿宋_GB2312"/>
          <w:spacing w:val="-4"/>
          <w:sz w:val="32"/>
        </w:rPr>
      </w:pPr>
      <w:r>
        <w:rPr>
          <w:rFonts w:ascii="仿宋_GB2312" w:hAnsi="宋体" w:eastAsia="仿宋_GB2312"/>
          <w:spacing w:val="-4"/>
          <w:sz w:val="32"/>
        </w:rPr>
        <w:t>第六十五条　被判处有期徒刑以上刑罚的犯罪分子，刑罚执行完毕或者赦免以后，在五年以内再犯应当判处有期徒刑以上刑罚之罪的，是累犯，应当从重处罚，但是过失犯罪除外。前款规定的期限，对于被假释的犯罪分子，从假释期满之日起计算。</w:t>
      </w:r>
    </w:p>
    <w:p>
      <w:pPr>
        <w:spacing w:line="520" w:lineRule="exact"/>
        <w:ind w:firstLine="624" w:firstLineChars="200"/>
        <w:rPr>
          <w:rFonts w:hint="eastAsia" w:ascii="仿宋_GB2312" w:hAnsi="宋体" w:eastAsia="仿宋_GB2312"/>
          <w:spacing w:val="-4"/>
          <w:sz w:val="32"/>
        </w:rPr>
      </w:pPr>
      <w:r>
        <w:rPr>
          <w:rFonts w:ascii="仿宋_GB2312" w:hAnsi="宋体" w:eastAsia="仿宋_GB2312"/>
          <w:spacing w:val="-4"/>
          <w:sz w:val="32"/>
        </w:rPr>
        <w:t>第六十七条</w:t>
      </w:r>
      <w:r>
        <w:rPr>
          <w:rFonts w:hint="eastAsia" w:ascii="仿宋_GB2312" w:hAnsi="宋体" w:eastAsia="仿宋_GB2312"/>
          <w:spacing w:val="-4"/>
          <w:sz w:val="32"/>
        </w:rPr>
        <w:t>第三款  犯罪嫌疑人虽不具有前两款规定的自首情节，但是如实供述自己罪行的，可以从轻处罚；因其如实供述自己罪行，避免特别严重后果发生的，可以减轻处罚。</w:t>
      </w:r>
    </w:p>
    <w:sectPr>
      <w:footerReference r:id="rId5" w:type="first"/>
      <w:footerReference r:id="rId3" w:type="default"/>
      <w:footerReference r:id="rId4" w:type="even"/>
      <w:pgSz w:w="11907" w:h="16839"/>
      <w:pgMar w:top="1701" w:right="1418" w:bottom="1418" w:left="1701" w:header="1361" w:footer="1361" w:gutter="0"/>
      <w:cols w:space="720" w:num="1"/>
      <w:titlePg/>
      <w:docGrid w:linePitch="548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  <w:tab w:val="clear" w:pos="8306"/>
      </w:tabs>
      <w:ind w:right="420" w:rightChars="200"/>
      <w:jc w:val="right"/>
      <w:rPr>
        <w:rFonts w:ascii="宋体" w:hAnsi="宋体"/>
        <w:sz w:val="28"/>
        <w:szCs w:val="28"/>
      </w:rPr>
    </w:pPr>
    <w:r>
      <w:rPr>
        <w:rStyle w:val="10"/>
        <w:rFonts w:ascii="宋体" w:hAnsi="宋体"/>
        <w:sz w:val="28"/>
        <w:szCs w:val="28"/>
      </w:rPr>
      <w:fldChar w:fldCharType="begin"/>
    </w:r>
    <w:r>
      <w:rPr>
        <w:rStyle w:val="10"/>
        <w:rFonts w:ascii="宋体" w:hAnsi="宋体"/>
        <w:sz w:val="28"/>
        <w:szCs w:val="28"/>
      </w:rPr>
      <w:instrText xml:space="preserve"> PAGE  \* ArabicDash </w:instrText>
    </w:r>
    <w:r>
      <w:rPr>
        <w:rStyle w:val="10"/>
        <w:rFonts w:ascii="宋体" w:hAnsi="宋体"/>
        <w:sz w:val="28"/>
        <w:szCs w:val="28"/>
      </w:rPr>
      <w:fldChar w:fldCharType="separate"/>
    </w:r>
    <w:r>
      <w:rPr>
        <w:rStyle w:val="10"/>
        <w:rFonts w:ascii="宋体" w:hAnsi="宋体"/>
        <w:sz w:val="28"/>
        <w:szCs w:val="28"/>
      </w:rPr>
      <w:t>- 3 -</w:t>
    </w:r>
    <w:r>
      <w:rPr>
        <w:rStyle w:val="10"/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  <w:tab w:val="clear" w:pos="8306"/>
      </w:tabs>
      <w:ind w:left="420" w:leftChars="200"/>
      <w:rPr>
        <w:rFonts w:ascii="宋体" w:hAnsi="宋体"/>
        <w:sz w:val="28"/>
        <w:szCs w:val="28"/>
      </w:rPr>
    </w:pPr>
    <w:r>
      <w:rPr>
        <w:rStyle w:val="10"/>
        <w:rFonts w:ascii="宋体" w:hAnsi="宋体"/>
        <w:sz w:val="28"/>
        <w:szCs w:val="28"/>
      </w:rPr>
      <w:fldChar w:fldCharType="begin"/>
    </w:r>
    <w:r>
      <w:rPr>
        <w:rStyle w:val="10"/>
        <w:rFonts w:ascii="宋体" w:hAnsi="宋体"/>
        <w:sz w:val="28"/>
        <w:szCs w:val="28"/>
      </w:rPr>
      <w:instrText xml:space="preserve"> PAGE  \* ArabicDash </w:instrText>
    </w:r>
    <w:r>
      <w:rPr>
        <w:rStyle w:val="10"/>
        <w:rFonts w:ascii="宋体" w:hAnsi="宋体"/>
        <w:sz w:val="28"/>
        <w:szCs w:val="28"/>
      </w:rPr>
      <w:fldChar w:fldCharType="separate"/>
    </w:r>
    <w:r>
      <w:rPr>
        <w:rStyle w:val="10"/>
        <w:rFonts w:ascii="宋体" w:hAnsi="宋体"/>
        <w:sz w:val="28"/>
        <w:szCs w:val="28"/>
      </w:rPr>
      <w:t>- 2 -</w:t>
    </w:r>
    <w:r>
      <w:rPr>
        <w:rStyle w:val="10"/>
        <w:rFonts w:ascii="宋体" w:hAnsi="宋体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  <w:tab w:val="clear" w:pos="8306"/>
      </w:tabs>
      <w:ind w:left="420" w:leftChars="200"/>
      <w:jc w:val="right"/>
      <w:rPr>
        <w:rFonts w:ascii="宋体" w:hAnsi="宋体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evenAndOddHeaders w:val="1"/>
  <w:drawingGridHorizontalSpacing w:val="176"/>
  <w:drawingGridVerticalSpacing w:val="274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～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1652"/>
    <w:rsid w:val="00000DFF"/>
    <w:rsid w:val="000056DF"/>
    <w:rsid w:val="000134CD"/>
    <w:rsid w:val="00021969"/>
    <w:rsid w:val="000358E3"/>
    <w:rsid w:val="00046657"/>
    <w:rsid w:val="000503C5"/>
    <w:rsid w:val="00071652"/>
    <w:rsid w:val="00071E72"/>
    <w:rsid w:val="000860A7"/>
    <w:rsid w:val="00086970"/>
    <w:rsid w:val="000936A6"/>
    <w:rsid w:val="00095A7F"/>
    <w:rsid w:val="000B22D6"/>
    <w:rsid w:val="000C05EA"/>
    <w:rsid w:val="000C22F3"/>
    <w:rsid w:val="000D536A"/>
    <w:rsid w:val="000E1430"/>
    <w:rsid w:val="000F2016"/>
    <w:rsid w:val="0011265B"/>
    <w:rsid w:val="0011362C"/>
    <w:rsid w:val="0011446A"/>
    <w:rsid w:val="00114EF5"/>
    <w:rsid w:val="00116E5B"/>
    <w:rsid w:val="0014085C"/>
    <w:rsid w:val="001429EA"/>
    <w:rsid w:val="00150109"/>
    <w:rsid w:val="00170E92"/>
    <w:rsid w:val="00171196"/>
    <w:rsid w:val="00174349"/>
    <w:rsid w:val="00181891"/>
    <w:rsid w:val="00187886"/>
    <w:rsid w:val="00190202"/>
    <w:rsid w:val="00194860"/>
    <w:rsid w:val="001A3B71"/>
    <w:rsid w:val="001A57F3"/>
    <w:rsid w:val="001A59E1"/>
    <w:rsid w:val="001B4750"/>
    <w:rsid w:val="001C1C4D"/>
    <w:rsid w:val="001C2743"/>
    <w:rsid w:val="001C2D65"/>
    <w:rsid w:val="001C5243"/>
    <w:rsid w:val="001D0D5B"/>
    <w:rsid w:val="001D6034"/>
    <w:rsid w:val="00203F7D"/>
    <w:rsid w:val="00212FDF"/>
    <w:rsid w:val="00213BC2"/>
    <w:rsid w:val="002174AA"/>
    <w:rsid w:val="0022716B"/>
    <w:rsid w:val="0023790D"/>
    <w:rsid w:val="00241E61"/>
    <w:rsid w:val="00255164"/>
    <w:rsid w:val="00264515"/>
    <w:rsid w:val="0026627A"/>
    <w:rsid w:val="0028609D"/>
    <w:rsid w:val="00291FAB"/>
    <w:rsid w:val="00297808"/>
    <w:rsid w:val="002A42E5"/>
    <w:rsid w:val="002B42CD"/>
    <w:rsid w:val="002D1D93"/>
    <w:rsid w:val="002D47CE"/>
    <w:rsid w:val="002E1566"/>
    <w:rsid w:val="002E4428"/>
    <w:rsid w:val="003051C9"/>
    <w:rsid w:val="00327F02"/>
    <w:rsid w:val="00337FA1"/>
    <w:rsid w:val="003568F2"/>
    <w:rsid w:val="003723DB"/>
    <w:rsid w:val="003734E9"/>
    <w:rsid w:val="00373809"/>
    <w:rsid w:val="003835CA"/>
    <w:rsid w:val="00396E8B"/>
    <w:rsid w:val="003B1E9B"/>
    <w:rsid w:val="003D0E34"/>
    <w:rsid w:val="003D1A4F"/>
    <w:rsid w:val="003D58C2"/>
    <w:rsid w:val="003D5E54"/>
    <w:rsid w:val="003E379B"/>
    <w:rsid w:val="003E464E"/>
    <w:rsid w:val="003E7F0D"/>
    <w:rsid w:val="003F378E"/>
    <w:rsid w:val="00455837"/>
    <w:rsid w:val="00461537"/>
    <w:rsid w:val="00477804"/>
    <w:rsid w:val="00483943"/>
    <w:rsid w:val="004848F8"/>
    <w:rsid w:val="00485C50"/>
    <w:rsid w:val="00486024"/>
    <w:rsid w:val="00497548"/>
    <w:rsid w:val="004A3680"/>
    <w:rsid w:val="004A50EA"/>
    <w:rsid w:val="004B59C0"/>
    <w:rsid w:val="004D7856"/>
    <w:rsid w:val="004E03C3"/>
    <w:rsid w:val="004E0443"/>
    <w:rsid w:val="00515691"/>
    <w:rsid w:val="00526D4C"/>
    <w:rsid w:val="00534470"/>
    <w:rsid w:val="0055124B"/>
    <w:rsid w:val="005555E6"/>
    <w:rsid w:val="00567CDD"/>
    <w:rsid w:val="0057510B"/>
    <w:rsid w:val="00594B55"/>
    <w:rsid w:val="00594D65"/>
    <w:rsid w:val="005B0560"/>
    <w:rsid w:val="005B67E5"/>
    <w:rsid w:val="005E1837"/>
    <w:rsid w:val="005F334D"/>
    <w:rsid w:val="005F45D7"/>
    <w:rsid w:val="0060262C"/>
    <w:rsid w:val="00603B57"/>
    <w:rsid w:val="00616924"/>
    <w:rsid w:val="00617E51"/>
    <w:rsid w:val="0062035D"/>
    <w:rsid w:val="00630DF8"/>
    <w:rsid w:val="00640EF0"/>
    <w:rsid w:val="00646E3E"/>
    <w:rsid w:val="00650E77"/>
    <w:rsid w:val="006604AE"/>
    <w:rsid w:val="00664453"/>
    <w:rsid w:val="00670675"/>
    <w:rsid w:val="00675D0C"/>
    <w:rsid w:val="0067772F"/>
    <w:rsid w:val="00684856"/>
    <w:rsid w:val="0068636D"/>
    <w:rsid w:val="006938FA"/>
    <w:rsid w:val="0069649E"/>
    <w:rsid w:val="0069700E"/>
    <w:rsid w:val="006A3CC2"/>
    <w:rsid w:val="006A43A5"/>
    <w:rsid w:val="006A67B4"/>
    <w:rsid w:val="006A7964"/>
    <w:rsid w:val="006D1E8F"/>
    <w:rsid w:val="006E53D9"/>
    <w:rsid w:val="006E7551"/>
    <w:rsid w:val="006F05DB"/>
    <w:rsid w:val="006F1216"/>
    <w:rsid w:val="006F6606"/>
    <w:rsid w:val="00702602"/>
    <w:rsid w:val="007049C1"/>
    <w:rsid w:val="007068EC"/>
    <w:rsid w:val="00727692"/>
    <w:rsid w:val="00733613"/>
    <w:rsid w:val="007554BA"/>
    <w:rsid w:val="0076031C"/>
    <w:rsid w:val="00775304"/>
    <w:rsid w:val="007772E5"/>
    <w:rsid w:val="0078129E"/>
    <w:rsid w:val="007852D2"/>
    <w:rsid w:val="00790618"/>
    <w:rsid w:val="007979C0"/>
    <w:rsid w:val="007A6DF0"/>
    <w:rsid w:val="007A732F"/>
    <w:rsid w:val="007B31B9"/>
    <w:rsid w:val="007C0BDC"/>
    <w:rsid w:val="007C2C97"/>
    <w:rsid w:val="007D0F76"/>
    <w:rsid w:val="007D4779"/>
    <w:rsid w:val="007E164F"/>
    <w:rsid w:val="007E4F99"/>
    <w:rsid w:val="007E7018"/>
    <w:rsid w:val="007F005C"/>
    <w:rsid w:val="00811B3B"/>
    <w:rsid w:val="00820A3E"/>
    <w:rsid w:val="00822CE5"/>
    <w:rsid w:val="0082571B"/>
    <w:rsid w:val="00841535"/>
    <w:rsid w:val="00852446"/>
    <w:rsid w:val="00873586"/>
    <w:rsid w:val="00875BD7"/>
    <w:rsid w:val="00883E4E"/>
    <w:rsid w:val="0088750F"/>
    <w:rsid w:val="00891EBF"/>
    <w:rsid w:val="008A2088"/>
    <w:rsid w:val="008B1AA5"/>
    <w:rsid w:val="008D233D"/>
    <w:rsid w:val="008E0220"/>
    <w:rsid w:val="008F112A"/>
    <w:rsid w:val="008F696F"/>
    <w:rsid w:val="00905259"/>
    <w:rsid w:val="00907D83"/>
    <w:rsid w:val="0091515B"/>
    <w:rsid w:val="0093477B"/>
    <w:rsid w:val="00954274"/>
    <w:rsid w:val="00956E90"/>
    <w:rsid w:val="009678D9"/>
    <w:rsid w:val="009743EF"/>
    <w:rsid w:val="00977F9D"/>
    <w:rsid w:val="00992BA5"/>
    <w:rsid w:val="009A7A1B"/>
    <w:rsid w:val="009B4AD5"/>
    <w:rsid w:val="009C3B00"/>
    <w:rsid w:val="009D5410"/>
    <w:rsid w:val="00A0487E"/>
    <w:rsid w:val="00A10D1E"/>
    <w:rsid w:val="00A16EB4"/>
    <w:rsid w:val="00A23EA8"/>
    <w:rsid w:val="00A31B45"/>
    <w:rsid w:val="00A36E0F"/>
    <w:rsid w:val="00A471D9"/>
    <w:rsid w:val="00A50BE1"/>
    <w:rsid w:val="00A73081"/>
    <w:rsid w:val="00A84401"/>
    <w:rsid w:val="00A84B81"/>
    <w:rsid w:val="00A84DD8"/>
    <w:rsid w:val="00A963CC"/>
    <w:rsid w:val="00A96D7E"/>
    <w:rsid w:val="00AB470B"/>
    <w:rsid w:val="00AB7311"/>
    <w:rsid w:val="00AD22F7"/>
    <w:rsid w:val="00AD40D4"/>
    <w:rsid w:val="00AE0BB8"/>
    <w:rsid w:val="00B06279"/>
    <w:rsid w:val="00B26ADB"/>
    <w:rsid w:val="00B575C9"/>
    <w:rsid w:val="00B64D34"/>
    <w:rsid w:val="00B719B9"/>
    <w:rsid w:val="00B75EE6"/>
    <w:rsid w:val="00B92598"/>
    <w:rsid w:val="00BA0272"/>
    <w:rsid w:val="00BA31A2"/>
    <w:rsid w:val="00BB5250"/>
    <w:rsid w:val="00BC2181"/>
    <w:rsid w:val="00BD771D"/>
    <w:rsid w:val="00BE1206"/>
    <w:rsid w:val="00BE1927"/>
    <w:rsid w:val="00BF6B3E"/>
    <w:rsid w:val="00C01D23"/>
    <w:rsid w:val="00C162B5"/>
    <w:rsid w:val="00C1631D"/>
    <w:rsid w:val="00C2004C"/>
    <w:rsid w:val="00C307A7"/>
    <w:rsid w:val="00C325E4"/>
    <w:rsid w:val="00C33601"/>
    <w:rsid w:val="00C345BB"/>
    <w:rsid w:val="00C464CF"/>
    <w:rsid w:val="00C46A21"/>
    <w:rsid w:val="00C549E5"/>
    <w:rsid w:val="00C617CA"/>
    <w:rsid w:val="00C66A5C"/>
    <w:rsid w:val="00C77D05"/>
    <w:rsid w:val="00C90426"/>
    <w:rsid w:val="00C93A47"/>
    <w:rsid w:val="00CA00FF"/>
    <w:rsid w:val="00CA2727"/>
    <w:rsid w:val="00CA6900"/>
    <w:rsid w:val="00CC3C0D"/>
    <w:rsid w:val="00CD3244"/>
    <w:rsid w:val="00CE1B40"/>
    <w:rsid w:val="00CE4F47"/>
    <w:rsid w:val="00CF354A"/>
    <w:rsid w:val="00CF78FB"/>
    <w:rsid w:val="00D0164D"/>
    <w:rsid w:val="00D07C05"/>
    <w:rsid w:val="00D1135F"/>
    <w:rsid w:val="00D11AC4"/>
    <w:rsid w:val="00D1398B"/>
    <w:rsid w:val="00D17124"/>
    <w:rsid w:val="00D24BD9"/>
    <w:rsid w:val="00D31AEC"/>
    <w:rsid w:val="00D42C29"/>
    <w:rsid w:val="00D51133"/>
    <w:rsid w:val="00D5773C"/>
    <w:rsid w:val="00D60979"/>
    <w:rsid w:val="00D71510"/>
    <w:rsid w:val="00D748C1"/>
    <w:rsid w:val="00D9383B"/>
    <w:rsid w:val="00D97EB6"/>
    <w:rsid w:val="00DA1632"/>
    <w:rsid w:val="00DC5F3D"/>
    <w:rsid w:val="00DD13E1"/>
    <w:rsid w:val="00DD4B60"/>
    <w:rsid w:val="00DE1AAE"/>
    <w:rsid w:val="00DE53AF"/>
    <w:rsid w:val="00DF11AA"/>
    <w:rsid w:val="00DF31EE"/>
    <w:rsid w:val="00DF3E98"/>
    <w:rsid w:val="00DF48C9"/>
    <w:rsid w:val="00DF6D04"/>
    <w:rsid w:val="00DF6F0F"/>
    <w:rsid w:val="00DF7E25"/>
    <w:rsid w:val="00E07BC0"/>
    <w:rsid w:val="00E144B1"/>
    <w:rsid w:val="00E16286"/>
    <w:rsid w:val="00E312D4"/>
    <w:rsid w:val="00E46B14"/>
    <w:rsid w:val="00E81A96"/>
    <w:rsid w:val="00E944B6"/>
    <w:rsid w:val="00E96FE3"/>
    <w:rsid w:val="00EA7411"/>
    <w:rsid w:val="00EC614C"/>
    <w:rsid w:val="00ED7E16"/>
    <w:rsid w:val="00EE72A1"/>
    <w:rsid w:val="00F047EF"/>
    <w:rsid w:val="00F401FD"/>
    <w:rsid w:val="00F46075"/>
    <w:rsid w:val="00F467CF"/>
    <w:rsid w:val="00F51A2E"/>
    <w:rsid w:val="00F65409"/>
    <w:rsid w:val="00F72B88"/>
    <w:rsid w:val="00F750FF"/>
    <w:rsid w:val="00F83815"/>
    <w:rsid w:val="00FA132D"/>
    <w:rsid w:val="00FA6839"/>
    <w:rsid w:val="00FB09BC"/>
    <w:rsid w:val="00FB1156"/>
    <w:rsid w:val="00FB321B"/>
    <w:rsid w:val="00FB644F"/>
    <w:rsid w:val="00FD177E"/>
    <w:rsid w:val="00FD6B96"/>
    <w:rsid w:val="00FE3AF9"/>
    <w:rsid w:val="1851414E"/>
    <w:rsid w:val="65C44A74"/>
    <w:rsid w:val="6DDE2B80"/>
    <w:rsid w:val="7DF63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autoSpaceDE w:val="0"/>
      <w:autoSpaceDN w:val="0"/>
      <w:adjustRightInd w:val="0"/>
      <w:spacing w:line="480" w:lineRule="exact"/>
      <w:ind w:firstLine="544" w:firstLineChars="200"/>
      <w:jc w:val="left"/>
    </w:pPr>
    <w:rPr>
      <w:rFonts w:ascii="仿宋_GB2312" w:hAnsi="MS Sans Serif" w:eastAsia="仿宋_GB2312"/>
      <w:spacing w:val="-24"/>
      <w:kern w:val="0"/>
      <w:sz w:val="32"/>
      <w:szCs w:val="32"/>
    </w:rPr>
  </w:style>
  <w:style w:type="paragraph" w:styleId="5">
    <w:name w:val="Date"/>
    <w:basedOn w:val="1"/>
    <w:next w:val="1"/>
    <w:qFormat/>
    <w:uiPriority w:val="0"/>
    <w:pPr>
      <w:ind w:left="100" w:leftChars="2500"/>
    </w:pPr>
    <w:rPr>
      <w:rFonts w:ascii="仿宋_GB2312" w:hAnsi="MS Sans Serif" w:eastAsia="仿宋_GB2312"/>
      <w:kern w:val="0"/>
      <w:sz w:val="32"/>
      <w:szCs w:val="32"/>
    </w:rPr>
  </w:style>
  <w:style w:type="paragraph" w:styleId="6">
    <w:name w:val="Body Text Indent 2"/>
    <w:basedOn w:val="1"/>
    <w:qFormat/>
    <w:uiPriority w:val="0"/>
    <w:pPr>
      <w:autoSpaceDE w:val="0"/>
      <w:autoSpaceDN w:val="0"/>
      <w:adjustRightInd w:val="0"/>
      <w:spacing w:line="520" w:lineRule="exact"/>
      <w:ind w:firstLine="672" w:firstLineChars="200"/>
      <w:jc w:val="left"/>
    </w:pPr>
    <w:rPr>
      <w:rFonts w:ascii="仿宋_GB2312" w:hAnsi="MS Sans Serif" w:eastAsia="仿宋_GB2312"/>
      <w:spacing w:val="8"/>
      <w:kern w:val="0"/>
      <w:sz w:val="32"/>
      <w:szCs w:val="32"/>
    </w:r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99"/>
  </w:style>
  <w:style w:type="character" w:customStyle="1" w:styleId="12">
    <w:name w:val="页脚 Char"/>
    <w:basedOn w:val="9"/>
    <w:link w:val="7"/>
    <w:qFormat/>
    <w:uiPriority w:val="99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刑事判决书</Template>
  <Company>hpfy</Company>
  <Pages>4</Pages>
  <Words>297</Words>
  <Characters>1695</Characters>
  <Lines>14</Lines>
  <Paragraphs>3</Paragraphs>
  <TotalTime>0</TotalTime>
  <ScaleCrop>false</ScaleCrop>
  <LinksUpToDate>false</LinksUpToDate>
  <CharactersWithSpaces>1989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2017-11-22T09:15:00Z</dcterms:created>
  <dc:creator>user</dc:creator>
  <cp:lastModifiedBy>TF-PC</cp:lastModifiedBy>
  <cp:lastPrinted>2010-07-12T02:50:00Z</cp:lastPrinted>
  <dcterms:modified xsi:type="dcterms:W3CDTF">2018-08-27T09:48:34Z</dcterms:modified>
  <dc:title>天津市和平区人民法院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