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楷体" w:hAnsi="楷体" w:eastAsia="楷体"/>
          <w:sz w:val="44"/>
          <w:szCs w:val="44"/>
        </w:rPr>
      </w:pPr>
      <w:bookmarkStart w:id="0" w:name="_GoBack"/>
      <w:bookmarkEnd w:id="0"/>
      <w:r>
        <w:rPr>
          <w:rFonts w:hint="eastAsia" w:ascii="楷体" w:hAnsi="楷体" w:eastAsia="楷体"/>
          <w:sz w:val="44"/>
          <w:szCs w:val="44"/>
        </w:rPr>
        <w:t>天津市河西区人民法院</w:t>
      </w:r>
    </w:p>
    <w:p>
      <w:pPr>
        <w:spacing w:line="360" w:lineRule="auto"/>
        <w:jc w:val="center"/>
        <w:rPr>
          <w:rFonts w:eastAsia="黑体"/>
          <w:sz w:val="52"/>
          <w:szCs w:val="52"/>
        </w:rPr>
      </w:pPr>
      <w:r>
        <w:rPr>
          <w:rFonts w:hint="eastAsia" w:eastAsia="黑体"/>
          <w:sz w:val="52"/>
          <w:szCs w:val="52"/>
        </w:rPr>
        <w:t>刑</w:t>
      </w:r>
      <w:r>
        <w:rPr>
          <w:rFonts w:eastAsia="黑体"/>
          <w:sz w:val="52"/>
          <w:szCs w:val="52"/>
        </w:rPr>
        <w:t xml:space="preserve"> </w:t>
      </w:r>
      <w:r>
        <w:rPr>
          <w:rFonts w:hint="eastAsia" w:eastAsia="黑体"/>
          <w:sz w:val="52"/>
          <w:szCs w:val="52"/>
        </w:rPr>
        <w:t>事</w:t>
      </w:r>
      <w:r>
        <w:rPr>
          <w:rFonts w:eastAsia="黑体"/>
          <w:sz w:val="52"/>
          <w:szCs w:val="52"/>
        </w:rPr>
        <w:t xml:space="preserve"> </w:t>
      </w:r>
      <w:r>
        <w:rPr>
          <w:rFonts w:hint="eastAsia" w:eastAsia="黑体"/>
          <w:sz w:val="52"/>
          <w:szCs w:val="52"/>
        </w:rPr>
        <w:t>判</w:t>
      </w:r>
      <w:r>
        <w:rPr>
          <w:rFonts w:eastAsia="黑体"/>
          <w:sz w:val="52"/>
          <w:szCs w:val="52"/>
        </w:rPr>
        <w:t xml:space="preserve"> </w:t>
      </w:r>
      <w:r>
        <w:rPr>
          <w:rFonts w:hint="eastAsia" w:eastAsia="黑体"/>
          <w:sz w:val="52"/>
          <w:szCs w:val="52"/>
        </w:rPr>
        <w:t>决</w:t>
      </w:r>
      <w:r>
        <w:rPr>
          <w:rFonts w:eastAsia="黑体"/>
          <w:sz w:val="52"/>
          <w:szCs w:val="52"/>
        </w:rPr>
        <w:t xml:space="preserve"> </w:t>
      </w:r>
      <w:r>
        <w:rPr>
          <w:rFonts w:hint="eastAsia" w:eastAsia="黑体"/>
          <w:sz w:val="52"/>
          <w:szCs w:val="52"/>
        </w:rPr>
        <w:t>书</w:t>
      </w:r>
    </w:p>
    <w:p>
      <w:pPr>
        <w:spacing w:line="520" w:lineRule="exact"/>
        <w:jc w:val="center"/>
        <w:rPr>
          <w:rFonts w:eastAsia="仿宋"/>
          <w:sz w:val="32"/>
          <w:szCs w:val="32"/>
        </w:rPr>
      </w:pPr>
    </w:p>
    <w:p>
      <w:pPr>
        <w:pStyle w:val="3"/>
        <w:spacing w:line="520" w:lineRule="exact"/>
        <w:ind w:firstLine="526"/>
        <w:jc w:val="right"/>
        <w:rPr>
          <w:rFonts w:hint="default" w:ascii="Times New Roman" w:hAnsi="Times New Roman" w:eastAsia="仿宋_GB2312"/>
          <w:b/>
          <w:bCs/>
          <w:sz w:val="32"/>
          <w:szCs w:val="32"/>
        </w:rPr>
      </w:pPr>
      <w:r>
        <w:rPr>
          <w:rFonts w:hint="default" w:ascii="Times New Roman" w:hAnsi="Times New Roman" w:eastAsia="仿宋"/>
          <w:b/>
          <w:bCs/>
          <w:sz w:val="32"/>
          <w:szCs w:val="32"/>
        </w:rPr>
        <w:t xml:space="preserve"> </w:t>
      </w:r>
      <w:r>
        <w:rPr>
          <w:rFonts w:hint="default" w:ascii="Times New Roman" w:hAnsi="Times New Roman" w:eastAsia="仿宋_GB2312"/>
          <w:bCs/>
          <w:sz w:val="32"/>
          <w:szCs w:val="32"/>
        </w:rPr>
        <w:t>（2017）津0103刑初140号</w:t>
      </w:r>
    </w:p>
    <w:p>
      <w:pPr>
        <w:spacing w:line="520" w:lineRule="exact"/>
        <w:rPr>
          <w:rFonts w:eastAsia="仿宋"/>
          <w:b/>
          <w:bCs/>
          <w:sz w:val="32"/>
          <w:szCs w:val="32"/>
        </w:rPr>
      </w:pPr>
    </w:p>
    <w:p>
      <w:pPr>
        <w:spacing w:line="500" w:lineRule="exact"/>
        <w:ind w:firstLine="627" w:firstLineChars="196"/>
        <w:rPr>
          <w:rFonts w:eastAsia="仿宋_GB2312"/>
          <w:bCs/>
          <w:sz w:val="32"/>
          <w:szCs w:val="32"/>
        </w:rPr>
      </w:pPr>
      <w:r>
        <w:rPr>
          <w:rFonts w:eastAsia="仿宋_GB2312"/>
          <w:bCs/>
          <w:sz w:val="32"/>
          <w:szCs w:val="32"/>
        </w:rPr>
        <w:t>公诉机关天津市河西区人民检察院。</w:t>
      </w:r>
    </w:p>
    <w:p>
      <w:pPr>
        <w:spacing w:line="500" w:lineRule="exact"/>
        <w:ind w:firstLine="640" w:firstLineChars="200"/>
        <w:rPr>
          <w:rFonts w:eastAsia="仿宋_GB2312"/>
          <w:sz w:val="32"/>
          <w:szCs w:val="32"/>
        </w:rPr>
      </w:pPr>
      <w:r>
        <w:rPr>
          <w:rFonts w:eastAsia="仿宋_GB2312"/>
          <w:kern w:val="0"/>
          <w:sz w:val="32"/>
          <w:szCs w:val="32"/>
          <w:lang w:val="zh-CN"/>
        </w:rPr>
        <w:t>被告人</w:t>
      </w:r>
      <w:r>
        <w:rPr>
          <w:rFonts w:eastAsia="仿宋_GB2312"/>
          <w:sz w:val="32"/>
          <w:szCs w:val="32"/>
        </w:rPr>
        <w:t>滕大平，男，1982年11月26日出生于天津市，公民身份号码：120105198211263312，汉族，大学文化，天津工商行政管理局职工，住天津市河北区志成道志成东里26-1，户籍地天津市河北区涪江道涪江南里5号楼4门601号。2016年8月18日被刑事拘留，2016年8月31日因涉嫌犯有信用卡诈骗罪被依法逮捕。</w:t>
      </w:r>
      <w:r>
        <w:rPr>
          <w:rFonts w:eastAsia="仿宋_GB2312"/>
          <w:bCs/>
          <w:sz w:val="32"/>
          <w:szCs w:val="32"/>
        </w:rPr>
        <w:t>现羁押于天津市河西区看守所。</w:t>
      </w:r>
    </w:p>
    <w:p>
      <w:pPr>
        <w:spacing w:line="500" w:lineRule="exact"/>
        <w:ind w:firstLine="640" w:firstLineChars="200"/>
        <w:rPr>
          <w:rFonts w:eastAsia="仿宋_GB2312"/>
          <w:bCs/>
          <w:sz w:val="32"/>
          <w:szCs w:val="32"/>
        </w:rPr>
      </w:pPr>
      <w:r>
        <w:rPr>
          <w:rFonts w:eastAsia="仿宋_GB2312"/>
          <w:bCs/>
          <w:sz w:val="32"/>
          <w:szCs w:val="32"/>
        </w:rPr>
        <w:t>天津市河西区人民检察院以津西检</w:t>
      </w:r>
      <w:r>
        <w:rPr>
          <w:rFonts w:eastAsia="仿宋_GB2312"/>
          <w:bCs/>
          <w:kern w:val="0"/>
          <w:sz w:val="32"/>
          <w:szCs w:val="32"/>
        </w:rPr>
        <w:t>公诉刑诉〔2017〕123号起诉书</w:t>
      </w:r>
      <w:r>
        <w:rPr>
          <w:rFonts w:eastAsia="仿宋_GB2312"/>
          <w:bCs/>
          <w:sz w:val="32"/>
          <w:szCs w:val="32"/>
        </w:rPr>
        <w:t>指控被告人</w:t>
      </w:r>
      <w:r>
        <w:rPr>
          <w:rFonts w:eastAsia="仿宋_GB2312"/>
          <w:kern w:val="0"/>
          <w:sz w:val="32"/>
          <w:szCs w:val="32"/>
          <w:lang w:val="zh-CN"/>
        </w:rPr>
        <w:t>滕大平</w:t>
      </w:r>
      <w:r>
        <w:rPr>
          <w:rFonts w:eastAsia="仿宋_GB2312"/>
          <w:bCs/>
          <w:sz w:val="32"/>
          <w:szCs w:val="32"/>
        </w:rPr>
        <w:t>犯</w:t>
      </w:r>
      <w:r>
        <w:rPr>
          <w:rFonts w:eastAsia="仿宋_GB2312"/>
          <w:kern w:val="0"/>
          <w:sz w:val="32"/>
          <w:szCs w:val="32"/>
          <w:lang w:val="zh-CN"/>
        </w:rPr>
        <w:t>信用卡诈骗</w:t>
      </w:r>
      <w:r>
        <w:rPr>
          <w:rFonts w:eastAsia="仿宋_GB2312"/>
          <w:bCs/>
          <w:sz w:val="32"/>
          <w:szCs w:val="32"/>
        </w:rPr>
        <w:t>罪，于2017年2月23日向本院提起公诉，并提出量刑建议。本院依法组成合议庭，公开开庭审理了本案。天津市河西区人民检察院指派代理检察员</w:t>
      </w:r>
      <w:r>
        <w:rPr>
          <w:rFonts w:eastAsia="仿宋_GB2312"/>
          <w:kern w:val="0"/>
          <w:sz w:val="32"/>
          <w:szCs w:val="32"/>
          <w:lang w:val="zh-CN"/>
        </w:rPr>
        <w:t>于菲</w:t>
      </w:r>
      <w:r>
        <w:rPr>
          <w:rFonts w:eastAsia="仿宋_GB2312"/>
          <w:bCs/>
          <w:sz w:val="32"/>
          <w:szCs w:val="32"/>
        </w:rPr>
        <w:t>出庭支持公诉，被告人</w:t>
      </w:r>
      <w:r>
        <w:rPr>
          <w:rFonts w:eastAsia="仿宋_GB2312"/>
          <w:kern w:val="0"/>
          <w:sz w:val="32"/>
          <w:szCs w:val="32"/>
          <w:lang w:val="zh-CN"/>
        </w:rPr>
        <w:t>滕大平</w:t>
      </w:r>
      <w:r>
        <w:rPr>
          <w:rFonts w:eastAsia="仿宋_GB2312"/>
          <w:bCs/>
          <w:sz w:val="32"/>
          <w:szCs w:val="32"/>
        </w:rPr>
        <w:t>到庭参加了诉讼。现已审理终结。</w:t>
      </w:r>
    </w:p>
    <w:p>
      <w:pPr>
        <w:spacing w:line="500" w:lineRule="exact"/>
        <w:ind w:firstLine="640" w:firstLineChars="200"/>
        <w:rPr>
          <w:rFonts w:eastAsia="仿宋_GB2312"/>
          <w:sz w:val="32"/>
          <w:szCs w:val="32"/>
        </w:rPr>
      </w:pPr>
      <w:r>
        <w:rPr>
          <w:rFonts w:eastAsia="仿宋_GB2312"/>
          <w:sz w:val="32"/>
          <w:szCs w:val="32"/>
        </w:rPr>
        <w:t>经审理查明，被告人滕大平原系天津市工商行政管理局职工，2014年3月21日，被告人滕大平以个人名义向天津银行信用卡中心（以下简称天津银行）申办信用卡一张（卡号为：6224264513108109），后开卡使用并透支信用卡用于购买彩票及日常生活。自2016年2月25日最后一次还款后，经天津银行多次电话催收，被告人滕大平仍未归还欠款。截至2016年8月14日，被告人滕大平透支本息共计人民币26026.77元，其中本金人民币20791.54元。</w:t>
      </w:r>
    </w:p>
    <w:p>
      <w:pPr>
        <w:spacing w:line="500" w:lineRule="exact"/>
        <w:ind w:firstLine="640" w:firstLineChars="200"/>
        <w:rPr>
          <w:rFonts w:eastAsia="仿宋_GB2312"/>
          <w:sz w:val="32"/>
          <w:szCs w:val="32"/>
        </w:rPr>
      </w:pPr>
      <w:r>
        <w:rPr>
          <w:rFonts w:eastAsia="仿宋_GB2312"/>
          <w:sz w:val="32"/>
          <w:szCs w:val="32"/>
        </w:rPr>
        <w:t>2015年2月25日，被告人滕大平以个人名义向中信银行股份有限公司信用卡中心（以下简称中信银行）申办信用卡一张（卡号：6226890058855361），后开卡使用并透支信用卡用于购买彩票及日常生活。自2015年11月24日最后一次还款后，经中信银行多次电话催收，被告人滕大平仍未归还欠款。截至2016年8月20日，被告人滕大平透支本息共计人民币19756.30元，其中本金人民币15808.60元。</w:t>
      </w:r>
    </w:p>
    <w:p>
      <w:pPr>
        <w:spacing w:line="500" w:lineRule="exact"/>
        <w:ind w:firstLine="640" w:firstLineChars="200"/>
        <w:rPr>
          <w:rFonts w:eastAsia="仿宋_GB2312"/>
          <w:sz w:val="32"/>
          <w:szCs w:val="32"/>
        </w:rPr>
      </w:pPr>
      <w:r>
        <w:rPr>
          <w:rFonts w:eastAsia="仿宋_GB2312"/>
          <w:sz w:val="32"/>
          <w:szCs w:val="32"/>
        </w:rPr>
        <w:t>2012年11月2日，被告人滕大平以个人名义向中国建设银行股份有限公司天津市分行信用卡业务部（以下简称建设银行）申办信用卡一张（卡号：4367480065761838），后开卡使用并透支信用卡用于购买彩票及日常生活。自2015年11月23日最后一次还款后，经建设银行多次电话催收，被告人滕大平仍未归还欠款。截至2016年7月2日，被告人滕大平透支本息共计人民币24163.07元，其中本金人民币19999.13元。</w:t>
      </w:r>
    </w:p>
    <w:p>
      <w:pPr>
        <w:spacing w:line="500" w:lineRule="exact"/>
        <w:ind w:firstLine="640" w:firstLineChars="200"/>
        <w:rPr>
          <w:rFonts w:eastAsia="仿宋_GB2312"/>
          <w:sz w:val="32"/>
          <w:szCs w:val="32"/>
        </w:rPr>
      </w:pPr>
      <w:r>
        <w:rPr>
          <w:rFonts w:eastAsia="仿宋_GB2312"/>
          <w:sz w:val="32"/>
          <w:szCs w:val="32"/>
        </w:rPr>
        <w:t>2014年5月9日，被告人滕大平以个人名义向交通银行股份有限公司太平洋信用卡中心（以下简称交通银行）申办信用卡一张（卡号：5201691213481536），后开卡使用并透支信用卡用于购买彩票及日常生活。自2016年5月27日最后一次还款后，经交通银行多次电话催收，其仍未归还欠款。截至2016年10月8日，被告人滕大平透支本息共计人民币21498.07元，其中本金人民币18165.14元。</w:t>
      </w:r>
    </w:p>
    <w:p>
      <w:pPr>
        <w:spacing w:line="500" w:lineRule="exact"/>
        <w:ind w:firstLine="640" w:firstLineChars="200"/>
        <w:rPr>
          <w:rFonts w:eastAsia="仿宋_GB2312"/>
          <w:sz w:val="32"/>
          <w:szCs w:val="32"/>
        </w:rPr>
      </w:pPr>
      <w:r>
        <w:rPr>
          <w:rFonts w:eastAsia="仿宋_GB2312"/>
          <w:sz w:val="32"/>
          <w:szCs w:val="32"/>
        </w:rPr>
        <w:t>2013年6月8日，被告人滕大平以个人名义向兴业银行股份有限公司信用卡中心（以下简称兴业银行）申办信用卡一张（卡号：4512893942664112），后开卡使用并透支信用卡用于购买彩票及日常生活。自2015年11月25日最后一次还款后，经兴业银行多次电话催收，被告人滕大平仍未归还欠款。截至2016年11月9日，被告人滕大平透支本息共计人民币 63469.85元，其中本金人民币49704.69元。</w:t>
      </w:r>
    </w:p>
    <w:p>
      <w:pPr>
        <w:spacing w:line="500" w:lineRule="exact"/>
        <w:ind w:firstLine="640"/>
        <w:rPr>
          <w:rFonts w:eastAsia="仿宋_GB2312"/>
          <w:sz w:val="32"/>
          <w:szCs w:val="32"/>
        </w:rPr>
      </w:pPr>
      <w:r>
        <w:rPr>
          <w:rFonts w:eastAsia="仿宋_GB2312"/>
          <w:sz w:val="32"/>
          <w:szCs w:val="32"/>
        </w:rPr>
        <w:t>2016年8月18日，被告人滕大平被公安机关抓获归案。</w:t>
      </w:r>
    </w:p>
    <w:p>
      <w:pPr>
        <w:pStyle w:val="3"/>
        <w:spacing w:line="500" w:lineRule="exact"/>
        <w:ind w:firstLine="640" w:firstLineChars="200"/>
        <w:rPr>
          <w:rFonts w:hint="default" w:ascii="Times New Roman" w:hAnsi="Times New Roman" w:eastAsia="仿宋_GB2312"/>
          <w:kern w:val="0"/>
          <w:sz w:val="32"/>
          <w:szCs w:val="32"/>
        </w:rPr>
      </w:pPr>
      <w:r>
        <w:rPr>
          <w:rFonts w:hint="default" w:ascii="Times New Roman" w:hAnsi="Times New Roman" w:eastAsia="仿宋_GB2312"/>
          <w:sz w:val="32"/>
          <w:szCs w:val="32"/>
        </w:rPr>
        <w:t>被告人滕大平对起诉书指控的犯罪事实无异议，并表示认罪。且有被害单位代表人王某某、刘某、袁某某、李某、徐某的陈述；证人张某某证言；被告人滕大平的信用卡申领表及交易明细；天津银行、中信银行、建设银行、兴业银行、交通银行的催收记录、报案材料；公安机关出具的情况说明、案件来源及抓获经过等证据证实，足以认定。</w:t>
      </w:r>
    </w:p>
    <w:p>
      <w:pPr>
        <w:spacing w:line="500" w:lineRule="exact"/>
        <w:ind w:firstLine="640" w:firstLineChars="200"/>
        <w:rPr>
          <w:rFonts w:eastAsia="仿宋_GB2312"/>
          <w:bCs/>
          <w:sz w:val="32"/>
          <w:szCs w:val="32"/>
        </w:rPr>
      </w:pPr>
      <w:r>
        <w:rPr>
          <w:rFonts w:eastAsia="仿宋_GB2312"/>
          <w:bCs/>
          <w:sz w:val="32"/>
          <w:szCs w:val="32"/>
        </w:rPr>
        <w:t>本院认为，被告人</w:t>
      </w:r>
      <w:r>
        <w:rPr>
          <w:rFonts w:eastAsia="仿宋_GB2312"/>
          <w:kern w:val="0"/>
          <w:sz w:val="32"/>
          <w:szCs w:val="32"/>
          <w:lang w:val="zh-CN"/>
        </w:rPr>
        <w:t>滕大平以非法占有为目的，使用信用卡恶意透支</w:t>
      </w:r>
      <w:r>
        <w:rPr>
          <w:rFonts w:eastAsia="仿宋_GB2312"/>
          <w:bCs/>
          <w:sz w:val="32"/>
          <w:szCs w:val="32"/>
        </w:rPr>
        <w:t>，</w:t>
      </w:r>
      <w:r>
        <w:rPr>
          <w:rFonts w:eastAsia="仿宋_GB2312"/>
          <w:kern w:val="0"/>
          <w:sz w:val="32"/>
          <w:szCs w:val="32"/>
        </w:rPr>
        <w:t>经发卡银行多次催收仍不归还</w:t>
      </w:r>
      <w:r>
        <w:rPr>
          <w:rFonts w:eastAsia="仿宋_GB2312"/>
          <w:kern w:val="0"/>
          <w:sz w:val="32"/>
          <w:szCs w:val="32"/>
          <w:lang w:val="zh-CN"/>
        </w:rPr>
        <w:t>，</w:t>
      </w:r>
      <w:r>
        <w:rPr>
          <w:rFonts w:eastAsia="仿宋_GB2312"/>
          <w:bCs/>
          <w:sz w:val="32"/>
          <w:szCs w:val="32"/>
        </w:rPr>
        <w:t>共计人民币124469.10元，其行为已构成</w:t>
      </w:r>
      <w:r>
        <w:rPr>
          <w:rFonts w:eastAsia="仿宋_GB2312"/>
          <w:kern w:val="0"/>
          <w:sz w:val="32"/>
          <w:szCs w:val="32"/>
          <w:lang w:val="zh-CN"/>
        </w:rPr>
        <w:t>信用卡诈骗</w:t>
      </w:r>
      <w:r>
        <w:rPr>
          <w:rFonts w:eastAsia="仿宋_GB2312"/>
          <w:bCs/>
          <w:sz w:val="32"/>
          <w:szCs w:val="32"/>
        </w:rPr>
        <w:t>罪，且系</w:t>
      </w:r>
      <w:r>
        <w:rPr>
          <w:rFonts w:eastAsia="仿宋_GB2312"/>
          <w:kern w:val="0"/>
          <w:sz w:val="32"/>
          <w:szCs w:val="32"/>
          <w:lang w:val="zh-CN"/>
        </w:rPr>
        <w:t>数额巨大</w:t>
      </w:r>
      <w:r>
        <w:rPr>
          <w:rFonts w:eastAsia="仿宋_GB2312"/>
          <w:sz w:val="32"/>
          <w:szCs w:val="32"/>
        </w:rPr>
        <w:t>。天津市河西区人民检察院指控被告人滕大平犯信用卡诈骗罪事实清楚，证据充分，罪名成立，本院予以支持。案发后，被告人滕大平能够如实供述自己的主要犯罪事实，依法可以从轻处罚。</w:t>
      </w:r>
      <w:r>
        <w:rPr>
          <w:rFonts w:eastAsia="仿宋_GB2312"/>
          <w:bCs/>
          <w:sz w:val="32"/>
          <w:szCs w:val="32"/>
        </w:rPr>
        <w:t>为严肃国家法律，</w:t>
      </w:r>
      <w:r>
        <w:rPr>
          <w:rFonts w:eastAsia="仿宋_GB2312"/>
          <w:kern w:val="0"/>
          <w:sz w:val="32"/>
          <w:szCs w:val="32"/>
        </w:rPr>
        <w:t>维护金融管理秩序，</w:t>
      </w:r>
      <w:r>
        <w:rPr>
          <w:rFonts w:eastAsia="仿宋_GB2312"/>
          <w:bCs/>
          <w:sz w:val="32"/>
          <w:szCs w:val="32"/>
        </w:rPr>
        <w:t>依照《中华人民共和国刑法》</w:t>
      </w:r>
      <w:r>
        <w:rPr>
          <w:rFonts w:eastAsia="仿宋_GB2312"/>
          <w:kern w:val="0"/>
          <w:sz w:val="32"/>
          <w:szCs w:val="32"/>
        </w:rPr>
        <w:t>第一百九十六条第一款第（四）项、第二款，第六十七条第三款，第六十四条</w:t>
      </w:r>
      <w:r>
        <w:rPr>
          <w:rFonts w:eastAsia="仿宋_GB2312"/>
          <w:bCs/>
          <w:sz w:val="32"/>
          <w:szCs w:val="32"/>
        </w:rPr>
        <w:t>之规定，判决如下：</w:t>
      </w:r>
    </w:p>
    <w:p>
      <w:pPr>
        <w:autoSpaceDE w:val="0"/>
        <w:autoSpaceDN w:val="0"/>
        <w:adjustRightInd w:val="0"/>
        <w:spacing w:line="500" w:lineRule="exact"/>
        <w:ind w:firstLine="640"/>
        <w:rPr>
          <w:rFonts w:eastAsia="仿宋_GB2312"/>
          <w:bCs/>
          <w:sz w:val="32"/>
          <w:szCs w:val="32"/>
        </w:rPr>
      </w:pPr>
      <w:r>
        <w:rPr>
          <w:rFonts w:eastAsia="仿宋_GB2312"/>
          <w:bCs/>
          <w:sz w:val="32"/>
          <w:szCs w:val="32"/>
        </w:rPr>
        <w:t>一、被告人</w:t>
      </w:r>
      <w:r>
        <w:rPr>
          <w:rFonts w:eastAsia="仿宋_GB2312"/>
          <w:kern w:val="0"/>
          <w:sz w:val="32"/>
          <w:szCs w:val="32"/>
          <w:lang w:val="zh-CN"/>
        </w:rPr>
        <w:t>滕大平</w:t>
      </w:r>
      <w:r>
        <w:rPr>
          <w:rFonts w:eastAsia="仿宋_GB2312"/>
          <w:bCs/>
          <w:sz w:val="32"/>
          <w:szCs w:val="32"/>
        </w:rPr>
        <w:t>犯</w:t>
      </w:r>
      <w:r>
        <w:rPr>
          <w:rFonts w:eastAsia="仿宋_GB2312"/>
          <w:kern w:val="0"/>
          <w:sz w:val="32"/>
          <w:szCs w:val="32"/>
          <w:lang w:val="zh-CN"/>
        </w:rPr>
        <w:t>信用卡诈骗</w:t>
      </w:r>
      <w:r>
        <w:rPr>
          <w:rFonts w:eastAsia="仿宋_GB2312"/>
          <w:bCs/>
          <w:sz w:val="32"/>
          <w:szCs w:val="32"/>
        </w:rPr>
        <w:t>罪，判处有期徒刑五年六个月，并处罚金人民币50000元。</w:t>
      </w:r>
    </w:p>
    <w:p>
      <w:pPr>
        <w:spacing w:line="500" w:lineRule="exact"/>
        <w:ind w:firstLine="720" w:firstLineChars="225"/>
        <w:rPr>
          <w:rFonts w:eastAsia="仿宋_GB2312"/>
          <w:sz w:val="32"/>
          <w:szCs w:val="32"/>
        </w:rPr>
      </w:pPr>
      <w:r>
        <w:rPr>
          <w:rFonts w:eastAsia="仿宋_GB2312"/>
          <w:sz w:val="32"/>
          <w:szCs w:val="32"/>
        </w:rPr>
        <w:t>（刑期从判决执行之日起计算。判决执行以前先行羁押的，羁押一日折抵刑期一日，即自2016年8月18日起至2022年2月17日止。罚金于本判决生效后十日内缴纳。）</w:t>
      </w:r>
    </w:p>
    <w:p>
      <w:pPr>
        <w:spacing w:line="500" w:lineRule="exact"/>
        <w:ind w:firstLine="640" w:firstLineChars="200"/>
        <w:rPr>
          <w:rFonts w:eastAsia="仿宋_GB2312"/>
          <w:sz w:val="32"/>
          <w:szCs w:val="32"/>
        </w:rPr>
      </w:pPr>
      <w:r>
        <w:rPr>
          <w:rFonts w:eastAsia="仿宋_GB2312"/>
          <w:bCs/>
          <w:sz w:val="32"/>
          <w:szCs w:val="32"/>
        </w:rPr>
        <w:t>二、</w:t>
      </w:r>
      <w:r>
        <w:rPr>
          <w:rFonts w:eastAsia="仿宋_GB2312"/>
          <w:sz w:val="32"/>
          <w:szCs w:val="32"/>
        </w:rPr>
        <w:t>责令被告人滕大平退赔被害单位天津银行信用卡中心人民币20791.54元；退赔被害单位中信银行股份有限公司天津分行人民币15808.60元；退赔被害单位中国建设银行股份有限公司天津市分行人民币19999.13元；退赔被害单位交通银行股份有限公司天津市分行人民币18165.14元；退赔被害单位兴业银行股份有限公司天津分行人民币49704.69元。</w:t>
      </w:r>
    </w:p>
    <w:p>
      <w:pPr>
        <w:spacing w:line="500" w:lineRule="exact"/>
        <w:ind w:firstLine="640" w:firstLineChars="200"/>
        <w:rPr>
          <w:rFonts w:eastAsia="仿宋_GB2312"/>
          <w:bCs/>
          <w:sz w:val="32"/>
          <w:szCs w:val="32"/>
        </w:rPr>
      </w:pPr>
      <w:r>
        <w:rPr>
          <w:rFonts w:eastAsia="仿宋_GB2312"/>
          <w:bCs/>
          <w:sz w:val="32"/>
          <w:szCs w:val="32"/>
        </w:rPr>
        <w:t>如不服本判决，可在接到判决书的第二日起十日内，通过本院或者直接向天津市第二中级人民法院提出上诉。书面上诉的，应交上诉状正本一份，副本二份。</w:t>
      </w:r>
    </w:p>
    <w:p>
      <w:pPr>
        <w:pStyle w:val="3"/>
        <w:spacing w:line="500" w:lineRule="exact"/>
        <w:ind w:firstLine="640" w:firstLineChars="200"/>
        <w:jc w:val="right"/>
        <w:rPr>
          <w:rFonts w:hint="default" w:ascii="Times New Roman" w:hAnsi="Times New Roman" w:eastAsia="仿宋_GB2312"/>
          <w:bCs/>
          <w:sz w:val="32"/>
          <w:szCs w:val="32"/>
        </w:rPr>
      </w:pPr>
    </w:p>
    <w:p>
      <w:pPr>
        <w:pStyle w:val="3"/>
        <w:spacing w:line="500" w:lineRule="exact"/>
        <w:ind w:firstLine="640" w:firstLineChars="200"/>
        <w:jc w:val="right"/>
        <w:rPr>
          <w:rFonts w:hint="default" w:ascii="Times New Roman" w:hAnsi="Times New Roman" w:eastAsia="仿宋_GB2312"/>
          <w:bCs/>
          <w:sz w:val="32"/>
          <w:szCs w:val="32"/>
        </w:rPr>
      </w:pPr>
    </w:p>
    <w:p>
      <w:pPr>
        <w:pStyle w:val="3"/>
        <w:spacing w:line="500" w:lineRule="exact"/>
        <w:ind w:firstLine="640" w:firstLineChars="200"/>
        <w:jc w:val="right"/>
        <w:rPr>
          <w:rFonts w:hint="default" w:ascii="Times New Roman" w:hAnsi="Times New Roman" w:eastAsia="仿宋_GB2312"/>
          <w:bCs/>
          <w:sz w:val="32"/>
          <w:szCs w:val="32"/>
        </w:rPr>
      </w:pPr>
    </w:p>
    <w:p>
      <w:pPr>
        <w:spacing w:line="500" w:lineRule="exact"/>
        <w:jc w:val="right"/>
        <w:rPr>
          <w:rFonts w:eastAsia="仿宋_GB2312"/>
          <w:sz w:val="32"/>
          <w:szCs w:val="32"/>
        </w:rPr>
      </w:pPr>
      <w:r>
        <w:rPr>
          <w:rFonts w:eastAsia="仿宋_GB2312"/>
          <w:sz w:val="32"/>
          <w:szCs w:val="32"/>
        </w:rPr>
        <w:t>审  判  长   张忠志</w:t>
      </w:r>
    </w:p>
    <w:p>
      <w:pPr>
        <w:spacing w:line="500" w:lineRule="exact"/>
        <w:jc w:val="right"/>
        <w:rPr>
          <w:rFonts w:eastAsia="仿宋_GB2312"/>
          <w:kern w:val="0"/>
          <w:sz w:val="32"/>
          <w:szCs w:val="32"/>
          <w:lang w:val="zh-CN"/>
        </w:rPr>
      </w:pPr>
      <w:r>
        <w:rPr>
          <w:rFonts w:eastAsia="仿宋_GB2312"/>
          <w:kern w:val="0"/>
          <w:sz w:val="32"/>
          <w:szCs w:val="32"/>
          <w:lang w:val="zh-CN"/>
        </w:rPr>
        <w:t>审  判  员   王  健</w:t>
      </w:r>
    </w:p>
    <w:p>
      <w:pPr>
        <w:spacing w:line="500" w:lineRule="exact"/>
        <w:jc w:val="right"/>
        <w:rPr>
          <w:rFonts w:eastAsia="仿宋_GB2312"/>
          <w:sz w:val="32"/>
          <w:szCs w:val="32"/>
        </w:rPr>
      </w:pPr>
      <w:r>
        <w:rPr>
          <w:rFonts w:eastAsia="仿宋_GB2312"/>
          <w:sz w:val="32"/>
          <w:szCs w:val="32"/>
        </w:rPr>
        <w:t xml:space="preserve">人民陪审员   </w:t>
      </w:r>
      <w:r>
        <w:rPr>
          <w:rFonts w:eastAsia="仿宋_GB2312"/>
          <w:kern w:val="0"/>
          <w:sz w:val="32"/>
          <w:szCs w:val="32"/>
          <w:lang w:val="zh-CN"/>
        </w:rPr>
        <w:t>谷世文</w:t>
      </w:r>
    </w:p>
    <w:p>
      <w:pPr>
        <w:spacing w:line="500" w:lineRule="exact"/>
        <w:jc w:val="right"/>
        <w:rPr>
          <w:rFonts w:eastAsia="仿宋_GB2312"/>
          <w:sz w:val="32"/>
          <w:szCs w:val="32"/>
        </w:rPr>
      </w:pPr>
    </w:p>
    <w:p>
      <w:pPr>
        <w:spacing w:line="500" w:lineRule="exact"/>
        <w:jc w:val="right"/>
        <w:rPr>
          <w:rFonts w:eastAsia="仿宋_GB2312"/>
          <w:sz w:val="32"/>
          <w:szCs w:val="32"/>
        </w:rPr>
      </w:pPr>
      <w:r>
        <w:rPr>
          <w:rFonts w:eastAsia="仿宋_GB2312"/>
          <w:sz w:val="32"/>
          <w:szCs w:val="32"/>
        </w:rPr>
        <w:t>二</w:t>
      </w:r>
      <w:r>
        <w:rPr>
          <w:rFonts w:eastAsia="仿宋"/>
          <w:sz w:val="32"/>
          <w:szCs w:val="32"/>
        </w:rPr>
        <w:t>〇</w:t>
      </w:r>
      <w:r>
        <w:rPr>
          <w:rFonts w:eastAsia="仿宋_GB2312"/>
          <w:sz w:val="32"/>
          <w:szCs w:val="32"/>
        </w:rPr>
        <w:t>一七年三月二十</w:t>
      </w:r>
      <w:r>
        <w:rPr>
          <w:rFonts w:hint="eastAsia" w:eastAsia="仿宋_GB2312"/>
          <w:sz w:val="32"/>
          <w:szCs w:val="32"/>
        </w:rPr>
        <w:t>四</w:t>
      </w:r>
      <w:r>
        <w:rPr>
          <w:rFonts w:eastAsia="仿宋_GB2312"/>
          <w:sz w:val="32"/>
          <w:szCs w:val="32"/>
        </w:rPr>
        <w:t>日</w:t>
      </w:r>
    </w:p>
    <w:p>
      <w:pPr>
        <w:spacing w:line="500" w:lineRule="exact"/>
        <w:jc w:val="right"/>
        <w:rPr>
          <w:rFonts w:eastAsia="仿宋_GB2312"/>
          <w:sz w:val="32"/>
          <w:szCs w:val="32"/>
        </w:rPr>
      </w:pPr>
    </w:p>
    <w:p>
      <w:pPr>
        <w:spacing w:line="500" w:lineRule="exact"/>
        <w:jc w:val="right"/>
        <w:rPr>
          <w:rFonts w:eastAsia="仿宋_GB2312"/>
          <w:sz w:val="32"/>
          <w:szCs w:val="32"/>
        </w:rPr>
      </w:pPr>
      <w:r>
        <w:rPr>
          <w:rFonts w:eastAsia="仿宋_GB2312"/>
          <w:sz w:val="32"/>
          <w:szCs w:val="32"/>
        </w:rPr>
        <w:t xml:space="preserve">书  记  员   </w:t>
      </w:r>
      <w:r>
        <w:rPr>
          <w:rFonts w:eastAsia="仿宋_GB2312"/>
          <w:kern w:val="0"/>
          <w:sz w:val="32"/>
          <w:szCs w:val="32"/>
          <w:lang w:val="zh-CN"/>
        </w:rPr>
        <w:t>陈红佑</w:t>
      </w:r>
    </w:p>
    <w:p>
      <w:pPr>
        <w:spacing w:line="500" w:lineRule="exact"/>
        <w:jc w:val="right"/>
        <w:rPr>
          <w:rFonts w:eastAsia="仿宋_GB2312"/>
          <w:bCs/>
          <w:sz w:val="32"/>
          <w:szCs w:val="32"/>
        </w:rPr>
      </w:pPr>
      <w:r>
        <w:rPr>
          <w:rFonts w:eastAsia="仿宋_GB2312"/>
          <w:bCs/>
          <w:sz w:val="32"/>
          <w:szCs w:val="32"/>
        </w:rPr>
        <w:t>速  录  员   王  娟</w:t>
      </w:r>
    </w:p>
    <w:p>
      <w:pPr>
        <w:spacing w:line="500" w:lineRule="exact"/>
        <w:jc w:val="right"/>
        <w:rPr>
          <w:rFonts w:eastAsia="仿宋_GB2312"/>
          <w:bCs/>
          <w:sz w:val="32"/>
          <w:szCs w:val="32"/>
        </w:rPr>
      </w:pPr>
    </w:p>
    <w:p>
      <w:pPr>
        <w:spacing w:line="500" w:lineRule="exact"/>
        <w:jc w:val="right"/>
        <w:rPr>
          <w:rFonts w:eastAsia="仿宋_GB2312"/>
          <w:bCs/>
          <w:sz w:val="32"/>
          <w:szCs w:val="32"/>
        </w:rPr>
      </w:pPr>
    </w:p>
    <w:p>
      <w:pPr>
        <w:spacing w:line="500" w:lineRule="exact"/>
        <w:ind w:firstLine="640" w:firstLineChars="200"/>
        <w:rPr>
          <w:rFonts w:eastAsia="仿宋_GB2312"/>
          <w:sz w:val="32"/>
          <w:szCs w:val="32"/>
        </w:rPr>
      </w:pPr>
    </w:p>
    <w:p>
      <w:pPr>
        <w:spacing w:line="500" w:lineRule="exact"/>
        <w:ind w:firstLine="640" w:firstLineChars="200"/>
        <w:rPr>
          <w:rFonts w:eastAsia="仿宋_GB2312"/>
          <w:sz w:val="32"/>
        </w:rPr>
      </w:pPr>
      <w:r>
        <w:rPr>
          <w:rFonts w:eastAsia="仿宋_GB2312"/>
          <w:sz w:val="32"/>
        </w:rPr>
        <w:t>本案引用的法律条文</w:t>
      </w:r>
    </w:p>
    <w:p>
      <w:pPr>
        <w:spacing w:line="500" w:lineRule="exact"/>
        <w:ind w:firstLine="640" w:firstLineChars="200"/>
        <w:rPr>
          <w:rFonts w:eastAsia="仿宋_GB2312"/>
          <w:sz w:val="32"/>
        </w:rPr>
      </w:pPr>
      <w:r>
        <w:rPr>
          <w:rFonts w:eastAsia="仿宋_GB2312"/>
          <w:sz w:val="32"/>
        </w:rPr>
        <w:t>《中华人民共和国刑法》</w:t>
      </w:r>
    </w:p>
    <w:p>
      <w:pPr>
        <w:spacing w:line="500" w:lineRule="exact"/>
        <w:ind w:firstLine="640" w:firstLineChars="200"/>
        <w:rPr>
          <w:rFonts w:eastAsia="仿宋_GB2312"/>
          <w:sz w:val="32"/>
        </w:rPr>
      </w:pPr>
      <w:r>
        <w:rPr>
          <w:rFonts w:eastAsia="仿宋_GB2312"/>
          <w:sz w:val="32"/>
        </w:rPr>
        <w:t>第六十四条   犯罪分子违法所得的一切财物，应当予以追缴或者责令退赔；对被害人的合法财产，应当及时返还；违禁品和供犯罪所用的本人财物，应当予以没收。没收的财物和罚金，一律上缴国库，不得挪用和自行处理。</w:t>
      </w:r>
    </w:p>
    <w:p>
      <w:pPr>
        <w:spacing w:line="500" w:lineRule="exact"/>
        <w:ind w:firstLine="640" w:firstLineChars="200"/>
        <w:rPr>
          <w:rFonts w:eastAsia="仿宋_GB2312"/>
          <w:sz w:val="32"/>
        </w:rPr>
      </w:pPr>
      <w:r>
        <w:rPr>
          <w:rFonts w:eastAsia="仿宋_GB2312"/>
          <w:sz w:val="32"/>
        </w:rPr>
        <w:t>第六十七条   犯罪以后自动投案，如实供述自己的罪行的，是自首。对于自首的犯罪分子，可以从轻或者减轻处罚。其中，犯罪较轻的，可以免除处罚。</w:t>
      </w:r>
    </w:p>
    <w:p>
      <w:pPr>
        <w:spacing w:line="500" w:lineRule="exact"/>
        <w:ind w:firstLine="640" w:firstLineChars="200"/>
        <w:rPr>
          <w:rFonts w:eastAsia="仿宋_GB2312"/>
          <w:sz w:val="32"/>
        </w:rPr>
      </w:pPr>
      <w:r>
        <w:rPr>
          <w:rFonts w:eastAsia="仿宋_GB2312"/>
          <w:sz w:val="32"/>
        </w:rPr>
        <w:t>被采取强制措施的犯罪嫌疑人、被告人和正在服刑的罪犯，如实供述司法机关还未掌握的本人其他罪行的，以自首论。</w:t>
      </w:r>
    </w:p>
    <w:p>
      <w:pPr>
        <w:spacing w:line="500" w:lineRule="exact"/>
        <w:ind w:firstLine="640" w:firstLineChars="200"/>
        <w:rPr>
          <w:rFonts w:eastAsia="仿宋_GB2312"/>
          <w:sz w:val="32"/>
        </w:rPr>
      </w:pPr>
      <w:r>
        <w:rPr>
          <w:rFonts w:eastAsia="仿宋_GB2312"/>
          <w:sz w:val="32"/>
        </w:rPr>
        <w:t>犯罪嫌疑人虽不具有前两款规定的自首情节，但是如实供述自己罪行的，可以从轻处罚；因其如实供述自己罪行，避免特别严重后果发生的，可以减轻处罚。</w:t>
      </w:r>
    </w:p>
    <w:p>
      <w:pPr>
        <w:spacing w:line="500" w:lineRule="exact"/>
        <w:ind w:firstLine="640" w:firstLineChars="200"/>
        <w:rPr>
          <w:rFonts w:eastAsia="仿宋_GB2312"/>
          <w:sz w:val="32"/>
        </w:rPr>
      </w:pPr>
      <w:r>
        <w:rPr>
          <w:rFonts w:eastAsia="仿宋_GB2312"/>
          <w:sz w:val="32"/>
        </w:rPr>
        <w:t>第一百九十六条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spacing w:line="500" w:lineRule="exact"/>
        <w:ind w:firstLine="640" w:firstLineChars="200"/>
        <w:rPr>
          <w:rFonts w:eastAsia="仿宋_GB2312"/>
          <w:sz w:val="32"/>
        </w:rPr>
      </w:pPr>
      <w:r>
        <w:rPr>
          <w:rFonts w:eastAsia="仿宋_GB2312"/>
          <w:sz w:val="32"/>
        </w:rPr>
        <w:t>（一）使用伪造的信用卡，或者使用以虚假的身份证明骗领的信用卡的；</w:t>
      </w:r>
    </w:p>
    <w:p>
      <w:pPr>
        <w:spacing w:line="500" w:lineRule="exact"/>
        <w:ind w:firstLine="640" w:firstLineChars="200"/>
        <w:rPr>
          <w:rFonts w:eastAsia="仿宋_GB2312"/>
          <w:sz w:val="32"/>
        </w:rPr>
      </w:pPr>
      <w:r>
        <w:rPr>
          <w:rFonts w:eastAsia="仿宋_GB2312"/>
          <w:sz w:val="32"/>
        </w:rPr>
        <w:t>（二）使用作废的信用卡的；</w:t>
      </w:r>
    </w:p>
    <w:p>
      <w:pPr>
        <w:spacing w:line="500" w:lineRule="exact"/>
        <w:ind w:firstLine="640" w:firstLineChars="200"/>
        <w:rPr>
          <w:rFonts w:eastAsia="仿宋_GB2312"/>
          <w:sz w:val="32"/>
        </w:rPr>
      </w:pPr>
      <w:r>
        <w:rPr>
          <w:rFonts w:eastAsia="仿宋_GB2312"/>
          <w:sz w:val="32"/>
        </w:rPr>
        <w:t>（三）冒用他人信用卡的；</w:t>
      </w:r>
    </w:p>
    <w:p>
      <w:pPr>
        <w:spacing w:line="500" w:lineRule="exact"/>
        <w:ind w:firstLine="640" w:firstLineChars="200"/>
        <w:rPr>
          <w:rFonts w:eastAsia="仿宋_GB2312"/>
          <w:sz w:val="32"/>
        </w:rPr>
      </w:pPr>
      <w:r>
        <w:rPr>
          <w:rFonts w:eastAsia="仿宋_GB2312"/>
          <w:sz w:val="32"/>
        </w:rPr>
        <w:t>（四）恶意透支的。</w:t>
      </w:r>
    </w:p>
    <w:p>
      <w:pPr>
        <w:spacing w:line="500" w:lineRule="exact"/>
        <w:ind w:firstLine="640" w:firstLineChars="200"/>
        <w:rPr>
          <w:rFonts w:eastAsia="仿宋_GB2312"/>
          <w:sz w:val="32"/>
        </w:rPr>
      </w:pPr>
      <w:r>
        <w:rPr>
          <w:rFonts w:eastAsia="仿宋_GB2312"/>
          <w:sz w:val="32"/>
        </w:rPr>
        <w:t>前款所称恶意透支，是指持卡人以非法占有为目的，超过规定限额或者规定期限透支，并且经发卡银行催收后仍不归还的行为。</w:t>
      </w:r>
    </w:p>
    <w:p>
      <w:pPr>
        <w:spacing w:line="500" w:lineRule="exact"/>
        <w:ind w:firstLine="640" w:firstLineChars="200"/>
        <w:rPr>
          <w:rFonts w:eastAsia="仿宋_GB2312"/>
          <w:sz w:val="32"/>
        </w:rPr>
      </w:pPr>
      <w:r>
        <w:rPr>
          <w:rFonts w:eastAsia="仿宋_GB2312"/>
          <w:sz w:val="32"/>
        </w:rPr>
        <w:t>盗窃信用卡并使用的，依照本法第二百六十四条的规定定罪处罚。</w:t>
      </w:r>
    </w:p>
    <w:p>
      <w:pPr>
        <w:ind w:firstLine="640" w:firstLineChars="200"/>
        <w:rPr>
          <w:rFonts w:ascii="仿宋_GB2312" w:eastAsia="仿宋_GB2312"/>
          <w:sz w:val="32"/>
        </w:rPr>
      </w:pPr>
    </w:p>
    <w:sectPr>
      <w:footerReference r:id="rId3" w:type="default"/>
      <w:footerReference r:id="rId4" w:type="even"/>
      <w:pgSz w:w="11907" w:h="16840"/>
      <w:pgMar w:top="1701" w:right="1474" w:bottom="1474" w:left="1985"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8"/>
      </w:rPr>
    </w:pPr>
    <w:r>
      <w:rPr>
        <w:rStyle w:val="8"/>
      </w:rPr>
      <w:fldChar w:fldCharType="begin"/>
    </w:r>
    <w:r>
      <w:rPr>
        <w:rStyle w:val="8"/>
      </w:rPr>
      <w:instrText xml:space="preserve">PAGE  </w:instrText>
    </w:r>
    <w:r>
      <w:rPr>
        <w:rStyle w:val="8"/>
      </w:rPr>
      <w:fldChar w:fldCharType="separate"/>
    </w:r>
    <w:r>
      <w:rPr>
        <w:rStyle w:val="8"/>
      </w:rPr>
      <w:t>1</w:t>
    </w:r>
    <w:r>
      <w:rPr>
        <w:rStyle w:val="8"/>
      </w:rPr>
      <w:fldChar w:fldCharType="end"/>
    </w:r>
  </w:p>
  <w:p>
    <w:pPr>
      <w:pStyle w:val="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8"/>
      </w:rPr>
    </w:pPr>
    <w:r>
      <w:rPr>
        <w:rStyle w:val="8"/>
      </w:rPr>
      <w:fldChar w:fldCharType="begin"/>
    </w:r>
    <w:r>
      <w:rPr>
        <w:rStyle w:val="8"/>
      </w:rPr>
      <w:instrText xml:space="preserve">PAGE  </w:instrText>
    </w:r>
    <w:r>
      <w:rPr>
        <w:rStyle w:val="8"/>
      </w:rPr>
      <w:fldChar w:fldCharType="end"/>
    </w:r>
  </w:p>
  <w:p>
    <w:pPr>
      <w:pStyle w:val="5"/>
      <w:ind w:right="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EF793B"/>
    <w:rsid w:val="0000125D"/>
    <w:rsid w:val="00001333"/>
    <w:rsid w:val="00004DAD"/>
    <w:rsid w:val="00005DAC"/>
    <w:rsid w:val="00007F81"/>
    <w:rsid w:val="0001030F"/>
    <w:rsid w:val="000119C8"/>
    <w:rsid w:val="00015403"/>
    <w:rsid w:val="00024CFF"/>
    <w:rsid w:val="00024D97"/>
    <w:rsid w:val="00025462"/>
    <w:rsid w:val="00025F43"/>
    <w:rsid w:val="0003040B"/>
    <w:rsid w:val="000310E7"/>
    <w:rsid w:val="00032574"/>
    <w:rsid w:val="00035484"/>
    <w:rsid w:val="00045ED9"/>
    <w:rsid w:val="00050DEE"/>
    <w:rsid w:val="00051887"/>
    <w:rsid w:val="0005314C"/>
    <w:rsid w:val="00053F60"/>
    <w:rsid w:val="00060586"/>
    <w:rsid w:val="00073B11"/>
    <w:rsid w:val="000757D8"/>
    <w:rsid w:val="000771E7"/>
    <w:rsid w:val="00077599"/>
    <w:rsid w:val="00082E9A"/>
    <w:rsid w:val="000831EB"/>
    <w:rsid w:val="00086320"/>
    <w:rsid w:val="0008713C"/>
    <w:rsid w:val="0008786E"/>
    <w:rsid w:val="00093C11"/>
    <w:rsid w:val="00093E0C"/>
    <w:rsid w:val="000976D3"/>
    <w:rsid w:val="000977D9"/>
    <w:rsid w:val="00097EBE"/>
    <w:rsid w:val="000A1380"/>
    <w:rsid w:val="000A3956"/>
    <w:rsid w:val="000A5552"/>
    <w:rsid w:val="000A79EF"/>
    <w:rsid w:val="000B1C70"/>
    <w:rsid w:val="000B700E"/>
    <w:rsid w:val="000C0095"/>
    <w:rsid w:val="000C4F61"/>
    <w:rsid w:val="000D1312"/>
    <w:rsid w:val="000E0899"/>
    <w:rsid w:val="000E264F"/>
    <w:rsid w:val="000F0D46"/>
    <w:rsid w:val="000F2431"/>
    <w:rsid w:val="00100988"/>
    <w:rsid w:val="001019B5"/>
    <w:rsid w:val="001050D4"/>
    <w:rsid w:val="001058A9"/>
    <w:rsid w:val="00106A7F"/>
    <w:rsid w:val="001145FB"/>
    <w:rsid w:val="001172D3"/>
    <w:rsid w:val="0011787F"/>
    <w:rsid w:val="0012598A"/>
    <w:rsid w:val="00125BDF"/>
    <w:rsid w:val="00126DD5"/>
    <w:rsid w:val="00131E6C"/>
    <w:rsid w:val="001403F8"/>
    <w:rsid w:val="00142039"/>
    <w:rsid w:val="0014379B"/>
    <w:rsid w:val="00147205"/>
    <w:rsid w:val="00152688"/>
    <w:rsid w:val="00155597"/>
    <w:rsid w:val="0016115B"/>
    <w:rsid w:val="0016444D"/>
    <w:rsid w:val="001644CF"/>
    <w:rsid w:val="00167107"/>
    <w:rsid w:val="001819E9"/>
    <w:rsid w:val="00181AAA"/>
    <w:rsid w:val="001862B5"/>
    <w:rsid w:val="001A0547"/>
    <w:rsid w:val="001A05B9"/>
    <w:rsid w:val="001A36B3"/>
    <w:rsid w:val="001A65BB"/>
    <w:rsid w:val="001A7C97"/>
    <w:rsid w:val="001B1D6C"/>
    <w:rsid w:val="001B3FA7"/>
    <w:rsid w:val="001B6032"/>
    <w:rsid w:val="001B635B"/>
    <w:rsid w:val="001D0153"/>
    <w:rsid w:val="001D1856"/>
    <w:rsid w:val="001D6DC5"/>
    <w:rsid w:val="001E1CA8"/>
    <w:rsid w:val="001E5E44"/>
    <w:rsid w:val="001E71EA"/>
    <w:rsid w:val="001E7975"/>
    <w:rsid w:val="001E7CCB"/>
    <w:rsid w:val="001F0C55"/>
    <w:rsid w:val="001F29C8"/>
    <w:rsid w:val="00200BB8"/>
    <w:rsid w:val="00205BBE"/>
    <w:rsid w:val="00212972"/>
    <w:rsid w:val="002219F2"/>
    <w:rsid w:val="00222142"/>
    <w:rsid w:val="00223419"/>
    <w:rsid w:val="00225498"/>
    <w:rsid w:val="00227CAE"/>
    <w:rsid w:val="0023003D"/>
    <w:rsid w:val="002335A6"/>
    <w:rsid w:val="00235C4F"/>
    <w:rsid w:val="00236BFF"/>
    <w:rsid w:val="002402D9"/>
    <w:rsid w:val="00241BEB"/>
    <w:rsid w:val="0024286D"/>
    <w:rsid w:val="0024695A"/>
    <w:rsid w:val="00246CC2"/>
    <w:rsid w:val="0024708C"/>
    <w:rsid w:val="00251886"/>
    <w:rsid w:val="00255B74"/>
    <w:rsid w:val="00257829"/>
    <w:rsid w:val="002608EA"/>
    <w:rsid w:val="00260C30"/>
    <w:rsid w:val="00266248"/>
    <w:rsid w:val="002674B7"/>
    <w:rsid w:val="00267BC1"/>
    <w:rsid w:val="00267CCB"/>
    <w:rsid w:val="00272BDB"/>
    <w:rsid w:val="00273290"/>
    <w:rsid w:val="00273302"/>
    <w:rsid w:val="00273A4F"/>
    <w:rsid w:val="00275B78"/>
    <w:rsid w:val="002770F6"/>
    <w:rsid w:val="002800FC"/>
    <w:rsid w:val="002811E4"/>
    <w:rsid w:val="00285000"/>
    <w:rsid w:val="002908F4"/>
    <w:rsid w:val="00292530"/>
    <w:rsid w:val="002941B2"/>
    <w:rsid w:val="00294696"/>
    <w:rsid w:val="00295CD8"/>
    <w:rsid w:val="002979A7"/>
    <w:rsid w:val="002A101E"/>
    <w:rsid w:val="002B3462"/>
    <w:rsid w:val="002B6422"/>
    <w:rsid w:val="002C07C0"/>
    <w:rsid w:val="002C1FF7"/>
    <w:rsid w:val="002C6B1D"/>
    <w:rsid w:val="002D0EEC"/>
    <w:rsid w:val="002D3469"/>
    <w:rsid w:val="002E2E02"/>
    <w:rsid w:val="002E398D"/>
    <w:rsid w:val="002E5F5E"/>
    <w:rsid w:val="002E7F0B"/>
    <w:rsid w:val="002F15A8"/>
    <w:rsid w:val="002F1C65"/>
    <w:rsid w:val="002F305D"/>
    <w:rsid w:val="002F32BC"/>
    <w:rsid w:val="00301FFD"/>
    <w:rsid w:val="00310DA4"/>
    <w:rsid w:val="0031625A"/>
    <w:rsid w:val="003258BD"/>
    <w:rsid w:val="003279CD"/>
    <w:rsid w:val="003352F6"/>
    <w:rsid w:val="003440B5"/>
    <w:rsid w:val="00346825"/>
    <w:rsid w:val="0035372B"/>
    <w:rsid w:val="0035521C"/>
    <w:rsid w:val="003559C9"/>
    <w:rsid w:val="00356293"/>
    <w:rsid w:val="003571CD"/>
    <w:rsid w:val="003575C9"/>
    <w:rsid w:val="00363FF5"/>
    <w:rsid w:val="0036535E"/>
    <w:rsid w:val="00365387"/>
    <w:rsid w:val="00370905"/>
    <w:rsid w:val="003711D9"/>
    <w:rsid w:val="00371554"/>
    <w:rsid w:val="00376710"/>
    <w:rsid w:val="00377111"/>
    <w:rsid w:val="00381197"/>
    <w:rsid w:val="00382814"/>
    <w:rsid w:val="0038582E"/>
    <w:rsid w:val="003A0A18"/>
    <w:rsid w:val="003A471E"/>
    <w:rsid w:val="003B69D1"/>
    <w:rsid w:val="003C169C"/>
    <w:rsid w:val="003C4EBD"/>
    <w:rsid w:val="003D03C6"/>
    <w:rsid w:val="003E3821"/>
    <w:rsid w:val="003E61A7"/>
    <w:rsid w:val="003E6526"/>
    <w:rsid w:val="003E6E31"/>
    <w:rsid w:val="003F0F72"/>
    <w:rsid w:val="003F34DC"/>
    <w:rsid w:val="003F455E"/>
    <w:rsid w:val="003F53D8"/>
    <w:rsid w:val="003F66CE"/>
    <w:rsid w:val="00400FD9"/>
    <w:rsid w:val="004019CC"/>
    <w:rsid w:val="0040243D"/>
    <w:rsid w:val="0040362F"/>
    <w:rsid w:val="00405110"/>
    <w:rsid w:val="00405CF8"/>
    <w:rsid w:val="00405EBC"/>
    <w:rsid w:val="00416589"/>
    <w:rsid w:val="0041726B"/>
    <w:rsid w:val="00432CE6"/>
    <w:rsid w:val="00435ED8"/>
    <w:rsid w:val="0043778F"/>
    <w:rsid w:val="00443718"/>
    <w:rsid w:val="00443BB4"/>
    <w:rsid w:val="00443CE2"/>
    <w:rsid w:val="0044699F"/>
    <w:rsid w:val="00447AD5"/>
    <w:rsid w:val="00452C83"/>
    <w:rsid w:val="004533B6"/>
    <w:rsid w:val="00456BA3"/>
    <w:rsid w:val="0046582D"/>
    <w:rsid w:val="00466275"/>
    <w:rsid w:val="00466717"/>
    <w:rsid w:val="0047018E"/>
    <w:rsid w:val="00470F1A"/>
    <w:rsid w:val="0047266C"/>
    <w:rsid w:val="00475D45"/>
    <w:rsid w:val="00477060"/>
    <w:rsid w:val="00485518"/>
    <w:rsid w:val="00495EE2"/>
    <w:rsid w:val="004A011B"/>
    <w:rsid w:val="004B0143"/>
    <w:rsid w:val="004B22A2"/>
    <w:rsid w:val="004B3A93"/>
    <w:rsid w:val="004B6732"/>
    <w:rsid w:val="004B7D9B"/>
    <w:rsid w:val="004C0054"/>
    <w:rsid w:val="004C0228"/>
    <w:rsid w:val="004C0C60"/>
    <w:rsid w:val="004C39E8"/>
    <w:rsid w:val="004C7E6E"/>
    <w:rsid w:val="004D26B7"/>
    <w:rsid w:val="004E1473"/>
    <w:rsid w:val="004E2779"/>
    <w:rsid w:val="004E3202"/>
    <w:rsid w:val="004E3290"/>
    <w:rsid w:val="004E4216"/>
    <w:rsid w:val="004E54EA"/>
    <w:rsid w:val="004F1E21"/>
    <w:rsid w:val="004F264D"/>
    <w:rsid w:val="004F4E99"/>
    <w:rsid w:val="00500D28"/>
    <w:rsid w:val="005053F8"/>
    <w:rsid w:val="00507D12"/>
    <w:rsid w:val="00521DCD"/>
    <w:rsid w:val="00521E7B"/>
    <w:rsid w:val="005223D2"/>
    <w:rsid w:val="00524AAE"/>
    <w:rsid w:val="00524CEB"/>
    <w:rsid w:val="00525524"/>
    <w:rsid w:val="00530D18"/>
    <w:rsid w:val="00535B6D"/>
    <w:rsid w:val="00537C45"/>
    <w:rsid w:val="0054142C"/>
    <w:rsid w:val="005434C6"/>
    <w:rsid w:val="0055025C"/>
    <w:rsid w:val="00550661"/>
    <w:rsid w:val="005506AA"/>
    <w:rsid w:val="00551365"/>
    <w:rsid w:val="005515BF"/>
    <w:rsid w:val="00557AEC"/>
    <w:rsid w:val="00557E5E"/>
    <w:rsid w:val="0056470B"/>
    <w:rsid w:val="005713E2"/>
    <w:rsid w:val="00574264"/>
    <w:rsid w:val="00574AE1"/>
    <w:rsid w:val="005761EE"/>
    <w:rsid w:val="005765A1"/>
    <w:rsid w:val="00580FE9"/>
    <w:rsid w:val="0058200E"/>
    <w:rsid w:val="005824A7"/>
    <w:rsid w:val="00583398"/>
    <w:rsid w:val="0058476B"/>
    <w:rsid w:val="00586332"/>
    <w:rsid w:val="00587096"/>
    <w:rsid w:val="00590FAE"/>
    <w:rsid w:val="00593B3D"/>
    <w:rsid w:val="005953F4"/>
    <w:rsid w:val="00595412"/>
    <w:rsid w:val="0059762C"/>
    <w:rsid w:val="005A0345"/>
    <w:rsid w:val="005A46F7"/>
    <w:rsid w:val="005A4936"/>
    <w:rsid w:val="005A5F7F"/>
    <w:rsid w:val="005A6754"/>
    <w:rsid w:val="005B119A"/>
    <w:rsid w:val="005B2E0E"/>
    <w:rsid w:val="005C2F10"/>
    <w:rsid w:val="005C4093"/>
    <w:rsid w:val="005C6C68"/>
    <w:rsid w:val="005C7739"/>
    <w:rsid w:val="005C7DCD"/>
    <w:rsid w:val="005D2EFB"/>
    <w:rsid w:val="005D34E0"/>
    <w:rsid w:val="005D4024"/>
    <w:rsid w:val="005E04F4"/>
    <w:rsid w:val="005E1159"/>
    <w:rsid w:val="005E1528"/>
    <w:rsid w:val="005E3AF4"/>
    <w:rsid w:val="005E41C7"/>
    <w:rsid w:val="005E4286"/>
    <w:rsid w:val="005E5653"/>
    <w:rsid w:val="005F0C46"/>
    <w:rsid w:val="005F24BE"/>
    <w:rsid w:val="005F2F08"/>
    <w:rsid w:val="005F3FAD"/>
    <w:rsid w:val="00603C01"/>
    <w:rsid w:val="00611455"/>
    <w:rsid w:val="00611B45"/>
    <w:rsid w:val="00615FBF"/>
    <w:rsid w:val="006161B2"/>
    <w:rsid w:val="0061656B"/>
    <w:rsid w:val="0062257B"/>
    <w:rsid w:val="0062591A"/>
    <w:rsid w:val="00631E50"/>
    <w:rsid w:val="006434F1"/>
    <w:rsid w:val="006441D3"/>
    <w:rsid w:val="006446BE"/>
    <w:rsid w:val="00650B23"/>
    <w:rsid w:val="00651247"/>
    <w:rsid w:val="0065755C"/>
    <w:rsid w:val="0066701C"/>
    <w:rsid w:val="00671663"/>
    <w:rsid w:val="00671F04"/>
    <w:rsid w:val="00673885"/>
    <w:rsid w:val="0067484D"/>
    <w:rsid w:val="0068104D"/>
    <w:rsid w:val="00682522"/>
    <w:rsid w:val="006871F2"/>
    <w:rsid w:val="00690C1C"/>
    <w:rsid w:val="0069528F"/>
    <w:rsid w:val="00695A4A"/>
    <w:rsid w:val="00697157"/>
    <w:rsid w:val="00697EF2"/>
    <w:rsid w:val="006A0077"/>
    <w:rsid w:val="006A57F5"/>
    <w:rsid w:val="006A5868"/>
    <w:rsid w:val="006A6B24"/>
    <w:rsid w:val="006B0CE6"/>
    <w:rsid w:val="006B7881"/>
    <w:rsid w:val="006B7E74"/>
    <w:rsid w:val="006C057F"/>
    <w:rsid w:val="006C2363"/>
    <w:rsid w:val="006C2FC3"/>
    <w:rsid w:val="006C34BE"/>
    <w:rsid w:val="006D2C3D"/>
    <w:rsid w:val="006D3526"/>
    <w:rsid w:val="006D5985"/>
    <w:rsid w:val="006E1805"/>
    <w:rsid w:val="006E2444"/>
    <w:rsid w:val="006E2474"/>
    <w:rsid w:val="006E3F22"/>
    <w:rsid w:val="006E5492"/>
    <w:rsid w:val="006E6EFC"/>
    <w:rsid w:val="006F0209"/>
    <w:rsid w:val="00700389"/>
    <w:rsid w:val="00702CD4"/>
    <w:rsid w:val="00706141"/>
    <w:rsid w:val="00712B59"/>
    <w:rsid w:val="00712FF0"/>
    <w:rsid w:val="00717D48"/>
    <w:rsid w:val="00726F85"/>
    <w:rsid w:val="0073483E"/>
    <w:rsid w:val="0073698C"/>
    <w:rsid w:val="0074371A"/>
    <w:rsid w:val="00750389"/>
    <w:rsid w:val="00752E08"/>
    <w:rsid w:val="0075310B"/>
    <w:rsid w:val="00753C38"/>
    <w:rsid w:val="007555F1"/>
    <w:rsid w:val="00757038"/>
    <w:rsid w:val="00757198"/>
    <w:rsid w:val="0076096D"/>
    <w:rsid w:val="007610A5"/>
    <w:rsid w:val="007610EA"/>
    <w:rsid w:val="00761C36"/>
    <w:rsid w:val="007646C8"/>
    <w:rsid w:val="00765AA3"/>
    <w:rsid w:val="00770F11"/>
    <w:rsid w:val="00772E25"/>
    <w:rsid w:val="00773549"/>
    <w:rsid w:val="007737E5"/>
    <w:rsid w:val="00774A89"/>
    <w:rsid w:val="0077751F"/>
    <w:rsid w:val="00777F46"/>
    <w:rsid w:val="00780196"/>
    <w:rsid w:val="00780C00"/>
    <w:rsid w:val="0078141D"/>
    <w:rsid w:val="00782A0D"/>
    <w:rsid w:val="007855F1"/>
    <w:rsid w:val="007863B7"/>
    <w:rsid w:val="00791306"/>
    <w:rsid w:val="00791A91"/>
    <w:rsid w:val="00792E40"/>
    <w:rsid w:val="00793ED4"/>
    <w:rsid w:val="00794C94"/>
    <w:rsid w:val="007A53F0"/>
    <w:rsid w:val="007A7F1F"/>
    <w:rsid w:val="007B15B0"/>
    <w:rsid w:val="007B1A32"/>
    <w:rsid w:val="007B23A9"/>
    <w:rsid w:val="007B3CD6"/>
    <w:rsid w:val="007B584C"/>
    <w:rsid w:val="007D3B64"/>
    <w:rsid w:val="007D541E"/>
    <w:rsid w:val="007E396D"/>
    <w:rsid w:val="007E528E"/>
    <w:rsid w:val="007E65A1"/>
    <w:rsid w:val="007E6773"/>
    <w:rsid w:val="007E7B1B"/>
    <w:rsid w:val="007F272A"/>
    <w:rsid w:val="007F6EBB"/>
    <w:rsid w:val="00800F4D"/>
    <w:rsid w:val="00801FF7"/>
    <w:rsid w:val="00802175"/>
    <w:rsid w:val="00803C97"/>
    <w:rsid w:val="00810779"/>
    <w:rsid w:val="0081293E"/>
    <w:rsid w:val="00813130"/>
    <w:rsid w:val="00816A7B"/>
    <w:rsid w:val="00816E1A"/>
    <w:rsid w:val="00823E84"/>
    <w:rsid w:val="0082483B"/>
    <w:rsid w:val="0082486A"/>
    <w:rsid w:val="00825792"/>
    <w:rsid w:val="008271DF"/>
    <w:rsid w:val="00843E26"/>
    <w:rsid w:val="0084592F"/>
    <w:rsid w:val="00846F85"/>
    <w:rsid w:val="008500A2"/>
    <w:rsid w:val="00851103"/>
    <w:rsid w:val="008514D8"/>
    <w:rsid w:val="00852C06"/>
    <w:rsid w:val="008562C4"/>
    <w:rsid w:val="00860743"/>
    <w:rsid w:val="008613BC"/>
    <w:rsid w:val="00862C55"/>
    <w:rsid w:val="00867AD1"/>
    <w:rsid w:val="00880285"/>
    <w:rsid w:val="008851A0"/>
    <w:rsid w:val="00891A97"/>
    <w:rsid w:val="0089415F"/>
    <w:rsid w:val="00894FE9"/>
    <w:rsid w:val="008A179A"/>
    <w:rsid w:val="008B0919"/>
    <w:rsid w:val="008B153E"/>
    <w:rsid w:val="008B1846"/>
    <w:rsid w:val="008B1F1B"/>
    <w:rsid w:val="008B44AC"/>
    <w:rsid w:val="008B4A27"/>
    <w:rsid w:val="008B5C53"/>
    <w:rsid w:val="008B79C3"/>
    <w:rsid w:val="008C0CAE"/>
    <w:rsid w:val="008C32D9"/>
    <w:rsid w:val="008D6640"/>
    <w:rsid w:val="008D7C3B"/>
    <w:rsid w:val="008E05DF"/>
    <w:rsid w:val="008E0B61"/>
    <w:rsid w:val="008E25E1"/>
    <w:rsid w:val="008E2E24"/>
    <w:rsid w:val="008E3791"/>
    <w:rsid w:val="008E4C06"/>
    <w:rsid w:val="008F3AEA"/>
    <w:rsid w:val="008F51DB"/>
    <w:rsid w:val="00900942"/>
    <w:rsid w:val="00902290"/>
    <w:rsid w:val="00902338"/>
    <w:rsid w:val="00903444"/>
    <w:rsid w:val="009063F1"/>
    <w:rsid w:val="00907BDA"/>
    <w:rsid w:val="00917265"/>
    <w:rsid w:val="009226A0"/>
    <w:rsid w:val="0093367F"/>
    <w:rsid w:val="00933C54"/>
    <w:rsid w:val="00936D4B"/>
    <w:rsid w:val="009375BC"/>
    <w:rsid w:val="00942CA7"/>
    <w:rsid w:val="00943858"/>
    <w:rsid w:val="00943C4C"/>
    <w:rsid w:val="009442BA"/>
    <w:rsid w:val="0095062A"/>
    <w:rsid w:val="00950FEC"/>
    <w:rsid w:val="00953ACA"/>
    <w:rsid w:val="00953D0F"/>
    <w:rsid w:val="00953FB6"/>
    <w:rsid w:val="00954BD0"/>
    <w:rsid w:val="00954E17"/>
    <w:rsid w:val="00955877"/>
    <w:rsid w:val="0096090F"/>
    <w:rsid w:val="009658B3"/>
    <w:rsid w:val="00967D41"/>
    <w:rsid w:val="00971EB3"/>
    <w:rsid w:val="0098262C"/>
    <w:rsid w:val="00983721"/>
    <w:rsid w:val="00983FD5"/>
    <w:rsid w:val="009849BC"/>
    <w:rsid w:val="00984DFF"/>
    <w:rsid w:val="00990D6F"/>
    <w:rsid w:val="009925E8"/>
    <w:rsid w:val="00995438"/>
    <w:rsid w:val="009979ED"/>
    <w:rsid w:val="009A28A2"/>
    <w:rsid w:val="009A381D"/>
    <w:rsid w:val="009A7681"/>
    <w:rsid w:val="009B0FD6"/>
    <w:rsid w:val="009B2689"/>
    <w:rsid w:val="009B49E6"/>
    <w:rsid w:val="009B547B"/>
    <w:rsid w:val="009C1B49"/>
    <w:rsid w:val="009C2F95"/>
    <w:rsid w:val="009C4B39"/>
    <w:rsid w:val="009C6489"/>
    <w:rsid w:val="009C6F30"/>
    <w:rsid w:val="009C780A"/>
    <w:rsid w:val="009C7EDC"/>
    <w:rsid w:val="009D2C12"/>
    <w:rsid w:val="009D6B0F"/>
    <w:rsid w:val="009E3746"/>
    <w:rsid w:val="009E4998"/>
    <w:rsid w:val="009E5D5B"/>
    <w:rsid w:val="009E75AB"/>
    <w:rsid w:val="009F0D9D"/>
    <w:rsid w:val="009F2C5A"/>
    <w:rsid w:val="00A02072"/>
    <w:rsid w:val="00A03713"/>
    <w:rsid w:val="00A041A1"/>
    <w:rsid w:val="00A0435A"/>
    <w:rsid w:val="00A05DF0"/>
    <w:rsid w:val="00A079DE"/>
    <w:rsid w:val="00A108E5"/>
    <w:rsid w:val="00A13BE8"/>
    <w:rsid w:val="00A1585B"/>
    <w:rsid w:val="00A24054"/>
    <w:rsid w:val="00A26CA6"/>
    <w:rsid w:val="00A423EF"/>
    <w:rsid w:val="00A43216"/>
    <w:rsid w:val="00A43A61"/>
    <w:rsid w:val="00A448C2"/>
    <w:rsid w:val="00A45406"/>
    <w:rsid w:val="00A46C9D"/>
    <w:rsid w:val="00A60AD6"/>
    <w:rsid w:val="00A6275F"/>
    <w:rsid w:val="00A627FB"/>
    <w:rsid w:val="00A63720"/>
    <w:rsid w:val="00A64A9B"/>
    <w:rsid w:val="00A70A3B"/>
    <w:rsid w:val="00A72008"/>
    <w:rsid w:val="00A73296"/>
    <w:rsid w:val="00A76DA3"/>
    <w:rsid w:val="00A821D8"/>
    <w:rsid w:val="00A850EB"/>
    <w:rsid w:val="00A91BEC"/>
    <w:rsid w:val="00A93ADA"/>
    <w:rsid w:val="00AA1D18"/>
    <w:rsid w:val="00AA6B0F"/>
    <w:rsid w:val="00AB0986"/>
    <w:rsid w:val="00AB125C"/>
    <w:rsid w:val="00AB1926"/>
    <w:rsid w:val="00AB3449"/>
    <w:rsid w:val="00AB43A1"/>
    <w:rsid w:val="00AB7011"/>
    <w:rsid w:val="00AB7199"/>
    <w:rsid w:val="00AC536E"/>
    <w:rsid w:val="00AC579F"/>
    <w:rsid w:val="00AC68FF"/>
    <w:rsid w:val="00AC7AC6"/>
    <w:rsid w:val="00AD6B10"/>
    <w:rsid w:val="00AE0E4C"/>
    <w:rsid w:val="00AE7707"/>
    <w:rsid w:val="00AE782A"/>
    <w:rsid w:val="00AF08C7"/>
    <w:rsid w:val="00B003F0"/>
    <w:rsid w:val="00B035FE"/>
    <w:rsid w:val="00B03C5B"/>
    <w:rsid w:val="00B054C4"/>
    <w:rsid w:val="00B061FB"/>
    <w:rsid w:val="00B11405"/>
    <w:rsid w:val="00B14302"/>
    <w:rsid w:val="00B14673"/>
    <w:rsid w:val="00B21F61"/>
    <w:rsid w:val="00B22D88"/>
    <w:rsid w:val="00B26E1A"/>
    <w:rsid w:val="00B33299"/>
    <w:rsid w:val="00B348FF"/>
    <w:rsid w:val="00B356A6"/>
    <w:rsid w:val="00B401E1"/>
    <w:rsid w:val="00B4030C"/>
    <w:rsid w:val="00B40981"/>
    <w:rsid w:val="00B40C35"/>
    <w:rsid w:val="00B42D94"/>
    <w:rsid w:val="00B44BC9"/>
    <w:rsid w:val="00B468C2"/>
    <w:rsid w:val="00B47A0A"/>
    <w:rsid w:val="00B519E8"/>
    <w:rsid w:val="00B532A5"/>
    <w:rsid w:val="00B5435C"/>
    <w:rsid w:val="00B54836"/>
    <w:rsid w:val="00B555F1"/>
    <w:rsid w:val="00B64A62"/>
    <w:rsid w:val="00B6575C"/>
    <w:rsid w:val="00B7001E"/>
    <w:rsid w:val="00B70628"/>
    <w:rsid w:val="00B70971"/>
    <w:rsid w:val="00B70AEB"/>
    <w:rsid w:val="00B715F4"/>
    <w:rsid w:val="00B74053"/>
    <w:rsid w:val="00B74541"/>
    <w:rsid w:val="00B82044"/>
    <w:rsid w:val="00B822A9"/>
    <w:rsid w:val="00B84676"/>
    <w:rsid w:val="00B911AB"/>
    <w:rsid w:val="00B95800"/>
    <w:rsid w:val="00B9655D"/>
    <w:rsid w:val="00BA4638"/>
    <w:rsid w:val="00BA5DAC"/>
    <w:rsid w:val="00BB0549"/>
    <w:rsid w:val="00BB065E"/>
    <w:rsid w:val="00BB4FDB"/>
    <w:rsid w:val="00BB675C"/>
    <w:rsid w:val="00BC149B"/>
    <w:rsid w:val="00BC3023"/>
    <w:rsid w:val="00BC64AE"/>
    <w:rsid w:val="00BD2E8C"/>
    <w:rsid w:val="00BD3A2D"/>
    <w:rsid w:val="00BD3B91"/>
    <w:rsid w:val="00BD68B1"/>
    <w:rsid w:val="00BD7670"/>
    <w:rsid w:val="00BE1DDC"/>
    <w:rsid w:val="00BE23FF"/>
    <w:rsid w:val="00BE4454"/>
    <w:rsid w:val="00BF14EE"/>
    <w:rsid w:val="00BF15E9"/>
    <w:rsid w:val="00BF309A"/>
    <w:rsid w:val="00BF3595"/>
    <w:rsid w:val="00BF6FCD"/>
    <w:rsid w:val="00BF768D"/>
    <w:rsid w:val="00C006FE"/>
    <w:rsid w:val="00C044D4"/>
    <w:rsid w:val="00C05323"/>
    <w:rsid w:val="00C0593D"/>
    <w:rsid w:val="00C07577"/>
    <w:rsid w:val="00C07B21"/>
    <w:rsid w:val="00C07F90"/>
    <w:rsid w:val="00C14310"/>
    <w:rsid w:val="00C1549D"/>
    <w:rsid w:val="00C15BE1"/>
    <w:rsid w:val="00C163C7"/>
    <w:rsid w:val="00C23799"/>
    <w:rsid w:val="00C26DC4"/>
    <w:rsid w:val="00C3332E"/>
    <w:rsid w:val="00C34412"/>
    <w:rsid w:val="00C355D4"/>
    <w:rsid w:val="00C36BF2"/>
    <w:rsid w:val="00C378DF"/>
    <w:rsid w:val="00C40278"/>
    <w:rsid w:val="00C4638F"/>
    <w:rsid w:val="00C5536C"/>
    <w:rsid w:val="00C560E3"/>
    <w:rsid w:val="00C63322"/>
    <w:rsid w:val="00C63A7A"/>
    <w:rsid w:val="00C669DD"/>
    <w:rsid w:val="00C670F9"/>
    <w:rsid w:val="00C70CB7"/>
    <w:rsid w:val="00C7273C"/>
    <w:rsid w:val="00C73678"/>
    <w:rsid w:val="00C744B7"/>
    <w:rsid w:val="00C8185D"/>
    <w:rsid w:val="00C83DAA"/>
    <w:rsid w:val="00C84144"/>
    <w:rsid w:val="00C858A3"/>
    <w:rsid w:val="00C9045D"/>
    <w:rsid w:val="00C96AAB"/>
    <w:rsid w:val="00CA0165"/>
    <w:rsid w:val="00CA08EB"/>
    <w:rsid w:val="00CA23CD"/>
    <w:rsid w:val="00CA28CB"/>
    <w:rsid w:val="00CA5CA4"/>
    <w:rsid w:val="00CA636B"/>
    <w:rsid w:val="00CB0037"/>
    <w:rsid w:val="00CB246A"/>
    <w:rsid w:val="00CB524E"/>
    <w:rsid w:val="00CB6F58"/>
    <w:rsid w:val="00CB7DCE"/>
    <w:rsid w:val="00CC0EEA"/>
    <w:rsid w:val="00CC2D8B"/>
    <w:rsid w:val="00CC4D7F"/>
    <w:rsid w:val="00CC57B3"/>
    <w:rsid w:val="00CD0544"/>
    <w:rsid w:val="00CD4089"/>
    <w:rsid w:val="00CD6223"/>
    <w:rsid w:val="00CD7610"/>
    <w:rsid w:val="00CD78E3"/>
    <w:rsid w:val="00CE06B5"/>
    <w:rsid w:val="00CE1832"/>
    <w:rsid w:val="00CE1FF1"/>
    <w:rsid w:val="00CF3A88"/>
    <w:rsid w:val="00CF463E"/>
    <w:rsid w:val="00CF5AF4"/>
    <w:rsid w:val="00CF5DA7"/>
    <w:rsid w:val="00D026D5"/>
    <w:rsid w:val="00D073AF"/>
    <w:rsid w:val="00D11347"/>
    <w:rsid w:val="00D20F08"/>
    <w:rsid w:val="00D234C7"/>
    <w:rsid w:val="00D2456E"/>
    <w:rsid w:val="00D2728D"/>
    <w:rsid w:val="00D3188C"/>
    <w:rsid w:val="00D346C5"/>
    <w:rsid w:val="00D37364"/>
    <w:rsid w:val="00D37425"/>
    <w:rsid w:val="00D40FBC"/>
    <w:rsid w:val="00D4172F"/>
    <w:rsid w:val="00D45C90"/>
    <w:rsid w:val="00D51A97"/>
    <w:rsid w:val="00D52690"/>
    <w:rsid w:val="00D52973"/>
    <w:rsid w:val="00D54C3A"/>
    <w:rsid w:val="00D61389"/>
    <w:rsid w:val="00D70283"/>
    <w:rsid w:val="00D70328"/>
    <w:rsid w:val="00D70C0C"/>
    <w:rsid w:val="00D76516"/>
    <w:rsid w:val="00D80C3E"/>
    <w:rsid w:val="00D813B4"/>
    <w:rsid w:val="00D83BD1"/>
    <w:rsid w:val="00D85195"/>
    <w:rsid w:val="00D86E5D"/>
    <w:rsid w:val="00D90840"/>
    <w:rsid w:val="00D916EF"/>
    <w:rsid w:val="00D94643"/>
    <w:rsid w:val="00D94C34"/>
    <w:rsid w:val="00DA6CBF"/>
    <w:rsid w:val="00DB6BEA"/>
    <w:rsid w:val="00DB7232"/>
    <w:rsid w:val="00DC1A42"/>
    <w:rsid w:val="00DC1D19"/>
    <w:rsid w:val="00DC2D14"/>
    <w:rsid w:val="00DC5D80"/>
    <w:rsid w:val="00DC62F4"/>
    <w:rsid w:val="00DC72EB"/>
    <w:rsid w:val="00DD51E2"/>
    <w:rsid w:val="00DE105A"/>
    <w:rsid w:val="00DE1940"/>
    <w:rsid w:val="00DE328D"/>
    <w:rsid w:val="00DF7D28"/>
    <w:rsid w:val="00E0006B"/>
    <w:rsid w:val="00E00CD8"/>
    <w:rsid w:val="00E012EB"/>
    <w:rsid w:val="00E055C1"/>
    <w:rsid w:val="00E06E68"/>
    <w:rsid w:val="00E074BC"/>
    <w:rsid w:val="00E07B6A"/>
    <w:rsid w:val="00E07F7E"/>
    <w:rsid w:val="00E15F1F"/>
    <w:rsid w:val="00E235A4"/>
    <w:rsid w:val="00E2501A"/>
    <w:rsid w:val="00E35CD8"/>
    <w:rsid w:val="00E453F8"/>
    <w:rsid w:val="00E470B0"/>
    <w:rsid w:val="00E575A6"/>
    <w:rsid w:val="00E6055E"/>
    <w:rsid w:val="00E61CC2"/>
    <w:rsid w:val="00E61F72"/>
    <w:rsid w:val="00E62F5A"/>
    <w:rsid w:val="00E672D7"/>
    <w:rsid w:val="00E74DF8"/>
    <w:rsid w:val="00E751FF"/>
    <w:rsid w:val="00E83A31"/>
    <w:rsid w:val="00E87B62"/>
    <w:rsid w:val="00E92E73"/>
    <w:rsid w:val="00E93EAC"/>
    <w:rsid w:val="00E941FB"/>
    <w:rsid w:val="00E97E08"/>
    <w:rsid w:val="00EA0142"/>
    <w:rsid w:val="00EA0A26"/>
    <w:rsid w:val="00EA0C8D"/>
    <w:rsid w:val="00EA171E"/>
    <w:rsid w:val="00EA2402"/>
    <w:rsid w:val="00EA7051"/>
    <w:rsid w:val="00EB102E"/>
    <w:rsid w:val="00EB2108"/>
    <w:rsid w:val="00EB7306"/>
    <w:rsid w:val="00EB776B"/>
    <w:rsid w:val="00EC2D91"/>
    <w:rsid w:val="00EC3FE5"/>
    <w:rsid w:val="00EC4F19"/>
    <w:rsid w:val="00EC7124"/>
    <w:rsid w:val="00ED0FB6"/>
    <w:rsid w:val="00ED6CDA"/>
    <w:rsid w:val="00EE40DE"/>
    <w:rsid w:val="00EF035E"/>
    <w:rsid w:val="00EF6441"/>
    <w:rsid w:val="00EF6570"/>
    <w:rsid w:val="00EF793B"/>
    <w:rsid w:val="00F015E7"/>
    <w:rsid w:val="00F0326A"/>
    <w:rsid w:val="00F11B06"/>
    <w:rsid w:val="00F11B2D"/>
    <w:rsid w:val="00F11BAD"/>
    <w:rsid w:val="00F1217F"/>
    <w:rsid w:val="00F12925"/>
    <w:rsid w:val="00F12DA4"/>
    <w:rsid w:val="00F13C1F"/>
    <w:rsid w:val="00F15811"/>
    <w:rsid w:val="00F16207"/>
    <w:rsid w:val="00F2761A"/>
    <w:rsid w:val="00F3317D"/>
    <w:rsid w:val="00F33C6A"/>
    <w:rsid w:val="00F42206"/>
    <w:rsid w:val="00F60464"/>
    <w:rsid w:val="00F6150D"/>
    <w:rsid w:val="00F77AF9"/>
    <w:rsid w:val="00F8143A"/>
    <w:rsid w:val="00F91BEC"/>
    <w:rsid w:val="00F9558C"/>
    <w:rsid w:val="00FA5379"/>
    <w:rsid w:val="00FB20EB"/>
    <w:rsid w:val="00FB30D2"/>
    <w:rsid w:val="00FC73AE"/>
    <w:rsid w:val="00FD2A5F"/>
    <w:rsid w:val="00FE1E0D"/>
    <w:rsid w:val="00FE251F"/>
    <w:rsid w:val="00FE31FF"/>
    <w:rsid w:val="00FE61A2"/>
    <w:rsid w:val="00FE7AB3"/>
    <w:rsid w:val="00FF12C2"/>
    <w:rsid w:val="00FF37F8"/>
    <w:rsid w:val="00FF3D45"/>
    <w:rsid w:val="00FF4CEE"/>
    <w:rsid w:val="00FF5A40"/>
    <w:rsid w:val="00FF7CB1"/>
    <w:rsid w:val="20295075"/>
    <w:rsid w:val="5C51434F"/>
    <w:rsid w:val="61C274F9"/>
    <w:rsid w:val="6E445A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2"/>
    <w:qFormat/>
    <w:uiPriority w:val="0"/>
    <w:pPr>
      <w:keepNext/>
      <w:keepLines/>
      <w:spacing w:before="340" w:after="330" w:line="578" w:lineRule="auto"/>
      <w:outlineLvl w:val="0"/>
    </w:pPr>
    <w:rPr>
      <w:b/>
      <w:bCs/>
      <w:kern w:val="44"/>
      <w:sz w:val="44"/>
      <w:szCs w:val="44"/>
    </w:rPr>
  </w:style>
  <w:style w:type="character" w:default="1" w:styleId="7">
    <w:name w:val="Default Paragraph Font"/>
    <w:semiHidden/>
    <w:unhideWhenUsed/>
    <w:qFormat/>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3">
    <w:name w:val="Plain Text"/>
    <w:basedOn w:val="1"/>
    <w:link w:val="13"/>
    <w:qFormat/>
    <w:uiPriority w:val="99"/>
    <w:rPr>
      <w:rFonts w:hint="eastAsia" w:ascii="宋体" w:hAnsi="Courier New"/>
      <w:szCs w:val="20"/>
    </w:rPr>
  </w:style>
  <w:style w:type="paragraph" w:styleId="4">
    <w:name w:val="Date"/>
    <w:basedOn w:val="1"/>
    <w:next w:val="1"/>
    <w:link w:val="16"/>
    <w:semiHidden/>
    <w:unhideWhenUsed/>
    <w:uiPriority w:val="99"/>
    <w:pPr>
      <w:ind w:left="100" w:leftChars="2500"/>
    </w:pPr>
  </w:style>
  <w:style w:type="paragraph" w:styleId="5">
    <w:name w:val="footer"/>
    <w:basedOn w:val="1"/>
    <w:link w:val="14"/>
    <w:qFormat/>
    <w:uiPriority w:val="0"/>
    <w:pPr>
      <w:tabs>
        <w:tab w:val="center" w:pos="4153"/>
        <w:tab w:val="right" w:pos="8306"/>
      </w:tabs>
      <w:snapToGrid w:val="0"/>
      <w:jc w:val="left"/>
    </w:pPr>
    <w:rPr>
      <w:sz w:val="18"/>
      <w:szCs w:val="18"/>
      <w:lang w:bidi="he-IL"/>
    </w:rPr>
  </w:style>
  <w:style w:type="paragraph" w:styleId="6">
    <w:name w:val="header"/>
    <w:basedOn w:val="1"/>
    <w:link w:val="15"/>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page number"/>
    <w:basedOn w:val="7"/>
    <w:qFormat/>
    <w:uiPriority w:val="0"/>
  </w:style>
  <w:style w:type="character" w:styleId="9">
    <w:name w:val="Hyperlink"/>
    <w:basedOn w:val="7"/>
    <w:unhideWhenUsed/>
    <w:qFormat/>
    <w:uiPriority w:val="99"/>
    <w:rPr>
      <w:color w:val="0000FF"/>
      <w:u w:val="single"/>
    </w:rPr>
  </w:style>
  <w:style w:type="table" w:styleId="11">
    <w:name w:val="Table Grid"/>
    <w:basedOn w:val="10"/>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12">
    <w:name w:val="标题 1 Char"/>
    <w:basedOn w:val="7"/>
    <w:link w:val="2"/>
    <w:qFormat/>
    <w:uiPriority w:val="0"/>
    <w:rPr>
      <w:rFonts w:ascii="Times New Roman" w:hAnsi="Times New Roman" w:eastAsia="宋体" w:cs="Times New Roman"/>
      <w:b/>
      <w:bCs/>
      <w:kern w:val="44"/>
      <w:sz w:val="44"/>
      <w:szCs w:val="44"/>
    </w:rPr>
  </w:style>
  <w:style w:type="character" w:customStyle="1" w:styleId="13">
    <w:name w:val="纯文本 Char"/>
    <w:basedOn w:val="7"/>
    <w:link w:val="3"/>
    <w:qFormat/>
    <w:uiPriority w:val="99"/>
    <w:rPr>
      <w:rFonts w:ascii="宋体" w:hAnsi="Courier New" w:eastAsia="宋体" w:cs="Times New Roman"/>
      <w:szCs w:val="20"/>
    </w:rPr>
  </w:style>
  <w:style w:type="character" w:customStyle="1" w:styleId="14">
    <w:name w:val="页脚 Char"/>
    <w:basedOn w:val="7"/>
    <w:link w:val="5"/>
    <w:qFormat/>
    <w:uiPriority w:val="0"/>
    <w:rPr>
      <w:rFonts w:ascii="Times New Roman" w:hAnsi="Times New Roman" w:eastAsia="宋体" w:cs="Times New Roman"/>
      <w:sz w:val="18"/>
      <w:szCs w:val="18"/>
      <w:lang w:bidi="he-IL"/>
    </w:rPr>
  </w:style>
  <w:style w:type="character" w:customStyle="1" w:styleId="15">
    <w:name w:val="页眉 Char"/>
    <w:basedOn w:val="7"/>
    <w:link w:val="6"/>
    <w:semiHidden/>
    <w:qFormat/>
    <w:uiPriority w:val="99"/>
    <w:rPr>
      <w:rFonts w:ascii="Times New Roman" w:hAnsi="Times New Roman" w:eastAsia="宋体" w:cs="Times New Roman"/>
      <w:sz w:val="18"/>
      <w:szCs w:val="18"/>
    </w:rPr>
  </w:style>
  <w:style w:type="character" w:customStyle="1" w:styleId="16">
    <w:name w:val="日期 Char"/>
    <w:basedOn w:val="7"/>
    <w:link w:val="4"/>
    <w:semiHidden/>
    <w:qFormat/>
    <w:uiPriority w:val="99"/>
    <w:rPr>
      <w:rFonts w:ascii="Times New Roman" w:hAnsi="Times New Roman" w:eastAsia="宋体" w:cs="Times New Roman"/>
      <w:szCs w:val="24"/>
    </w:rPr>
  </w:style>
  <w:style w:type="paragraph" w:styleId="1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5AC2C68-CD4A-42E7-9837-24C8EB29F8ED}">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5</Pages>
  <Words>436</Words>
  <Characters>2487</Characters>
  <Lines>20</Lines>
  <Paragraphs>5</Paragraphs>
  <TotalTime>372</TotalTime>
  <ScaleCrop>false</ScaleCrop>
  <LinksUpToDate>false</LinksUpToDate>
  <CharactersWithSpaces>2918</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2017-03-15T11:31:00Z</dcterms:created>
  <dc:creator>USER</dc:creator>
  <cp:lastModifiedBy>TF-PC</cp:lastModifiedBy>
  <dcterms:modified xsi:type="dcterms:W3CDTF">2018-08-27T09:48:35Z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