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sz w:val="32"/>
        </w:rPr>
      </w:pPr>
      <w:bookmarkStart w:id="0" w:name="_GoBack"/>
      <w:bookmarkEnd w:id="0"/>
    </w:p>
    <w:p>
      <w:pPr>
        <w:pStyle w:val="13"/>
        <w:rPr>
          <w:rFonts w:hint="eastAsia"/>
        </w:rPr>
      </w:pPr>
      <w:r>
        <w:rPr>
          <w:rFonts w:hint="eastAsia"/>
        </w:rPr>
        <w:t>天津市宝坻区人民法院</w:t>
      </w:r>
    </w:p>
    <w:p>
      <w:pPr>
        <w:pStyle w:val="14"/>
        <w:rPr>
          <w:rFonts w:hint="eastAsia"/>
        </w:rPr>
      </w:pPr>
      <w:r>
        <w:rPr>
          <w:rFonts w:hint="eastAsia"/>
        </w:rPr>
        <w:t>刑 事 判 决 书</w:t>
      </w:r>
    </w:p>
    <w:p>
      <w:pPr>
        <w:pStyle w:val="15"/>
        <w:ind w:right="632"/>
      </w:pPr>
    </w:p>
    <w:p>
      <w:pPr>
        <w:pStyle w:val="15"/>
        <w:ind w:right="632"/>
        <w:rPr>
          <w:rFonts w:hint="eastAsia"/>
        </w:rPr>
      </w:pPr>
      <w:r>
        <w:rPr>
          <w:rFonts w:hint="eastAsia"/>
        </w:rPr>
        <w:t>（2017）津0115刑初82号</w:t>
      </w:r>
    </w:p>
    <w:p>
      <w:pPr>
        <w:spacing w:line="500" w:lineRule="exact"/>
      </w:pPr>
    </w:p>
    <w:p>
      <w:pPr>
        <w:pStyle w:val="16"/>
        <w:spacing w:line="500" w:lineRule="exact"/>
        <w:ind w:firstLine="632"/>
        <w:rPr>
          <w:rFonts w:hint="eastAsia"/>
        </w:rPr>
      </w:pPr>
      <w:r>
        <w:rPr>
          <w:rFonts w:hint="eastAsia"/>
        </w:rPr>
        <w:t>公诉机关天津市宝坻区人民检察院。</w:t>
      </w:r>
    </w:p>
    <w:p>
      <w:pPr>
        <w:pStyle w:val="17"/>
        <w:spacing w:line="500" w:lineRule="exact"/>
        <w:ind w:firstLine="632"/>
        <w:rPr>
          <w:rFonts w:hint="eastAsia"/>
        </w:rPr>
      </w:pPr>
      <w:r>
        <w:rPr>
          <w:rFonts w:hint="eastAsia"/>
        </w:rPr>
        <w:t>被告人王燕飞，男，1982年5月24日出生，天津市宝坻区人，汉族，初中文化，农民，住宝坻区钰华街道绿色家园小区。因涉嫌犯诈骗罪于2016年10月8日被天津市公安局宝坻分局刑事拘留，同年11月9日被执行逮捕。现羁押于宝坻区看守所。</w:t>
      </w:r>
    </w:p>
    <w:p>
      <w:pPr>
        <w:pStyle w:val="18"/>
        <w:spacing w:line="500" w:lineRule="exact"/>
        <w:ind w:firstLine="632"/>
        <w:rPr>
          <w:rFonts w:hint="eastAsia"/>
        </w:rPr>
      </w:pPr>
      <w:r>
        <w:rPr>
          <w:rFonts w:hint="eastAsia"/>
        </w:rPr>
        <w:t>天津市宝坻区人民检察院以津宝检公诉刑诉［2017］84号起诉书指控被告人王燕飞犯信用卡诈骗罪、诈骗罪，于2017年1月24日向本院提起公诉，并提出量刑建议。本院依法适用简易程序，组成合议庭，公开开庭审理了本案。宝坻区人民检察院指派代理检察员刘婷出庭支持公诉。被告人王燕飞到庭参加了诉讼。现已审理终结。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天津市宝坻区人民检察院指控：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一、信用卡诈骗事实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2015年1月下旬的一天，被告人王燕飞虚构办理信用卡可以领取电视机的事实，骗取曹艳平的信任后为其办理一张光大银行信用卡（卡号为62265800355372527），2015年1月底，王燕飞将该信用卡激活，将该信用卡绑定购买的乐视电视机（透支人民币4969元）交予曹艳平，后在曹艳平不知情的情况下，以曹艳平的名义使用该信用卡透支消费，透支人民币6695元。被告人王燕飞将所得赃款挥霍。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二、诈骗事实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2015年10月，被告人王燕飞通过手机微信与苏建华相识并取得苏建华信任，后王燕飞虚构做手机生意、搞绿化工程等事实，以做生意需要资金、发生交通事故需赔偿、偿还高息等理由，先后多次骗取苏建华共计人民币25万元，并将所得赃款全部挥霍。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上述信用卡诈骗事实和诈骗事实，被告人王燕飞在开庭审理过程中亦无异议，并有办理光大银行卡申请资料、光大银行卡交易明细清单、催款记录、汇款凭条、借款条、案件来源和抓获经过、常住人口信息表、情况说明等书证，证人欧秋岭、王冬、白万臣、王文会、于文华等人的证言笔录，被害人曹艳平、苏建华的陈述笔录，电子证物检查笔录等证据证实，足以认定。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本院认为，被告人王燕飞以非法占有为目的，冒用他人信用卡，数额较大，其行为已构成信用卡诈骗罪；其以非法占有为目的，虚构事实，骗取他人财物，数额巨大，其行为已构成诈骗罪。公诉机关指控被告人王燕飞的犯罪事实清楚，证据充分，罪名成立。王燕飞到案后如实供述自己的罪行，系坦白，本院依法对其从轻处罚。王燕飞一人犯数罪，应数罪并罚。公诉机关建议判处王燕飞有期徒刑五年至七年，并处罚金的量刑建议适当，本院予以采纳。依照《中华人民共和国刑法》第一百九十六条第一款第（三）项、第二百六十六条、第六十七条第三款、第六十九条、第六十四条之规定，判决如下：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一、被告人王燕飞犯信用卡诈骗罪，判处拘役四个月，并处罚金人民币二万元；犯诈骗罪，判处有期徒刑五年八个月，并处罚金人民币六万元。数罪并罚，决定执行有期徒刑五年八个月，并处罚金人民币八万元。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（刑期从判决执行之日起计算。判决执行以前先行羁押的，羁押一日折抵刑期一日，即自2016年10月8日起至2022年6月7日止。罚金于判决生效后五日内缴纳。）</w:t>
      </w:r>
    </w:p>
    <w:p>
      <w:pPr>
        <w:pStyle w:val="19"/>
        <w:spacing w:line="500" w:lineRule="exact"/>
        <w:ind w:firstLine="632"/>
        <w:rPr>
          <w:rFonts w:hint="eastAsia"/>
        </w:rPr>
      </w:pPr>
      <w:r>
        <w:rPr>
          <w:rFonts w:hint="eastAsia"/>
        </w:rPr>
        <w:t>二、责令被告人王燕飞退赔被害人曹艳平经济损失人民币6695元，退赔被害人苏建华经济损失人民币25万元。</w:t>
      </w:r>
    </w:p>
    <w:p>
      <w:pPr>
        <w:pStyle w:val="20"/>
        <w:spacing w:line="500" w:lineRule="exact"/>
        <w:ind w:firstLine="632"/>
        <w:rPr>
          <w:rFonts w:hint="eastAsia"/>
        </w:rPr>
      </w:pPr>
      <w:r>
        <w:rPr>
          <w:rFonts w:hint="eastAsia"/>
        </w:rPr>
        <w:t>如不服本判决，可在接到判决书的第二日起十日内，通过本院或者直接向天津市第一中级人民法院提出上诉。书面上诉的，应当提交上诉状正本一份、副本二份。</w:t>
      </w:r>
    </w:p>
    <w:p>
      <w:pPr>
        <w:spacing w:line="500" w:lineRule="exact"/>
      </w:pPr>
    </w:p>
    <w:p>
      <w:pPr>
        <w:spacing w:line="500" w:lineRule="exact"/>
      </w:pPr>
    </w:p>
    <w:p>
      <w:pPr>
        <w:pStyle w:val="21"/>
        <w:spacing w:line="500" w:lineRule="exact"/>
        <w:ind w:right="632"/>
        <w:rPr>
          <w:rFonts w:hint="eastAsia"/>
        </w:rPr>
      </w:pPr>
      <w:r>
        <w:rPr>
          <w:rFonts w:hint="eastAsia"/>
          <w:kern w:val="0"/>
          <w:fitText w:val="4160" w:id="0"/>
        </w:rPr>
        <w:t>审　　判　　长　　　刘玉新</w:t>
      </w:r>
    </w:p>
    <w:p>
      <w:pPr>
        <w:pStyle w:val="22"/>
        <w:spacing w:line="500" w:lineRule="exact"/>
        <w:ind w:right="632"/>
        <w:rPr>
          <w:rFonts w:hint="eastAsia"/>
        </w:rPr>
      </w:pPr>
      <w:r>
        <w:rPr>
          <w:rFonts w:hint="eastAsia"/>
          <w:kern w:val="0"/>
          <w:fitText w:val="4160" w:id="1"/>
        </w:rPr>
        <w:t>审　　判　　员　　　马洪涛</w:t>
      </w:r>
    </w:p>
    <w:p>
      <w:pPr>
        <w:pStyle w:val="22"/>
        <w:spacing w:line="500" w:lineRule="exact"/>
        <w:ind w:right="632"/>
        <w:rPr>
          <w:rFonts w:hint="eastAsia"/>
        </w:rPr>
      </w:pPr>
      <w:r>
        <w:rPr>
          <w:rFonts w:hint="eastAsia"/>
          <w:kern w:val="0"/>
          <w:fitText w:val="4160" w:id="2"/>
        </w:rPr>
        <w:t>人 民 陪 审 员　　　李春仲</w:t>
      </w:r>
    </w:p>
    <w:p>
      <w:pPr>
        <w:pStyle w:val="23"/>
        <w:spacing w:line="500" w:lineRule="exact"/>
        <w:ind w:right="632"/>
      </w:pPr>
    </w:p>
    <w:p>
      <w:pPr>
        <w:pStyle w:val="23"/>
        <w:spacing w:line="500" w:lineRule="exact"/>
        <w:ind w:right="632"/>
      </w:pPr>
    </w:p>
    <w:p>
      <w:pPr>
        <w:pStyle w:val="23"/>
        <w:spacing w:line="500" w:lineRule="exact"/>
        <w:ind w:right="632"/>
      </w:pPr>
    </w:p>
    <w:p>
      <w:pPr>
        <w:pStyle w:val="23"/>
        <w:spacing w:line="500" w:lineRule="exact"/>
        <w:ind w:right="632"/>
      </w:pPr>
    </w:p>
    <w:p>
      <w:pPr>
        <w:pStyle w:val="23"/>
        <w:spacing w:line="500" w:lineRule="exact"/>
        <w:ind w:right="632"/>
        <w:rPr>
          <w:rFonts w:hint="eastAsia"/>
        </w:rPr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 w:hAnsi="仿宋_GB2312" w:cs="仿宋_GB2312"/>
        </w:rPr>
        <w:t>一七年二月二十日</w:t>
      </w:r>
    </w:p>
    <w:p>
      <w:pPr>
        <w:spacing w:line="500" w:lineRule="exact"/>
      </w:pPr>
    </w:p>
    <w:p>
      <w:pPr>
        <w:pStyle w:val="24"/>
        <w:spacing w:line="500" w:lineRule="exact"/>
        <w:ind w:right="632"/>
        <w:rPr>
          <w:rFonts w:hint="eastAsia"/>
        </w:rPr>
      </w:pPr>
      <w:r>
        <w:rPr>
          <w:rFonts w:hint="eastAsia"/>
          <w:kern w:val="0"/>
          <w:fitText w:val="4160" w:id="3"/>
        </w:rPr>
        <w:t>书　　记　　员　　　曾庆颖</w:t>
      </w:r>
    </w:p>
    <w:p>
      <w:pPr>
        <w:pStyle w:val="25"/>
        <w:pageBreakBefore/>
        <w:ind w:firstLine="632"/>
        <w:rPr>
          <w:rFonts w:hint="eastAsia"/>
        </w:rPr>
      </w:pPr>
      <w:r>
        <w:rPr>
          <w:rFonts w:hint="eastAsia"/>
        </w:rPr>
        <w:t>附相关法条：</w:t>
      </w:r>
    </w:p>
    <w:p>
      <w:pPr>
        <w:pStyle w:val="26"/>
        <w:ind w:firstLine="632"/>
        <w:rPr>
          <w:rFonts w:hint="eastAsia"/>
        </w:rPr>
      </w:pPr>
      <w:r>
        <w:rPr>
          <w:rFonts w:hint="eastAsia"/>
        </w:rPr>
        <w:t>《中华人民共和国刑法》</w:t>
      </w:r>
    </w:p>
    <w:p>
      <w:pPr>
        <w:pStyle w:val="27"/>
        <w:ind w:firstLine="632"/>
        <w:rPr>
          <w:rFonts w:hint="eastAsia"/>
        </w:rPr>
      </w:pPr>
      <w:r>
        <w:rPr>
          <w:rFonts w:hint="eastAsia"/>
        </w:rPr>
        <w:t>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pStyle w:val="27"/>
        <w:ind w:firstLine="632"/>
        <w:rPr>
          <w:rFonts w:hint="eastAsia"/>
        </w:rPr>
      </w:pPr>
      <w:r>
        <w:rPr>
          <w:rFonts w:hint="eastAsia"/>
        </w:rPr>
        <w:t>第六十七条第三款犯罪以后自动投案，如实供述自己的罪行的，是自首。对于自首的犯罪分子，可以从轻或者减轻处罚。其中，犯罪较轻的，可以免除处罚。</w:t>
      </w:r>
    </w:p>
    <w:p>
      <w:pPr>
        <w:pStyle w:val="27"/>
        <w:ind w:firstLine="632"/>
        <w:rPr>
          <w:rFonts w:hint="eastAsia"/>
        </w:rPr>
      </w:pPr>
      <w:r>
        <w:rPr>
          <w:rFonts w:hint="eastAsia"/>
        </w:rPr>
        <w:t>第六十九条判决宣告以前一人犯数罪的，除判处死刑和无期徒刑的以外，应当在总和刑期以下、数刑中最高刑期以上，酌情决定执行的刑期，但是管制最高不能超过三年，拘役最高不能超过一年，有期徒刑总和刑期不满三十五年的，最高不能超过二十年，总和刑期在三十五年以上的，最高不能超过二十五年。</w:t>
      </w:r>
    </w:p>
    <w:p>
      <w:pPr>
        <w:pStyle w:val="27"/>
        <w:ind w:firstLine="632"/>
        <w:rPr>
          <w:rFonts w:hint="eastAsia"/>
        </w:rPr>
      </w:pPr>
      <w:r>
        <w:rPr>
          <w:rFonts w:hint="eastAsia"/>
        </w:rPr>
        <w:t>数罪中有判处有期徒刑和拘役的，执行有期徒刑。数罪中有判处有期徒刑和管制，或者拘役和管制的，有期徒刑、拘役执行完毕后，管制仍须执行。</w:t>
      </w:r>
    </w:p>
    <w:p>
      <w:pPr>
        <w:pStyle w:val="27"/>
        <w:ind w:firstLine="632"/>
        <w:rPr>
          <w:rFonts w:hint="eastAsia"/>
        </w:rPr>
      </w:pPr>
      <w:r>
        <w:rPr>
          <w:rFonts w:hint="eastAsia"/>
        </w:rPr>
        <w:t>数罪中有判处附加刑的，附加刑仍须执行，其中附加刑种类相同的，合并执行，种类不同的，分别执行。</w:t>
      </w:r>
    </w:p>
    <w:p>
      <w:pPr>
        <w:pStyle w:val="27"/>
        <w:ind w:firstLine="632"/>
      </w:pPr>
      <w:r>
        <w:rPr>
          <w:rFonts w:hint="eastAsia"/>
        </w:rPr>
        <w:t>第一百九十六条第一款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27"/>
        <w:ind w:firstLine="632"/>
      </w:pPr>
      <w:r>
        <w:rPr>
          <w:rFonts w:hint="eastAsia"/>
        </w:rPr>
        <w:t>（一）使用伪造的信用卡的；</w:t>
      </w:r>
    </w:p>
    <w:p>
      <w:pPr>
        <w:pStyle w:val="27"/>
        <w:ind w:firstLine="632"/>
      </w:pPr>
      <w:r>
        <w:rPr>
          <w:rFonts w:hint="eastAsia"/>
        </w:rPr>
        <w:t>（二）使用作废的信用卡的；</w:t>
      </w:r>
    </w:p>
    <w:p>
      <w:pPr>
        <w:pStyle w:val="27"/>
        <w:ind w:firstLine="632"/>
      </w:pPr>
      <w:r>
        <w:rPr>
          <w:rFonts w:hint="eastAsia"/>
        </w:rPr>
        <w:t>（三）冒用他人信用卡的；</w:t>
      </w:r>
    </w:p>
    <w:p>
      <w:pPr>
        <w:pStyle w:val="27"/>
        <w:ind w:firstLine="632"/>
      </w:pPr>
      <w:r>
        <w:rPr>
          <w:rFonts w:hint="eastAsia"/>
        </w:rPr>
        <w:t>（四）恶意透支的。</w:t>
      </w:r>
    </w:p>
    <w:p>
      <w:pPr>
        <w:pStyle w:val="28"/>
        <w:ind w:firstLine="632"/>
        <w:rPr>
          <w:rFonts w:hint="eastAsia"/>
        </w:rPr>
      </w:pPr>
      <w:r>
        <w:rPr>
          <w:rFonts w:hint="eastAsia"/>
        </w:rPr>
        <w:t>第二百六十六条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7" w:h="16839"/>
      <w:pgMar w:top="2040" w:right="1530" w:bottom="2040" w:left="1530" w:header="794" w:footer="1644" w:gutter="0"/>
      <w:pgNumType w:fmt="numberInDash" w:start="1"/>
      <w:cols w:space="425" w:num="1"/>
      <w:docGrid w:type="linesAndChars" w:linePitch="579" w:charSpace="-8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_GBK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outside" w:y="1"/>
      <w:rPr>
        <w:rStyle w:val="8"/>
        <w:rFonts w:ascii="宋体" w:hAnsi="宋体" w:eastAsia="宋体"/>
        <w:sz w:val="28"/>
      </w:rPr>
    </w:pPr>
    <w:r>
      <w:rPr>
        <w:rStyle w:val="8"/>
        <w:rFonts w:ascii="宋体" w:hAnsi="宋体" w:eastAsia="宋体"/>
        <w:sz w:val="28"/>
      </w:rPr>
      <w:fldChar w:fldCharType="begin"/>
    </w:r>
    <w:r>
      <w:rPr>
        <w:rStyle w:val="8"/>
        <w:rFonts w:ascii="宋体" w:hAnsi="宋体" w:eastAsia="宋体"/>
        <w:sz w:val="28"/>
      </w:rPr>
      <w:instrText xml:space="preserve">PAGE  </w:instrText>
    </w:r>
    <w:r>
      <w:rPr>
        <w:rStyle w:val="8"/>
        <w:rFonts w:ascii="宋体" w:hAnsi="宋体" w:eastAsia="宋体"/>
        <w:sz w:val="28"/>
      </w:rPr>
      <w:fldChar w:fldCharType="separate"/>
    </w:r>
    <w:r>
      <w:rPr>
        <w:rStyle w:val="8"/>
        <w:rFonts w:ascii="宋体" w:hAnsi="宋体" w:eastAsia="宋体"/>
        <w:sz w:val="28"/>
      </w:rPr>
      <w:t>- 3 -</w:t>
    </w:r>
    <w:r>
      <w:rPr>
        <w:rStyle w:val="8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outside" w:y="1"/>
      <w:rPr>
        <w:rStyle w:val="8"/>
        <w:rFonts w:ascii="宋体" w:hAnsi="宋体" w:eastAsia="宋体"/>
        <w:sz w:val="28"/>
      </w:rPr>
    </w:pPr>
    <w:r>
      <w:rPr>
        <w:rStyle w:val="8"/>
        <w:rFonts w:ascii="宋体" w:hAnsi="宋体" w:eastAsia="宋体"/>
        <w:sz w:val="28"/>
      </w:rPr>
      <w:fldChar w:fldCharType="begin"/>
    </w:r>
    <w:r>
      <w:rPr>
        <w:rStyle w:val="8"/>
        <w:rFonts w:ascii="宋体" w:hAnsi="宋体" w:eastAsia="宋体"/>
        <w:sz w:val="28"/>
      </w:rPr>
      <w:instrText xml:space="preserve">PAGE  </w:instrText>
    </w:r>
    <w:r>
      <w:rPr>
        <w:rStyle w:val="8"/>
        <w:rFonts w:ascii="宋体" w:hAnsi="宋体" w:eastAsia="宋体"/>
        <w:sz w:val="28"/>
      </w:rPr>
      <w:fldChar w:fldCharType="separate"/>
    </w:r>
    <w:r>
      <w:rPr>
        <w:rStyle w:val="8"/>
        <w:rFonts w:ascii="宋体" w:hAnsi="宋体" w:eastAsia="宋体"/>
        <w:sz w:val="28"/>
      </w:rPr>
      <w:t>- 4 -</w:t>
    </w:r>
    <w:r>
      <w:rPr>
        <w:rStyle w:val="8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7ED"/>
    <w:rsid w:val="00001B9C"/>
    <w:rsid w:val="0000215D"/>
    <w:rsid w:val="00002D45"/>
    <w:rsid w:val="000071DB"/>
    <w:rsid w:val="00007FEF"/>
    <w:rsid w:val="0001387D"/>
    <w:rsid w:val="0001492E"/>
    <w:rsid w:val="00015FE1"/>
    <w:rsid w:val="000171E4"/>
    <w:rsid w:val="000224DB"/>
    <w:rsid w:val="000229E7"/>
    <w:rsid w:val="000230AD"/>
    <w:rsid w:val="00026715"/>
    <w:rsid w:val="00026F48"/>
    <w:rsid w:val="000344A6"/>
    <w:rsid w:val="00035529"/>
    <w:rsid w:val="0004075B"/>
    <w:rsid w:val="00044732"/>
    <w:rsid w:val="00045088"/>
    <w:rsid w:val="00045EDB"/>
    <w:rsid w:val="00046E70"/>
    <w:rsid w:val="0005354E"/>
    <w:rsid w:val="00055C78"/>
    <w:rsid w:val="00056FE9"/>
    <w:rsid w:val="00061A87"/>
    <w:rsid w:val="00061E1C"/>
    <w:rsid w:val="000628E8"/>
    <w:rsid w:val="00073469"/>
    <w:rsid w:val="00075D0A"/>
    <w:rsid w:val="000772BA"/>
    <w:rsid w:val="00081C0E"/>
    <w:rsid w:val="00084E61"/>
    <w:rsid w:val="000901B3"/>
    <w:rsid w:val="00090EF9"/>
    <w:rsid w:val="0009561F"/>
    <w:rsid w:val="00095C61"/>
    <w:rsid w:val="00097B81"/>
    <w:rsid w:val="000A3F39"/>
    <w:rsid w:val="000B2A21"/>
    <w:rsid w:val="000B4344"/>
    <w:rsid w:val="000C0595"/>
    <w:rsid w:val="000C0630"/>
    <w:rsid w:val="000C1B20"/>
    <w:rsid w:val="000C2AC5"/>
    <w:rsid w:val="000D0630"/>
    <w:rsid w:val="000D3A5D"/>
    <w:rsid w:val="000D3D5E"/>
    <w:rsid w:val="000D3EAE"/>
    <w:rsid w:val="000D4A28"/>
    <w:rsid w:val="000D56B7"/>
    <w:rsid w:val="000D6BB3"/>
    <w:rsid w:val="000D7EFC"/>
    <w:rsid w:val="000E4A94"/>
    <w:rsid w:val="000F0DA3"/>
    <w:rsid w:val="000F4809"/>
    <w:rsid w:val="000F6BA5"/>
    <w:rsid w:val="00104A1E"/>
    <w:rsid w:val="001064B6"/>
    <w:rsid w:val="001103AB"/>
    <w:rsid w:val="00111A97"/>
    <w:rsid w:val="00113CBB"/>
    <w:rsid w:val="001141AE"/>
    <w:rsid w:val="0011506C"/>
    <w:rsid w:val="00115319"/>
    <w:rsid w:val="0011637E"/>
    <w:rsid w:val="00117A87"/>
    <w:rsid w:val="00123539"/>
    <w:rsid w:val="00124116"/>
    <w:rsid w:val="00127E64"/>
    <w:rsid w:val="00130A80"/>
    <w:rsid w:val="00136F20"/>
    <w:rsid w:val="00137FF0"/>
    <w:rsid w:val="0014063A"/>
    <w:rsid w:val="001472DA"/>
    <w:rsid w:val="001477ED"/>
    <w:rsid w:val="001511DB"/>
    <w:rsid w:val="0016368E"/>
    <w:rsid w:val="00165F8D"/>
    <w:rsid w:val="00167117"/>
    <w:rsid w:val="00170F41"/>
    <w:rsid w:val="00172361"/>
    <w:rsid w:val="00173421"/>
    <w:rsid w:val="00176FD2"/>
    <w:rsid w:val="00177264"/>
    <w:rsid w:val="00183041"/>
    <w:rsid w:val="00186990"/>
    <w:rsid w:val="001932C7"/>
    <w:rsid w:val="001950D0"/>
    <w:rsid w:val="001973A1"/>
    <w:rsid w:val="001977F6"/>
    <w:rsid w:val="0019788B"/>
    <w:rsid w:val="001A1631"/>
    <w:rsid w:val="001B0D3E"/>
    <w:rsid w:val="001B18B2"/>
    <w:rsid w:val="001B3A1F"/>
    <w:rsid w:val="001B4E26"/>
    <w:rsid w:val="001C1468"/>
    <w:rsid w:val="001C1A83"/>
    <w:rsid w:val="001C34F7"/>
    <w:rsid w:val="001C44CF"/>
    <w:rsid w:val="001C461C"/>
    <w:rsid w:val="001C5BD4"/>
    <w:rsid w:val="001C7B83"/>
    <w:rsid w:val="001C7EDE"/>
    <w:rsid w:val="001C7F4F"/>
    <w:rsid w:val="001D40ED"/>
    <w:rsid w:val="001E0668"/>
    <w:rsid w:val="001E26A1"/>
    <w:rsid w:val="001E2A0C"/>
    <w:rsid w:val="001E4B77"/>
    <w:rsid w:val="001F06B7"/>
    <w:rsid w:val="001F1D94"/>
    <w:rsid w:val="001F2AAB"/>
    <w:rsid w:val="00204A27"/>
    <w:rsid w:val="00205513"/>
    <w:rsid w:val="002059F9"/>
    <w:rsid w:val="00207B89"/>
    <w:rsid w:val="00211EA0"/>
    <w:rsid w:val="002124B5"/>
    <w:rsid w:val="00220C44"/>
    <w:rsid w:val="00222716"/>
    <w:rsid w:val="00223A5A"/>
    <w:rsid w:val="002255DA"/>
    <w:rsid w:val="00225EC0"/>
    <w:rsid w:val="00226D1F"/>
    <w:rsid w:val="00230CE6"/>
    <w:rsid w:val="00234582"/>
    <w:rsid w:val="00237BFA"/>
    <w:rsid w:val="002457B2"/>
    <w:rsid w:val="0024777C"/>
    <w:rsid w:val="00250539"/>
    <w:rsid w:val="002527F9"/>
    <w:rsid w:val="00256997"/>
    <w:rsid w:val="00257921"/>
    <w:rsid w:val="00260B97"/>
    <w:rsid w:val="00261BB1"/>
    <w:rsid w:val="0026525C"/>
    <w:rsid w:val="002670EC"/>
    <w:rsid w:val="00271E7E"/>
    <w:rsid w:val="00272C80"/>
    <w:rsid w:val="002741CA"/>
    <w:rsid w:val="00274672"/>
    <w:rsid w:val="002770DD"/>
    <w:rsid w:val="00281208"/>
    <w:rsid w:val="00287EEB"/>
    <w:rsid w:val="0029281D"/>
    <w:rsid w:val="002933DE"/>
    <w:rsid w:val="002A0E7F"/>
    <w:rsid w:val="002B3627"/>
    <w:rsid w:val="002B533F"/>
    <w:rsid w:val="002B58DC"/>
    <w:rsid w:val="002C044B"/>
    <w:rsid w:val="002C11C2"/>
    <w:rsid w:val="002C12FC"/>
    <w:rsid w:val="002C262E"/>
    <w:rsid w:val="002D5BB6"/>
    <w:rsid w:val="002D6572"/>
    <w:rsid w:val="002E12C7"/>
    <w:rsid w:val="002E336E"/>
    <w:rsid w:val="002F2FC3"/>
    <w:rsid w:val="002F50C4"/>
    <w:rsid w:val="00300680"/>
    <w:rsid w:val="0030134D"/>
    <w:rsid w:val="003035E8"/>
    <w:rsid w:val="00304172"/>
    <w:rsid w:val="00306F86"/>
    <w:rsid w:val="00307119"/>
    <w:rsid w:val="00307E6B"/>
    <w:rsid w:val="00312BF8"/>
    <w:rsid w:val="0031387F"/>
    <w:rsid w:val="00314670"/>
    <w:rsid w:val="00314B23"/>
    <w:rsid w:val="003170AD"/>
    <w:rsid w:val="00323126"/>
    <w:rsid w:val="00324333"/>
    <w:rsid w:val="00324576"/>
    <w:rsid w:val="0034223B"/>
    <w:rsid w:val="0034370E"/>
    <w:rsid w:val="00344436"/>
    <w:rsid w:val="00344BCC"/>
    <w:rsid w:val="003476F6"/>
    <w:rsid w:val="003479C5"/>
    <w:rsid w:val="00347E27"/>
    <w:rsid w:val="00356C34"/>
    <w:rsid w:val="0036079D"/>
    <w:rsid w:val="003620ED"/>
    <w:rsid w:val="0036256D"/>
    <w:rsid w:val="0036325B"/>
    <w:rsid w:val="00364AA2"/>
    <w:rsid w:val="003739CA"/>
    <w:rsid w:val="003846BB"/>
    <w:rsid w:val="00390F0F"/>
    <w:rsid w:val="00393C47"/>
    <w:rsid w:val="003B7ADB"/>
    <w:rsid w:val="003C4062"/>
    <w:rsid w:val="003C5513"/>
    <w:rsid w:val="003C5EDD"/>
    <w:rsid w:val="003C71A8"/>
    <w:rsid w:val="003C7AD1"/>
    <w:rsid w:val="003D0B8E"/>
    <w:rsid w:val="003D2AAB"/>
    <w:rsid w:val="003D4BDA"/>
    <w:rsid w:val="003E1F29"/>
    <w:rsid w:val="003E34AC"/>
    <w:rsid w:val="003E5D15"/>
    <w:rsid w:val="003F400A"/>
    <w:rsid w:val="003F572F"/>
    <w:rsid w:val="00400AFE"/>
    <w:rsid w:val="00401469"/>
    <w:rsid w:val="00402EF1"/>
    <w:rsid w:val="00403294"/>
    <w:rsid w:val="00413D0F"/>
    <w:rsid w:val="00415211"/>
    <w:rsid w:val="0041716C"/>
    <w:rsid w:val="00420074"/>
    <w:rsid w:val="00422FEC"/>
    <w:rsid w:val="004417B8"/>
    <w:rsid w:val="004431DB"/>
    <w:rsid w:val="0044662B"/>
    <w:rsid w:val="00451BE2"/>
    <w:rsid w:val="00452C9B"/>
    <w:rsid w:val="00456D12"/>
    <w:rsid w:val="00467160"/>
    <w:rsid w:val="00470A91"/>
    <w:rsid w:val="00471003"/>
    <w:rsid w:val="0047269D"/>
    <w:rsid w:val="0047272B"/>
    <w:rsid w:val="00473191"/>
    <w:rsid w:val="0047376D"/>
    <w:rsid w:val="004742A1"/>
    <w:rsid w:val="00474EFF"/>
    <w:rsid w:val="0047592F"/>
    <w:rsid w:val="004770CF"/>
    <w:rsid w:val="004803EB"/>
    <w:rsid w:val="00480401"/>
    <w:rsid w:val="00485027"/>
    <w:rsid w:val="00490B93"/>
    <w:rsid w:val="00491FF9"/>
    <w:rsid w:val="00492819"/>
    <w:rsid w:val="00493800"/>
    <w:rsid w:val="00495934"/>
    <w:rsid w:val="004A00BE"/>
    <w:rsid w:val="004A0296"/>
    <w:rsid w:val="004A0904"/>
    <w:rsid w:val="004A0D1B"/>
    <w:rsid w:val="004A43AB"/>
    <w:rsid w:val="004B28B9"/>
    <w:rsid w:val="004B3333"/>
    <w:rsid w:val="004B3C7C"/>
    <w:rsid w:val="004B5662"/>
    <w:rsid w:val="004C297E"/>
    <w:rsid w:val="004C5137"/>
    <w:rsid w:val="004C604A"/>
    <w:rsid w:val="004D0B39"/>
    <w:rsid w:val="004D57DC"/>
    <w:rsid w:val="004D692A"/>
    <w:rsid w:val="004F11A8"/>
    <w:rsid w:val="004F698B"/>
    <w:rsid w:val="005001C2"/>
    <w:rsid w:val="005024B7"/>
    <w:rsid w:val="00502744"/>
    <w:rsid w:val="00503474"/>
    <w:rsid w:val="00505C76"/>
    <w:rsid w:val="0051029E"/>
    <w:rsid w:val="005107F6"/>
    <w:rsid w:val="00512C98"/>
    <w:rsid w:val="0051325F"/>
    <w:rsid w:val="0051428B"/>
    <w:rsid w:val="00515DFB"/>
    <w:rsid w:val="00515EF5"/>
    <w:rsid w:val="00522755"/>
    <w:rsid w:val="00527B6B"/>
    <w:rsid w:val="005331F0"/>
    <w:rsid w:val="00535615"/>
    <w:rsid w:val="00537083"/>
    <w:rsid w:val="005374EE"/>
    <w:rsid w:val="005377FC"/>
    <w:rsid w:val="0055299E"/>
    <w:rsid w:val="005529B2"/>
    <w:rsid w:val="00553C13"/>
    <w:rsid w:val="00556A7E"/>
    <w:rsid w:val="005572EC"/>
    <w:rsid w:val="00563D11"/>
    <w:rsid w:val="00566A49"/>
    <w:rsid w:val="00566C9E"/>
    <w:rsid w:val="0057061F"/>
    <w:rsid w:val="00570BAA"/>
    <w:rsid w:val="005732B6"/>
    <w:rsid w:val="00577093"/>
    <w:rsid w:val="005863A9"/>
    <w:rsid w:val="00595C3A"/>
    <w:rsid w:val="005A1CC0"/>
    <w:rsid w:val="005B0989"/>
    <w:rsid w:val="005B42A5"/>
    <w:rsid w:val="005B63E2"/>
    <w:rsid w:val="005B680F"/>
    <w:rsid w:val="005B784D"/>
    <w:rsid w:val="005C00CD"/>
    <w:rsid w:val="005C1621"/>
    <w:rsid w:val="005C31CE"/>
    <w:rsid w:val="005D140A"/>
    <w:rsid w:val="005D770B"/>
    <w:rsid w:val="005E0380"/>
    <w:rsid w:val="005E1012"/>
    <w:rsid w:val="005E32AD"/>
    <w:rsid w:val="005E375B"/>
    <w:rsid w:val="005E5116"/>
    <w:rsid w:val="005F0BED"/>
    <w:rsid w:val="005F0DE7"/>
    <w:rsid w:val="005F207B"/>
    <w:rsid w:val="005F418D"/>
    <w:rsid w:val="005F6833"/>
    <w:rsid w:val="00600188"/>
    <w:rsid w:val="00611045"/>
    <w:rsid w:val="00612693"/>
    <w:rsid w:val="006139CD"/>
    <w:rsid w:val="0062124E"/>
    <w:rsid w:val="00621738"/>
    <w:rsid w:val="00622591"/>
    <w:rsid w:val="00623882"/>
    <w:rsid w:val="00625E5D"/>
    <w:rsid w:val="00626681"/>
    <w:rsid w:val="0064182D"/>
    <w:rsid w:val="00642329"/>
    <w:rsid w:val="006432BB"/>
    <w:rsid w:val="00644F50"/>
    <w:rsid w:val="006467F1"/>
    <w:rsid w:val="00647270"/>
    <w:rsid w:val="00651287"/>
    <w:rsid w:val="006518F6"/>
    <w:rsid w:val="00652664"/>
    <w:rsid w:val="00652E7C"/>
    <w:rsid w:val="00653C22"/>
    <w:rsid w:val="006541AF"/>
    <w:rsid w:val="006550B3"/>
    <w:rsid w:val="006569DD"/>
    <w:rsid w:val="00660E91"/>
    <w:rsid w:val="00662022"/>
    <w:rsid w:val="00667750"/>
    <w:rsid w:val="00667D5E"/>
    <w:rsid w:val="00670E13"/>
    <w:rsid w:val="00671AD3"/>
    <w:rsid w:val="006727D3"/>
    <w:rsid w:val="00673059"/>
    <w:rsid w:val="00673422"/>
    <w:rsid w:val="00675F5A"/>
    <w:rsid w:val="00682B0D"/>
    <w:rsid w:val="00684F0E"/>
    <w:rsid w:val="00685E77"/>
    <w:rsid w:val="006878CC"/>
    <w:rsid w:val="006932BC"/>
    <w:rsid w:val="006A05E4"/>
    <w:rsid w:val="006A0A64"/>
    <w:rsid w:val="006A31EE"/>
    <w:rsid w:val="006A4B83"/>
    <w:rsid w:val="006B54DD"/>
    <w:rsid w:val="006B6039"/>
    <w:rsid w:val="006B7768"/>
    <w:rsid w:val="006C08EB"/>
    <w:rsid w:val="006C0D1B"/>
    <w:rsid w:val="006C5410"/>
    <w:rsid w:val="006D244A"/>
    <w:rsid w:val="006D29CB"/>
    <w:rsid w:val="006D66DB"/>
    <w:rsid w:val="006D75AF"/>
    <w:rsid w:val="006E1C18"/>
    <w:rsid w:val="006E24DE"/>
    <w:rsid w:val="006E2C16"/>
    <w:rsid w:val="006E3AE3"/>
    <w:rsid w:val="006E72AA"/>
    <w:rsid w:val="006F4D3B"/>
    <w:rsid w:val="006F773F"/>
    <w:rsid w:val="006F7D11"/>
    <w:rsid w:val="0070277E"/>
    <w:rsid w:val="0070537F"/>
    <w:rsid w:val="00705FF5"/>
    <w:rsid w:val="0070788C"/>
    <w:rsid w:val="00711B91"/>
    <w:rsid w:val="007135D1"/>
    <w:rsid w:val="00713BC5"/>
    <w:rsid w:val="0071443B"/>
    <w:rsid w:val="00715B5A"/>
    <w:rsid w:val="00720905"/>
    <w:rsid w:val="00720DFA"/>
    <w:rsid w:val="00721F2B"/>
    <w:rsid w:val="007245CF"/>
    <w:rsid w:val="007248D5"/>
    <w:rsid w:val="00726DD8"/>
    <w:rsid w:val="0073097E"/>
    <w:rsid w:val="00730A12"/>
    <w:rsid w:val="00731BFF"/>
    <w:rsid w:val="007345A5"/>
    <w:rsid w:val="00742637"/>
    <w:rsid w:val="00742AB2"/>
    <w:rsid w:val="00744DA0"/>
    <w:rsid w:val="00747A08"/>
    <w:rsid w:val="00750FCC"/>
    <w:rsid w:val="00754C77"/>
    <w:rsid w:val="007555A0"/>
    <w:rsid w:val="00756896"/>
    <w:rsid w:val="00756BA1"/>
    <w:rsid w:val="00760489"/>
    <w:rsid w:val="00762015"/>
    <w:rsid w:val="00765F76"/>
    <w:rsid w:val="0078136A"/>
    <w:rsid w:val="00797097"/>
    <w:rsid w:val="007A031B"/>
    <w:rsid w:val="007A0EFE"/>
    <w:rsid w:val="007A40A3"/>
    <w:rsid w:val="007A63D5"/>
    <w:rsid w:val="007A6FA7"/>
    <w:rsid w:val="007B3CC3"/>
    <w:rsid w:val="007B6339"/>
    <w:rsid w:val="007B6C5B"/>
    <w:rsid w:val="007C3817"/>
    <w:rsid w:val="007C68F3"/>
    <w:rsid w:val="007C7D94"/>
    <w:rsid w:val="007D23CC"/>
    <w:rsid w:val="007D2EC5"/>
    <w:rsid w:val="007D4542"/>
    <w:rsid w:val="007D5A3C"/>
    <w:rsid w:val="007E12C5"/>
    <w:rsid w:val="007F133E"/>
    <w:rsid w:val="00803FE9"/>
    <w:rsid w:val="00806A78"/>
    <w:rsid w:val="00807822"/>
    <w:rsid w:val="008142F2"/>
    <w:rsid w:val="008145BD"/>
    <w:rsid w:val="008147E2"/>
    <w:rsid w:val="0081710D"/>
    <w:rsid w:val="008174C5"/>
    <w:rsid w:val="00820290"/>
    <w:rsid w:val="008229BC"/>
    <w:rsid w:val="008277F0"/>
    <w:rsid w:val="00827E2F"/>
    <w:rsid w:val="008353A5"/>
    <w:rsid w:val="00835ED7"/>
    <w:rsid w:val="00845032"/>
    <w:rsid w:val="00845AAF"/>
    <w:rsid w:val="00847EEE"/>
    <w:rsid w:val="00853344"/>
    <w:rsid w:val="008564B6"/>
    <w:rsid w:val="008602BC"/>
    <w:rsid w:val="008625E1"/>
    <w:rsid w:val="00866E9D"/>
    <w:rsid w:val="0086707E"/>
    <w:rsid w:val="00871E19"/>
    <w:rsid w:val="00874A99"/>
    <w:rsid w:val="00874E6B"/>
    <w:rsid w:val="008751E3"/>
    <w:rsid w:val="008753F6"/>
    <w:rsid w:val="00877A6C"/>
    <w:rsid w:val="00883718"/>
    <w:rsid w:val="00883D24"/>
    <w:rsid w:val="00886388"/>
    <w:rsid w:val="00886B71"/>
    <w:rsid w:val="00890F2C"/>
    <w:rsid w:val="00891C8D"/>
    <w:rsid w:val="008921B4"/>
    <w:rsid w:val="0089422A"/>
    <w:rsid w:val="00894FFE"/>
    <w:rsid w:val="008A4BB5"/>
    <w:rsid w:val="008A5124"/>
    <w:rsid w:val="008B073F"/>
    <w:rsid w:val="008B125E"/>
    <w:rsid w:val="008B3B09"/>
    <w:rsid w:val="008B4E55"/>
    <w:rsid w:val="008B574B"/>
    <w:rsid w:val="008B5E27"/>
    <w:rsid w:val="008B73AD"/>
    <w:rsid w:val="008C328F"/>
    <w:rsid w:val="008C72DB"/>
    <w:rsid w:val="008C7369"/>
    <w:rsid w:val="008D06C5"/>
    <w:rsid w:val="008D1808"/>
    <w:rsid w:val="008E2097"/>
    <w:rsid w:val="008E5A53"/>
    <w:rsid w:val="008F1E04"/>
    <w:rsid w:val="008F27D9"/>
    <w:rsid w:val="008F3AC6"/>
    <w:rsid w:val="008F5667"/>
    <w:rsid w:val="008F7F10"/>
    <w:rsid w:val="00900143"/>
    <w:rsid w:val="00903867"/>
    <w:rsid w:val="00905920"/>
    <w:rsid w:val="009115ED"/>
    <w:rsid w:val="00911BB0"/>
    <w:rsid w:val="00911EF9"/>
    <w:rsid w:val="009121C4"/>
    <w:rsid w:val="0092603F"/>
    <w:rsid w:val="00926D32"/>
    <w:rsid w:val="00927442"/>
    <w:rsid w:val="00933BA7"/>
    <w:rsid w:val="009376F5"/>
    <w:rsid w:val="00937FAF"/>
    <w:rsid w:val="00945DEA"/>
    <w:rsid w:val="00945F71"/>
    <w:rsid w:val="009558A1"/>
    <w:rsid w:val="009564A4"/>
    <w:rsid w:val="00956995"/>
    <w:rsid w:val="00966923"/>
    <w:rsid w:val="00967F51"/>
    <w:rsid w:val="00977DDF"/>
    <w:rsid w:val="00984A72"/>
    <w:rsid w:val="00987B88"/>
    <w:rsid w:val="0099121E"/>
    <w:rsid w:val="009927E1"/>
    <w:rsid w:val="009A004F"/>
    <w:rsid w:val="009A0405"/>
    <w:rsid w:val="009A50B1"/>
    <w:rsid w:val="009B268D"/>
    <w:rsid w:val="009B33D0"/>
    <w:rsid w:val="009B44F2"/>
    <w:rsid w:val="009C24B7"/>
    <w:rsid w:val="009C3C43"/>
    <w:rsid w:val="009C756A"/>
    <w:rsid w:val="009C762C"/>
    <w:rsid w:val="009D324A"/>
    <w:rsid w:val="009D338F"/>
    <w:rsid w:val="009D4B6F"/>
    <w:rsid w:val="009E10E8"/>
    <w:rsid w:val="009E172E"/>
    <w:rsid w:val="009E2C49"/>
    <w:rsid w:val="009E3E03"/>
    <w:rsid w:val="009E4509"/>
    <w:rsid w:val="009E6BCE"/>
    <w:rsid w:val="009F0A07"/>
    <w:rsid w:val="009F0EA3"/>
    <w:rsid w:val="009F3C41"/>
    <w:rsid w:val="009F68F8"/>
    <w:rsid w:val="00A00EEC"/>
    <w:rsid w:val="00A01A2F"/>
    <w:rsid w:val="00A03FC1"/>
    <w:rsid w:val="00A0643B"/>
    <w:rsid w:val="00A1489B"/>
    <w:rsid w:val="00A14B6A"/>
    <w:rsid w:val="00A2301A"/>
    <w:rsid w:val="00A23E1C"/>
    <w:rsid w:val="00A410A5"/>
    <w:rsid w:val="00A42A8D"/>
    <w:rsid w:val="00A43189"/>
    <w:rsid w:val="00A50613"/>
    <w:rsid w:val="00A5253B"/>
    <w:rsid w:val="00A526D0"/>
    <w:rsid w:val="00A53B1F"/>
    <w:rsid w:val="00A56A74"/>
    <w:rsid w:val="00A716EE"/>
    <w:rsid w:val="00A719DB"/>
    <w:rsid w:val="00A76B13"/>
    <w:rsid w:val="00A8086C"/>
    <w:rsid w:val="00A82CED"/>
    <w:rsid w:val="00A90CB4"/>
    <w:rsid w:val="00A968B4"/>
    <w:rsid w:val="00AA00A3"/>
    <w:rsid w:val="00AA013D"/>
    <w:rsid w:val="00AA3E3F"/>
    <w:rsid w:val="00AA5258"/>
    <w:rsid w:val="00AB0489"/>
    <w:rsid w:val="00AB094D"/>
    <w:rsid w:val="00AB2D3B"/>
    <w:rsid w:val="00AB5613"/>
    <w:rsid w:val="00AB5C8D"/>
    <w:rsid w:val="00AB5FD5"/>
    <w:rsid w:val="00AB655B"/>
    <w:rsid w:val="00AC35CF"/>
    <w:rsid w:val="00AC5993"/>
    <w:rsid w:val="00AC6283"/>
    <w:rsid w:val="00AC62E3"/>
    <w:rsid w:val="00AC6F72"/>
    <w:rsid w:val="00AD1590"/>
    <w:rsid w:val="00AD3AFA"/>
    <w:rsid w:val="00AD4BB6"/>
    <w:rsid w:val="00AE0FD9"/>
    <w:rsid w:val="00AE5180"/>
    <w:rsid w:val="00AF1B54"/>
    <w:rsid w:val="00B00C05"/>
    <w:rsid w:val="00B00E58"/>
    <w:rsid w:val="00B01261"/>
    <w:rsid w:val="00B03F08"/>
    <w:rsid w:val="00B11E18"/>
    <w:rsid w:val="00B14539"/>
    <w:rsid w:val="00B16F96"/>
    <w:rsid w:val="00B209C3"/>
    <w:rsid w:val="00B24381"/>
    <w:rsid w:val="00B3245D"/>
    <w:rsid w:val="00B3420E"/>
    <w:rsid w:val="00B37083"/>
    <w:rsid w:val="00B41981"/>
    <w:rsid w:val="00B4261F"/>
    <w:rsid w:val="00B508ED"/>
    <w:rsid w:val="00B517DB"/>
    <w:rsid w:val="00B51BE6"/>
    <w:rsid w:val="00B524C7"/>
    <w:rsid w:val="00B52C0C"/>
    <w:rsid w:val="00B560F4"/>
    <w:rsid w:val="00B648B6"/>
    <w:rsid w:val="00B649CD"/>
    <w:rsid w:val="00B65015"/>
    <w:rsid w:val="00B6787A"/>
    <w:rsid w:val="00B72160"/>
    <w:rsid w:val="00B73380"/>
    <w:rsid w:val="00B741BA"/>
    <w:rsid w:val="00B74767"/>
    <w:rsid w:val="00B76812"/>
    <w:rsid w:val="00B77266"/>
    <w:rsid w:val="00B81FC5"/>
    <w:rsid w:val="00B87D3B"/>
    <w:rsid w:val="00B91005"/>
    <w:rsid w:val="00B933C7"/>
    <w:rsid w:val="00B96FD5"/>
    <w:rsid w:val="00BA036E"/>
    <w:rsid w:val="00BA64FF"/>
    <w:rsid w:val="00BA675B"/>
    <w:rsid w:val="00BA69A5"/>
    <w:rsid w:val="00BB1214"/>
    <w:rsid w:val="00BB1909"/>
    <w:rsid w:val="00BB3A61"/>
    <w:rsid w:val="00BB5068"/>
    <w:rsid w:val="00BB594E"/>
    <w:rsid w:val="00BB7FD9"/>
    <w:rsid w:val="00BC1571"/>
    <w:rsid w:val="00BC1948"/>
    <w:rsid w:val="00BC4222"/>
    <w:rsid w:val="00BC46B0"/>
    <w:rsid w:val="00BC4B47"/>
    <w:rsid w:val="00BC652C"/>
    <w:rsid w:val="00BC65E3"/>
    <w:rsid w:val="00BC6B72"/>
    <w:rsid w:val="00BD5915"/>
    <w:rsid w:val="00BD6850"/>
    <w:rsid w:val="00BE0431"/>
    <w:rsid w:val="00BE0BE5"/>
    <w:rsid w:val="00BE2C29"/>
    <w:rsid w:val="00BE5747"/>
    <w:rsid w:val="00BF240B"/>
    <w:rsid w:val="00BF516A"/>
    <w:rsid w:val="00BF5282"/>
    <w:rsid w:val="00BF74EF"/>
    <w:rsid w:val="00C02AA9"/>
    <w:rsid w:val="00C02CCC"/>
    <w:rsid w:val="00C11E19"/>
    <w:rsid w:val="00C13E97"/>
    <w:rsid w:val="00C1711C"/>
    <w:rsid w:val="00C21D55"/>
    <w:rsid w:val="00C22E14"/>
    <w:rsid w:val="00C246E1"/>
    <w:rsid w:val="00C3093E"/>
    <w:rsid w:val="00C34260"/>
    <w:rsid w:val="00C363E2"/>
    <w:rsid w:val="00C36A80"/>
    <w:rsid w:val="00C37103"/>
    <w:rsid w:val="00C4161F"/>
    <w:rsid w:val="00C4377B"/>
    <w:rsid w:val="00C47B10"/>
    <w:rsid w:val="00C50682"/>
    <w:rsid w:val="00C51837"/>
    <w:rsid w:val="00C5429A"/>
    <w:rsid w:val="00C563E7"/>
    <w:rsid w:val="00C56AA8"/>
    <w:rsid w:val="00C60ED9"/>
    <w:rsid w:val="00C61BB2"/>
    <w:rsid w:val="00C65B51"/>
    <w:rsid w:val="00C701B2"/>
    <w:rsid w:val="00C768BE"/>
    <w:rsid w:val="00C81430"/>
    <w:rsid w:val="00C817E5"/>
    <w:rsid w:val="00C826C5"/>
    <w:rsid w:val="00C85259"/>
    <w:rsid w:val="00C90B20"/>
    <w:rsid w:val="00C9340E"/>
    <w:rsid w:val="00C944B3"/>
    <w:rsid w:val="00C94C8B"/>
    <w:rsid w:val="00C96D48"/>
    <w:rsid w:val="00C96EA9"/>
    <w:rsid w:val="00C97D01"/>
    <w:rsid w:val="00CA21B5"/>
    <w:rsid w:val="00CB15F8"/>
    <w:rsid w:val="00CB5658"/>
    <w:rsid w:val="00CC07F9"/>
    <w:rsid w:val="00CC138F"/>
    <w:rsid w:val="00CC3DF3"/>
    <w:rsid w:val="00CD3730"/>
    <w:rsid w:val="00CD4AC0"/>
    <w:rsid w:val="00CE1A01"/>
    <w:rsid w:val="00CE3ED4"/>
    <w:rsid w:val="00CE7C6F"/>
    <w:rsid w:val="00CF1B4E"/>
    <w:rsid w:val="00CF2247"/>
    <w:rsid w:val="00CF54B0"/>
    <w:rsid w:val="00CF7055"/>
    <w:rsid w:val="00CF7456"/>
    <w:rsid w:val="00CF7E57"/>
    <w:rsid w:val="00D11EED"/>
    <w:rsid w:val="00D1236D"/>
    <w:rsid w:val="00D1658E"/>
    <w:rsid w:val="00D17E1F"/>
    <w:rsid w:val="00D210F6"/>
    <w:rsid w:val="00D24959"/>
    <w:rsid w:val="00D24A02"/>
    <w:rsid w:val="00D31E2C"/>
    <w:rsid w:val="00D40A0C"/>
    <w:rsid w:val="00D42F59"/>
    <w:rsid w:val="00D464B2"/>
    <w:rsid w:val="00D477F6"/>
    <w:rsid w:val="00D47FBA"/>
    <w:rsid w:val="00D57268"/>
    <w:rsid w:val="00D6015E"/>
    <w:rsid w:val="00D63574"/>
    <w:rsid w:val="00D64826"/>
    <w:rsid w:val="00D67488"/>
    <w:rsid w:val="00D758C7"/>
    <w:rsid w:val="00D75A41"/>
    <w:rsid w:val="00D76F63"/>
    <w:rsid w:val="00D84905"/>
    <w:rsid w:val="00D92C18"/>
    <w:rsid w:val="00DA0D94"/>
    <w:rsid w:val="00DA0E34"/>
    <w:rsid w:val="00DA39AC"/>
    <w:rsid w:val="00DA3FE9"/>
    <w:rsid w:val="00DA50F4"/>
    <w:rsid w:val="00DA6EE9"/>
    <w:rsid w:val="00DB2048"/>
    <w:rsid w:val="00DB4655"/>
    <w:rsid w:val="00DB6A28"/>
    <w:rsid w:val="00DC04DB"/>
    <w:rsid w:val="00DC1C55"/>
    <w:rsid w:val="00DC29AC"/>
    <w:rsid w:val="00DC788D"/>
    <w:rsid w:val="00DC7B6F"/>
    <w:rsid w:val="00DC7F7A"/>
    <w:rsid w:val="00DD1619"/>
    <w:rsid w:val="00DD1A03"/>
    <w:rsid w:val="00DD2636"/>
    <w:rsid w:val="00DE3381"/>
    <w:rsid w:val="00DE369D"/>
    <w:rsid w:val="00DE627A"/>
    <w:rsid w:val="00DF13A0"/>
    <w:rsid w:val="00DF4963"/>
    <w:rsid w:val="00DF725E"/>
    <w:rsid w:val="00E027C7"/>
    <w:rsid w:val="00E03A56"/>
    <w:rsid w:val="00E05E2B"/>
    <w:rsid w:val="00E06DD2"/>
    <w:rsid w:val="00E14025"/>
    <w:rsid w:val="00E15F20"/>
    <w:rsid w:val="00E1699A"/>
    <w:rsid w:val="00E2443A"/>
    <w:rsid w:val="00E2531C"/>
    <w:rsid w:val="00E303A3"/>
    <w:rsid w:val="00E315DF"/>
    <w:rsid w:val="00E317CD"/>
    <w:rsid w:val="00E35A8A"/>
    <w:rsid w:val="00E37FA1"/>
    <w:rsid w:val="00E45CD8"/>
    <w:rsid w:val="00E46FE3"/>
    <w:rsid w:val="00E56438"/>
    <w:rsid w:val="00E6017E"/>
    <w:rsid w:val="00E709E0"/>
    <w:rsid w:val="00E76343"/>
    <w:rsid w:val="00E76DD2"/>
    <w:rsid w:val="00E80D94"/>
    <w:rsid w:val="00E81F7F"/>
    <w:rsid w:val="00E84B84"/>
    <w:rsid w:val="00E9279A"/>
    <w:rsid w:val="00EA6466"/>
    <w:rsid w:val="00EB14EF"/>
    <w:rsid w:val="00EB5B08"/>
    <w:rsid w:val="00EB5E2D"/>
    <w:rsid w:val="00EC0FDC"/>
    <w:rsid w:val="00EC4325"/>
    <w:rsid w:val="00EC7A95"/>
    <w:rsid w:val="00ED0EA2"/>
    <w:rsid w:val="00ED1712"/>
    <w:rsid w:val="00ED2288"/>
    <w:rsid w:val="00EE46BE"/>
    <w:rsid w:val="00EE47BA"/>
    <w:rsid w:val="00EF3AAB"/>
    <w:rsid w:val="00EF44B2"/>
    <w:rsid w:val="00F011EF"/>
    <w:rsid w:val="00F023CF"/>
    <w:rsid w:val="00F06EF0"/>
    <w:rsid w:val="00F1396A"/>
    <w:rsid w:val="00F17CFA"/>
    <w:rsid w:val="00F23768"/>
    <w:rsid w:val="00F25AD2"/>
    <w:rsid w:val="00F2783D"/>
    <w:rsid w:val="00F32432"/>
    <w:rsid w:val="00F46B79"/>
    <w:rsid w:val="00F47EA6"/>
    <w:rsid w:val="00F506BA"/>
    <w:rsid w:val="00F55601"/>
    <w:rsid w:val="00F5726A"/>
    <w:rsid w:val="00F578B6"/>
    <w:rsid w:val="00F57E2E"/>
    <w:rsid w:val="00F60B9B"/>
    <w:rsid w:val="00F61960"/>
    <w:rsid w:val="00F61ACF"/>
    <w:rsid w:val="00F62282"/>
    <w:rsid w:val="00F6237F"/>
    <w:rsid w:val="00F6264D"/>
    <w:rsid w:val="00F74912"/>
    <w:rsid w:val="00F76ED2"/>
    <w:rsid w:val="00F805AB"/>
    <w:rsid w:val="00F814B2"/>
    <w:rsid w:val="00F830BB"/>
    <w:rsid w:val="00F83553"/>
    <w:rsid w:val="00F85DCB"/>
    <w:rsid w:val="00F86763"/>
    <w:rsid w:val="00F87E4A"/>
    <w:rsid w:val="00F915E2"/>
    <w:rsid w:val="00FA1492"/>
    <w:rsid w:val="00FA282D"/>
    <w:rsid w:val="00FA324B"/>
    <w:rsid w:val="00FA5260"/>
    <w:rsid w:val="00FA7D8F"/>
    <w:rsid w:val="00FB1290"/>
    <w:rsid w:val="00FB1B37"/>
    <w:rsid w:val="00FB2220"/>
    <w:rsid w:val="00FB32D5"/>
    <w:rsid w:val="00FC1BFA"/>
    <w:rsid w:val="00FC2B1E"/>
    <w:rsid w:val="00FC3B77"/>
    <w:rsid w:val="00FC5DFA"/>
    <w:rsid w:val="00FD03D0"/>
    <w:rsid w:val="00FD0A5D"/>
    <w:rsid w:val="00FD24C1"/>
    <w:rsid w:val="00FD6F2F"/>
    <w:rsid w:val="00FD7973"/>
    <w:rsid w:val="00FE2E39"/>
    <w:rsid w:val="00FE4FBE"/>
    <w:rsid w:val="00FE7B12"/>
    <w:rsid w:val="00FF0153"/>
    <w:rsid w:val="00FF553B"/>
    <w:rsid w:val="00FF58E2"/>
    <w:rsid w:val="00FF6DA5"/>
    <w:rsid w:val="13003545"/>
    <w:rsid w:val="2F3229F1"/>
    <w:rsid w:val="322D4BEC"/>
    <w:rsid w:val="7D5E0F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480" w:lineRule="exact"/>
      <w:ind w:firstLine="640" w:firstLineChars="200"/>
    </w:pPr>
    <w:rPr>
      <w:rFonts w:ascii="仿宋_GB2312" w:eastAsia="仿宋_GB2312"/>
      <w:sz w:val="32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2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3">
    <w:name w:val="lawyeeCourtName1"/>
    <w:basedOn w:val="1"/>
    <w:link w:val="30"/>
    <w:qFormat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14">
    <w:name w:val="lawyeeWritName1"/>
    <w:basedOn w:val="1"/>
    <w:link w:val="31"/>
    <w:qFormat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15">
    <w:name w:val="lawyeeCaseNum1"/>
    <w:basedOn w:val="1"/>
    <w:link w:val="32"/>
    <w:qFormat/>
    <w:uiPriority w:val="0"/>
    <w:pPr>
      <w:ind w:rightChars="200"/>
      <w:jc w:val="right"/>
    </w:pPr>
    <w:rPr>
      <w:rFonts w:ascii="仿宋_GB2312"/>
    </w:rPr>
  </w:style>
  <w:style w:type="paragraph" w:customStyle="1" w:styleId="16">
    <w:name w:val="lawyeeManInfo1"/>
    <w:basedOn w:val="1"/>
    <w:link w:val="33"/>
    <w:qFormat/>
    <w:uiPriority w:val="0"/>
    <w:pPr>
      <w:ind w:firstLineChars="200"/>
    </w:pPr>
    <w:rPr>
      <w:rFonts w:ascii="仿宋_GB2312"/>
    </w:rPr>
  </w:style>
  <w:style w:type="paragraph" w:customStyle="1" w:styleId="17">
    <w:name w:val="lawyeeManInfo2"/>
    <w:basedOn w:val="1"/>
    <w:link w:val="34"/>
    <w:qFormat/>
    <w:uiPriority w:val="0"/>
    <w:pPr>
      <w:ind w:firstLineChars="200"/>
    </w:pPr>
    <w:rPr>
      <w:rFonts w:ascii="仿宋_GB2312"/>
    </w:rPr>
  </w:style>
  <w:style w:type="paragraph" w:customStyle="1" w:styleId="18">
    <w:name w:val="lawyeeWritContent1"/>
    <w:basedOn w:val="1"/>
    <w:link w:val="35"/>
    <w:qFormat/>
    <w:uiPriority w:val="0"/>
    <w:pPr>
      <w:ind w:firstLineChars="200"/>
    </w:pPr>
    <w:rPr>
      <w:rFonts w:ascii="仿宋_GB2312"/>
    </w:rPr>
  </w:style>
  <w:style w:type="paragraph" w:customStyle="1" w:styleId="19">
    <w:name w:val="lawyeeWritContent0"/>
    <w:basedOn w:val="1"/>
    <w:link w:val="36"/>
    <w:uiPriority w:val="0"/>
    <w:pPr>
      <w:ind w:firstLineChars="200"/>
    </w:pPr>
    <w:rPr>
      <w:rFonts w:ascii="仿宋_GB2312"/>
    </w:rPr>
  </w:style>
  <w:style w:type="paragraph" w:customStyle="1" w:styleId="20">
    <w:name w:val="lawyeeWritContent2"/>
    <w:basedOn w:val="1"/>
    <w:link w:val="37"/>
    <w:qFormat/>
    <w:uiPriority w:val="0"/>
    <w:pPr>
      <w:ind w:firstLineChars="200"/>
    </w:pPr>
    <w:rPr>
      <w:rFonts w:ascii="仿宋_GB2312"/>
    </w:rPr>
  </w:style>
  <w:style w:type="paragraph" w:customStyle="1" w:styleId="21">
    <w:name w:val="lawyeeJudge1"/>
    <w:basedOn w:val="1"/>
    <w:link w:val="38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22">
    <w:name w:val="lawyeeJudge0"/>
    <w:basedOn w:val="1"/>
    <w:link w:val="39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23">
    <w:name w:val="lawyeeDate1"/>
    <w:basedOn w:val="1"/>
    <w:link w:val="40"/>
    <w:qFormat/>
    <w:uiPriority w:val="0"/>
    <w:pPr>
      <w:ind w:rightChars="200"/>
      <w:jc w:val="right"/>
    </w:pPr>
    <w:rPr>
      <w:rFonts w:ascii="仿宋_GB2312"/>
    </w:rPr>
  </w:style>
  <w:style w:type="paragraph" w:customStyle="1" w:styleId="24">
    <w:name w:val="lawyeeJudge2"/>
    <w:basedOn w:val="1"/>
    <w:link w:val="41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25">
    <w:name w:val="lawyeeAttach1"/>
    <w:basedOn w:val="1"/>
    <w:link w:val="42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6">
    <w:name w:val="lawyeeAttachContent1"/>
    <w:basedOn w:val="1"/>
    <w:link w:val="43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7">
    <w:name w:val="lawyeeAttachContent0"/>
    <w:basedOn w:val="1"/>
    <w:link w:val="44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8">
    <w:name w:val="lawyeeAttachContent2"/>
    <w:basedOn w:val="1"/>
    <w:link w:val="45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character" w:customStyle="1" w:styleId="29">
    <w:name w:val="页脚 Char"/>
    <w:basedOn w:val="7"/>
    <w:link w:val="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0">
    <w:name w:val="lawyeeCourtName1 Char"/>
    <w:basedOn w:val="7"/>
    <w:link w:val="13"/>
    <w:qFormat/>
    <w:uiPriority w:val="0"/>
    <w:rPr>
      <w:rFonts w:ascii="方正小标宋_GBK" w:eastAsia="方正小标宋_GBK"/>
      <w:kern w:val="2"/>
      <w:sz w:val="44"/>
      <w:szCs w:val="24"/>
    </w:rPr>
  </w:style>
  <w:style w:type="character" w:customStyle="1" w:styleId="31">
    <w:name w:val="lawyeeWritName1 Char"/>
    <w:basedOn w:val="30"/>
    <w:link w:val="14"/>
    <w:qFormat/>
    <w:uiPriority w:val="0"/>
  </w:style>
  <w:style w:type="character" w:customStyle="1" w:styleId="32">
    <w:name w:val="lawyeeCaseNum1 Char"/>
    <w:basedOn w:val="30"/>
    <w:link w:val="15"/>
    <w:qFormat/>
    <w:uiPriority w:val="0"/>
    <w:rPr>
      <w:rFonts w:ascii="仿宋_GB2312" w:eastAsia="仿宋_GB2312"/>
      <w:sz w:val="32"/>
    </w:rPr>
  </w:style>
  <w:style w:type="character" w:customStyle="1" w:styleId="33">
    <w:name w:val="lawyeeManInfo1 Char"/>
    <w:basedOn w:val="30"/>
    <w:link w:val="16"/>
    <w:qFormat/>
    <w:uiPriority w:val="0"/>
    <w:rPr>
      <w:rFonts w:ascii="仿宋_GB2312" w:eastAsia="仿宋_GB2312"/>
      <w:sz w:val="32"/>
    </w:rPr>
  </w:style>
  <w:style w:type="character" w:customStyle="1" w:styleId="34">
    <w:name w:val="lawyeeManInfo2 Char"/>
    <w:basedOn w:val="30"/>
    <w:link w:val="17"/>
    <w:qFormat/>
    <w:uiPriority w:val="0"/>
    <w:rPr>
      <w:rFonts w:ascii="仿宋_GB2312" w:eastAsia="仿宋_GB2312"/>
      <w:sz w:val="32"/>
    </w:rPr>
  </w:style>
  <w:style w:type="character" w:customStyle="1" w:styleId="35">
    <w:name w:val="lawyeeWritContent1 Char"/>
    <w:basedOn w:val="30"/>
    <w:link w:val="18"/>
    <w:qFormat/>
    <w:uiPriority w:val="0"/>
    <w:rPr>
      <w:rFonts w:ascii="仿宋_GB2312" w:eastAsia="仿宋_GB2312"/>
      <w:sz w:val="32"/>
    </w:rPr>
  </w:style>
  <w:style w:type="character" w:customStyle="1" w:styleId="36">
    <w:name w:val="lawyeeWritContent0 Char"/>
    <w:basedOn w:val="30"/>
    <w:link w:val="19"/>
    <w:qFormat/>
    <w:uiPriority w:val="0"/>
    <w:rPr>
      <w:rFonts w:ascii="仿宋_GB2312" w:eastAsia="仿宋_GB2312"/>
      <w:sz w:val="32"/>
    </w:rPr>
  </w:style>
  <w:style w:type="character" w:customStyle="1" w:styleId="37">
    <w:name w:val="lawyeeWritContent2 Char"/>
    <w:basedOn w:val="30"/>
    <w:link w:val="20"/>
    <w:qFormat/>
    <w:uiPriority w:val="0"/>
    <w:rPr>
      <w:rFonts w:ascii="仿宋_GB2312" w:eastAsia="仿宋_GB2312"/>
      <w:sz w:val="32"/>
    </w:rPr>
  </w:style>
  <w:style w:type="character" w:customStyle="1" w:styleId="38">
    <w:name w:val="lawyeeJudge1 Char"/>
    <w:basedOn w:val="30"/>
    <w:link w:val="21"/>
    <w:qFormat/>
    <w:uiPriority w:val="0"/>
    <w:rPr>
      <w:rFonts w:ascii="仿宋_GB2312" w:eastAsia="仿宋_GB2312"/>
      <w:sz w:val="32"/>
    </w:rPr>
  </w:style>
  <w:style w:type="character" w:customStyle="1" w:styleId="39">
    <w:name w:val="lawyeeJudge0 Char"/>
    <w:basedOn w:val="30"/>
    <w:link w:val="22"/>
    <w:qFormat/>
    <w:uiPriority w:val="0"/>
    <w:rPr>
      <w:rFonts w:ascii="仿宋_GB2312" w:eastAsia="仿宋_GB2312"/>
      <w:sz w:val="32"/>
    </w:rPr>
  </w:style>
  <w:style w:type="character" w:customStyle="1" w:styleId="40">
    <w:name w:val="lawyeeDate1 Char"/>
    <w:basedOn w:val="30"/>
    <w:link w:val="23"/>
    <w:qFormat/>
    <w:uiPriority w:val="0"/>
    <w:rPr>
      <w:rFonts w:ascii="仿宋_GB2312" w:eastAsia="仿宋_GB2312"/>
      <w:sz w:val="32"/>
    </w:rPr>
  </w:style>
  <w:style w:type="character" w:customStyle="1" w:styleId="41">
    <w:name w:val="lawyeeJudge2 Char"/>
    <w:basedOn w:val="30"/>
    <w:link w:val="24"/>
    <w:qFormat/>
    <w:uiPriority w:val="0"/>
    <w:rPr>
      <w:rFonts w:ascii="仿宋_GB2312" w:eastAsia="仿宋_GB2312"/>
      <w:sz w:val="32"/>
    </w:rPr>
  </w:style>
  <w:style w:type="character" w:customStyle="1" w:styleId="42">
    <w:name w:val="lawyeeAttach1 Char"/>
    <w:basedOn w:val="30"/>
    <w:link w:val="25"/>
    <w:qFormat/>
    <w:uiPriority w:val="0"/>
    <w:rPr>
      <w:rFonts w:ascii="仿宋_GB2312" w:eastAsia="仿宋_GB2312"/>
      <w:sz w:val="32"/>
    </w:rPr>
  </w:style>
  <w:style w:type="character" w:customStyle="1" w:styleId="43">
    <w:name w:val="lawyeeAttachContent1 Char"/>
    <w:basedOn w:val="30"/>
    <w:link w:val="26"/>
    <w:qFormat/>
    <w:uiPriority w:val="0"/>
    <w:rPr>
      <w:rFonts w:ascii="仿宋_GB2312" w:eastAsia="仿宋_GB2312"/>
      <w:sz w:val="32"/>
    </w:rPr>
  </w:style>
  <w:style w:type="character" w:customStyle="1" w:styleId="44">
    <w:name w:val="lawyeeAttachContent0 Char"/>
    <w:basedOn w:val="30"/>
    <w:link w:val="27"/>
    <w:qFormat/>
    <w:uiPriority w:val="0"/>
    <w:rPr>
      <w:rFonts w:ascii="仿宋_GB2312" w:eastAsia="仿宋_GB2312"/>
      <w:sz w:val="32"/>
    </w:rPr>
  </w:style>
  <w:style w:type="character" w:customStyle="1" w:styleId="45">
    <w:name w:val="lawyeeAttachContent2 Char"/>
    <w:basedOn w:val="30"/>
    <w:link w:val="28"/>
    <w:qFormat/>
    <w:uiPriority w:val="0"/>
    <w:rPr>
      <w:rFonts w:asci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5</Pages>
  <Words>337</Words>
  <Characters>1924</Characters>
  <Lines>16</Lines>
  <Paragraphs>4</Paragraphs>
  <TotalTime>0</TotalTime>
  <ScaleCrop>false</ScaleCrop>
  <LinksUpToDate>false</LinksUpToDate>
  <CharactersWithSpaces>2257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2011-11-28T00:32:00Z</dcterms:created>
  <dc:creator>Lenovo User</dc:creator>
  <cp:lastModifiedBy>TF-PC</cp:lastModifiedBy>
  <cp:lastPrinted>2017-02-17T07:40:00Z</cp:lastPrinted>
  <dcterms:modified xsi:type="dcterms:W3CDTF">2018-08-27T09:48:48Z</dcterms:modified>
  <dc:title>天津市宝坻区人民法院</dc:title>
  <cp:revision>703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