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2200" w:firstLineChars="500"/>
        <w:rPr>
          <w:rFonts w:hint="eastAsia" w:ascii="楷体_GB2312" w:hAnsi="Times New Roman" w:eastAsia="楷体_GB2312"/>
          <w:bCs/>
          <w:sz w:val="44"/>
          <w:szCs w:val="44"/>
        </w:rPr>
      </w:pPr>
      <w:bookmarkStart w:id="0" w:name="_GoBack"/>
      <w:bookmarkEnd w:id="0"/>
      <w:r>
        <w:rPr>
          <w:rFonts w:hint="eastAsia" w:ascii="楷体_GB2312" w:hAnsi="仿宋" w:eastAsia="楷体_GB2312"/>
          <w:bCs/>
          <w:sz w:val="44"/>
          <w:szCs w:val="44"/>
        </w:rPr>
        <w:t>天津市河西区人民法院</w:t>
      </w:r>
    </w:p>
    <w:p>
      <w:pPr>
        <w:pStyle w:val="2"/>
        <w:spacing w:line="360" w:lineRule="auto"/>
        <w:ind w:firstLine="2589" w:firstLineChars="498"/>
        <w:rPr>
          <w:rFonts w:ascii="黑体" w:hAnsi="黑体" w:eastAsia="黑体"/>
          <w:sz w:val="52"/>
          <w:szCs w:val="52"/>
        </w:rPr>
      </w:pPr>
      <w:r>
        <w:rPr>
          <w:rFonts w:ascii="黑体" w:hAnsi="黑体" w:eastAsia="黑体"/>
          <w:sz w:val="52"/>
          <w:szCs w:val="52"/>
        </w:rPr>
        <w:t>刑 事 判 决 书</w:t>
      </w:r>
    </w:p>
    <w:p>
      <w:pPr>
        <w:pStyle w:val="2"/>
        <w:spacing w:line="500" w:lineRule="exact"/>
        <w:ind w:firstLine="640" w:firstLineChars="200"/>
        <w:jc w:val="center"/>
        <w:rPr>
          <w:rFonts w:ascii="Times New Roman" w:hAnsi="Times New Roman" w:eastAsia="仿宋"/>
          <w:bCs/>
          <w:sz w:val="32"/>
          <w:szCs w:val="32"/>
        </w:rPr>
      </w:pPr>
      <w:r>
        <w:rPr>
          <w:rFonts w:ascii="Times New Roman" w:hAnsi="Times New Roman" w:eastAsia="仿宋"/>
          <w:bCs/>
          <w:sz w:val="32"/>
          <w:szCs w:val="32"/>
        </w:rPr>
        <w:t xml:space="preserve">                        (2018)</w:t>
      </w:r>
      <w:r>
        <w:rPr>
          <w:rFonts w:ascii="Times New Roman" w:hAnsi="仿宋" w:eastAsia="仿宋"/>
          <w:bCs/>
          <w:sz w:val="32"/>
          <w:szCs w:val="32"/>
        </w:rPr>
        <w:t>津</w:t>
      </w:r>
      <w:r>
        <w:rPr>
          <w:rFonts w:ascii="Times New Roman" w:hAnsi="Times New Roman" w:eastAsia="仿宋"/>
          <w:bCs/>
          <w:sz w:val="32"/>
          <w:szCs w:val="32"/>
        </w:rPr>
        <w:t>0103</w:t>
      </w:r>
      <w:r>
        <w:rPr>
          <w:rFonts w:ascii="Times New Roman" w:hAnsi="仿宋" w:eastAsia="仿宋"/>
          <w:bCs/>
          <w:sz w:val="32"/>
          <w:szCs w:val="32"/>
        </w:rPr>
        <w:t>刑初</w:t>
      </w:r>
      <w:r>
        <w:rPr>
          <w:rFonts w:ascii="Times New Roman" w:hAnsi="Times New Roman" w:eastAsia="仿宋"/>
          <w:bCs/>
          <w:sz w:val="32"/>
          <w:szCs w:val="32"/>
        </w:rPr>
        <w:t>202</w:t>
      </w:r>
      <w:r>
        <w:rPr>
          <w:rFonts w:ascii="Times New Roman" w:hAnsi="仿宋" w:eastAsia="仿宋"/>
          <w:bCs/>
          <w:sz w:val="32"/>
          <w:szCs w:val="32"/>
        </w:rPr>
        <w:t>号</w:t>
      </w:r>
    </w:p>
    <w:p>
      <w:pPr>
        <w:pStyle w:val="2"/>
        <w:spacing w:line="500" w:lineRule="exact"/>
        <w:ind w:firstLine="640" w:firstLineChars="200"/>
        <w:rPr>
          <w:rFonts w:ascii="Times New Roman" w:hAnsi="Times New Roman" w:eastAsia="仿宋"/>
          <w:sz w:val="32"/>
          <w:szCs w:val="32"/>
        </w:rPr>
      </w:pPr>
    </w:p>
    <w:p>
      <w:pPr>
        <w:pStyle w:val="2"/>
        <w:spacing w:line="500" w:lineRule="exact"/>
        <w:ind w:firstLine="640" w:firstLineChars="200"/>
        <w:rPr>
          <w:rFonts w:ascii="Times New Roman" w:hAnsi="Times New Roman" w:eastAsia="仿宋"/>
          <w:sz w:val="32"/>
          <w:szCs w:val="32"/>
        </w:rPr>
      </w:pPr>
      <w:r>
        <w:rPr>
          <w:rFonts w:ascii="Times New Roman" w:hAnsi="仿宋" w:eastAsia="仿宋"/>
          <w:sz w:val="32"/>
          <w:szCs w:val="32"/>
        </w:rPr>
        <w:t>公诉机关天津市河西区人民检察院。</w:t>
      </w:r>
    </w:p>
    <w:p>
      <w:pPr>
        <w:pStyle w:val="2"/>
        <w:spacing w:line="500" w:lineRule="exact"/>
        <w:ind w:firstLine="640" w:firstLineChars="200"/>
        <w:rPr>
          <w:rFonts w:ascii="Times New Roman" w:hAnsi="Times New Roman" w:eastAsia="仿宋"/>
          <w:sz w:val="32"/>
          <w:szCs w:val="32"/>
        </w:rPr>
      </w:pPr>
      <w:r>
        <w:rPr>
          <w:rFonts w:ascii="Times New Roman" w:hAnsi="仿宋" w:eastAsia="仿宋"/>
          <w:sz w:val="32"/>
          <w:szCs w:val="32"/>
        </w:rPr>
        <w:t>被告人刘庆磊，男，</w:t>
      </w:r>
      <w:r>
        <w:rPr>
          <w:rFonts w:ascii="Times New Roman" w:hAnsi="Times New Roman" w:eastAsia="仿宋"/>
          <w:sz w:val="32"/>
          <w:szCs w:val="32"/>
        </w:rPr>
        <w:t>1979</w:t>
      </w:r>
      <w:r>
        <w:rPr>
          <w:rFonts w:ascii="Times New Roman" w:hAnsi="仿宋" w:eastAsia="仿宋"/>
          <w:sz w:val="32"/>
          <w:szCs w:val="32"/>
        </w:rPr>
        <w:t>年</w:t>
      </w:r>
      <w:r>
        <w:rPr>
          <w:rFonts w:ascii="Times New Roman" w:hAnsi="Times New Roman" w:eastAsia="仿宋"/>
          <w:sz w:val="32"/>
          <w:szCs w:val="32"/>
        </w:rPr>
        <w:t>2</w:t>
      </w:r>
      <w:r>
        <w:rPr>
          <w:rFonts w:ascii="Times New Roman" w:hAnsi="仿宋" w:eastAsia="仿宋"/>
          <w:sz w:val="32"/>
          <w:szCs w:val="32"/>
        </w:rPr>
        <w:t>月</w:t>
      </w:r>
      <w:r>
        <w:rPr>
          <w:rFonts w:ascii="Times New Roman" w:hAnsi="Times New Roman" w:eastAsia="仿宋"/>
          <w:sz w:val="32"/>
          <w:szCs w:val="32"/>
        </w:rPr>
        <w:t>28</w:t>
      </w:r>
      <w:r>
        <w:rPr>
          <w:rFonts w:ascii="Times New Roman" w:hAnsi="仿宋" w:eastAsia="仿宋"/>
          <w:sz w:val="32"/>
          <w:szCs w:val="32"/>
        </w:rPr>
        <w:t>日出生于黑龙江省萝北县，公民身份号码：</w:t>
      </w:r>
      <w:r>
        <w:rPr>
          <w:rFonts w:ascii="Times New Roman" w:hAnsi="Times New Roman" w:eastAsia="仿宋"/>
          <w:sz w:val="32"/>
          <w:szCs w:val="32"/>
        </w:rPr>
        <w:t>120106197902282514</w:t>
      </w:r>
      <w:r>
        <w:rPr>
          <w:rFonts w:ascii="Times New Roman" w:hAnsi="仿宋" w:eastAsia="仿宋"/>
          <w:sz w:val="32"/>
          <w:szCs w:val="32"/>
        </w:rPr>
        <w:t>，汉族，大学文化，无职业，住天津市红桥区丁字沽三号路同心楼</w:t>
      </w:r>
      <w:r>
        <w:rPr>
          <w:rFonts w:ascii="Times New Roman" w:hAnsi="Times New Roman" w:eastAsia="仿宋"/>
          <w:sz w:val="32"/>
          <w:szCs w:val="32"/>
        </w:rPr>
        <w:t>25</w:t>
      </w:r>
      <w:r>
        <w:rPr>
          <w:rFonts w:ascii="Times New Roman" w:hAnsi="仿宋" w:eastAsia="仿宋"/>
          <w:sz w:val="32"/>
          <w:szCs w:val="32"/>
        </w:rPr>
        <w:t>门</w:t>
      </w:r>
      <w:r>
        <w:rPr>
          <w:rFonts w:ascii="Times New Roman" w:hAnsi="Times New Roman" w:eastAsia="仿宋"/>
          <w:sz w:val="32"/>
          <w:szCs w:val="32"/>
        </w:rPr>
        <w:t>303</w:t>
      </w:r>
      <w:r>
        <w:rPr>
          <w:rFonts w:ascii="Times New Roman" w:hAnsi="仿宋" w:eastAsia="仿宋"/>
          <w:sz w:val="32"/>
          <w:szCs w:val="32"/>
        </w:rPr>
        <w:t>号。</w:t>
      </w:r>
      <w:r>
        <w:rPr>
          <w:rFonts w:ascii="Times New Roman" w:hAnsi="Times New Roman" w:eastAsia="仿宋"/>
          <w:sz w:val="32"/>
          <w:szCs w:val="32"/>
        </w:rPr>
        <w:t>2018</w:t>
      </w:r>
      <w:r>
        <w:rPr>
          <w:rFonts w:ascii="Times New Roman" w:hAnsi="仿宋" w:eastAsia="仿宋"/>
          <w:sz w:val="32"/>
          <w:szCs w:val="32"/>
        </w:rPr>
        <w:t>年</w:t>
      </w:r>
      <w:r>
        <w:rPr>
          <w:rFonts w:ascii="Times New Roman" w:hAnsi="Times New Roman" w:eastAsia="仿宋"/>
          <w:sz w:val="32"/>
          <w:szCs w:val="32"/>
        </w:rPr>
        <w:t>1</w:t>
      </w:r>
      <w:r>
        <w:rPr>
          <w:rFonts w:ascii="Times New Roman" w:hAnsi="仿宋" w:eastAsia="仿宋"/>
          <w:sz w:val="32"/>
          <w:szCs w:val="32"/>
        </w:rPr>
        <w:t>月</w:t>
      </w:r>
      <w:r>
        <w:rPr>
          <w:rFonts w:ascii="Times New Roman" w:hAnsi="Times New Roman" w:eastAsia="仿宋"/>
          <w:sz w:val="32"/>
          <w:szCs w:val="32"/>
        </w:rPr>
        <w:t>4</w:t>
      </w:r>
      <w:r>
        <w:rPr>
          <w:rFonts w:ascii="Times New Roman" w:hAnsi="仿宋" w:eastAsia="仿宋"/>
          <w:sz w:val="32"/>
          <w:szCs w:val="32"/>
        </w:rPr>
        <w:t>日被刑事拘留，</w:t>
      </w:r>
      <w:r>
        <w:rPr>
          <w:rFonts w:ascii="Times New Roman" w:hAnsi="Times New Roman" w:eastAsia="仿宋"/>
          <w:sz w:val="32"/>
          <w:szCs w:val="32"/>
        </w:rPr>
        <w:t>2018</w:t>
      </w:r>
      <w:r>
        <w:rPr>
          <w:rFonts w:ascii="Times New Roman" w:hAnsi="仿宋" w:eastAsia="仿宋"/>
          <w:sz w:val="32"/>
          <w:szCs w:val="32"/>
        </w:rPr>
        <w:t>年</w:t>
      </w:r>
      <w:r>
        <w:rPr>
          <w:rFonts w:ascii="Times New Roman" w:hAnsi="Times New Roman" w:eastAsia="仿宋"/>
          <w:sz w:val="32"/>
          <w:szCs w:val="32"/>
        </w:rPr>
        <w:t>1</w:t>
      </w:r>
      <w:r>
        <w:rPr>
          <w:rFonts w:ascii="Times New Roman" w:hAnsi="仿宋" w:eastAsia="仿宋"/>
          <w:sz w:val="32"/>
          <w:szCs w:val="32"/>
        </w:rPr>
        <w:t>月</w:t>
      </w:r>
      <w:r>
        <w:rPr>
          <w:rFonts w:ascii="Times New Roman" w:hAnsi="Times New Roman" w:eastAsia="仿宋"/>
          <w:sz w:val="32"/>
          <w:szCs w:val="32"/>
        </w:rPr>
        <w:t>15</w:t>
      </w:r>
      <w:r>
        <w:rPr>
          <w:rFonts w:ascii="Times New Roman" w:hAnsi="仿宋" w:eastAsia="仿宋"/>
          <w:sz w:val="32"/>
          <w:szCs w:val="32"/>
        </w:rPr>
        <w:t>日因涉嫌犯有信用卡诈骗罪被依法逮捕。现</w:t>
      </w:r>
      <w:r>
        <w:rPr>
          <w:rFonts w:ascii="Times New Roman" w:hAnsi="仿宋" w:eastAsia="仿宋"/>
          <w:kern w:val="0"/>
          <w:sz w:val="32"/>
          <w:szCs w:val="32"/>
          <w:lang w:val="zh-CN"/>
        </w:rPr>
        <w:t>羁押</w:t>
      </w:r>
      <w:r>
        <w:rPr>
          <w:rFonts w:ascii="Times New Roman" w:hAnsi="仿宋" w:eastAsia="仿宋"/>
          <w:sz w:val="32"/>
          <w:szCs w:val="32"/>
        </w:rPr>
        <w:t>天津市河西区看守所。</w:t>
      </w:r>
    </w:p>
    <w:p>
      <w:pPr>
        <w:spacing w:line="500" w:lineRule="exact"/>
        <w:ind w:firstLine="720" w:firstLineChars="225"/>
        <w:rPr>
          <w:rFonts w:eastAsia="仿宋"/>
          <w:sz w:val="32"/>
          <w:szCs w:val="32"/>
        </w:rPr>
      </w:pPr>
      <w:r>
        <w:rPr>
          <w:rFonts w:hAnsi="仿宋" w:eastAsia="仿宋"/>
          <w:sz w:val="32"/>
          <w:szCs w:val="32"/>
        </w:rPr>
        <w:t>天津市河西区人民检察院以津西检公诉刑诉</w:t>
      </w:r>
      <w:r>
        <w:rPr>
          <w:rFonts w:eastAsia="仿宋"/>
          <w:sz w:val="32"/>
          <w:szCs w:val="32"/>
        </w:rPr>
        <w:t>[2018]175</w:t>
      </w:r>
      <w:r>
        <w:rPr>
          <w:rFonts w:hAnsi="仿宋" w:eastAsia="仿宋"/>
          <w:sz w:val="32"/>
          <w:szCs w:val="32"/>
        </w:rPr>
        <w:t>号起诉书指控被告人刘庆磊犯信用卡诈骗罪，于</w:t>
      </w:r>
      <w:r>
        <w:rPr>
          <w:rFonts w:eastAsia="仿宋"/>
          <w:sz w:val="32"/>
          <w:szCs w:val="32"/>
        </w:rPr>
        <w:t>2018</w:t>
      </w:r>
      <w:r>
        <w:rPr>
          <w:rFonts w:hAnsi="仿宋" w:eastAsia="仿宋"/>
          <w:sz w:val="32"/>
          <w:szCs w:val="32"/>
        </w:rPr>
        <w:t>年</w:t>
      </w:r>
      <w:r>
        <w:rPr>
          <w:rFonts w:eastAsia="仿宋"/>
          <w:sz w:val="32"/>
          <w:szCs w:val="32"/>
        </w:rPr>
        <w:t>4</w:t>
      </w:r>
      <w:r>
        <w:rPr>
          <w:rFonts w:hAnsi="仿宋" w:eastAsia="仿宋"/>
          <w:sz w:val="32"/>
          <w:szCs w:val="32"/>
        </w:rPr>
        <w:t>月</w:t>
      </w:r>
      <w:r>
        <w:rPr>
          <w:rFonts w:eastAsia="仿宋"/>
          <w:sz w:val="32"/>
          <w:szCs w:val="32"/>
        </w:rPr>
        <w:t>20</w:t>
      </w:r>
      <w:r>
        <w:rPr>
          <w:rFonts w:hAnsi="仿宋" w:eastAsia="仿宋"/>
          <w:sz w:val="32"/>
          <w:szCs w:val="32"/>
        </w:rPr>
        <w:t>日向本院提起公诉，并提出量刑建议。</w:t>
      </w:r>
      <w:r>
        <w:rPr>
          <w:rFonts w:hAnsi="仿宋" w:eastAsia="仿宋"/>
          <w:bCs/>
          <w:sz w:val="32"/>
          <w:szCs w:val="32"/>
        </w:rPr>
        <w:t>本院依法组成合议庭，公开开庭对本案进行了审理。</w:t>
      </w:r>
      <w:r>
        <w:rPr>
          <w:rFonts w:hAnsi="仿宋" w:eastAsia="仿宋"/>
          <w:sz w:val="32"/>
          <w:szCs w:val="32"/>
        </w:rPr>
        <w:t>天津市河西区人民检察院指派检察员陈克出庭支持公诉，被告人刘庆磊到庭参加了诉讼。现已审理终结。</w:t>
      </w:r>
    </w:p>
    <w:p>
      <w:pPr>
        <w:spacing w:line="500" w:lineRule="exact"/>
        <w:ind w:firstLine="720" w:firstLineChars="225"/>
        <w:rPr>
          <w:rFonts w:eastAsia="仿宋"/>
          <w:sz w:val="32"/>
          <w:szCs w:val="32"/>
        </w:rPr>
      </w:pPr>
      <w:r>
        <w:rPr>
          <w:rFonts w:hAnsi="仿宋" w:eastAsia="仿宋"/>
          <w:sz w:val="32"/>
          <w:szCs w:val="32"/>
        </w:rPr>
        <w:t>经审理查明，</w:t>
      </w:r>
      <w:r>
        <w:rPr>
          <w:rFonts w:eastAsia="仿宋"/>
          <w:sz w:val="32"/>
          <w:szCs w:val="32"/>
        </w:rPr>
        <w:t>2011</w:t>
      </w:r>
      <w:r>
        <w:rPr>
          <w:rFonts w:hAnsi="仿宋" w:eastAsia="仿宋"/>
          <w:sz w:val="32"/>
          <w:szCs w:val="32"/>
        </w:rPr>
        <w:t>年</w:t>
      </w:r>
      <w:r>
        <w:rPr>
          <w:rFonts w:eastAsia="仿宋"/>
          <w:sz w:val="32"/>
          <w:szCs w:val="32"/>
        </w:rPr>
        <w:t>3</w:t>
      </w:r>
      <w:r>
        <w:rPr>
          <w:rFonts w:hAnsi="仿宋" w:eastAsia="仿宋"/>
          <w:sz w:val="32"/>
          <w:szCs w:val="32"/>
        </w:rPr>
        <w:t>月</w:t>
      </w:r>
      <w:r>
        <w:rPr>
          <w:rFonts w:eastAsia="仿宋"/>
          <w:sz w:val="32"/>
          <w:szCs w:val="32"/>
        </w:rPr>
        <w:t>4</w:t>
      </w:r>
      <w:r>
        <w:rPr>
          <w:rFonts w:hAnsi="仿宋" w:eastAsia="仿宋"/>
          <w:sz w:val="32"/>
          <w:szCs w:val="32"/>
        </w:rPr>
        <w:t>日，被告人刘庆磊向广发银行股份有限公司天津分行申领信用卡一张，卡号：</w:t>
      </w:r>
      <w:r>
        <w:rPr>
          <w:rFonts w:eastAsia="仿宋"/>
          <w:sz w:val="32"/>
          <w:szCs w:val="32"/>
        </w:rPr>
        <w:t>6225551420052688</w:t>
      </w:r>
      <w:r>
        <w:rPr>
          <w:rFonts w:hAnsi="仿宋" w:eastAsia="仿宋"/>
          <w:sz w:val="32"/>
          <w:szCs w:val="32"/>
        </w:rPr>
        <w:t>，后开卡后透支消费并欠款，期间，发卡银行多次对被告人刘庆磊进行催收。</w:t>
      </w:r>
      <w:r>
        <w:rPr>
          <w:rFonts w:eastAsia="仿宋"/>
          <w:sz w:val="32"/>
          <w:szCs w:val="32"/>
        </w:rPr>
        <w:t>2017</w:t>
      </w:r>
      <w:r>
        <w:rPr>
          <w:rFonts w:hAnsi="仿宋" w:eastAsia="仿宋"/>
          <w:sz w:val="32"/>
          <w:szCs w:val="32"/>
        </w:rPr>
        <w:t>年</w:t>
      </w:r>
      <w:r>
        <w:rPr>
          <w:rFonts w:eastAsia="仿宋"/>
          <w:sz w:val="32"/>
          <w:szCs w:val="32"/>
        </w:rPr>
        <w:t>8</w:t>
      </w:r>
      <w:r>
        <w:rPr>
          <w:rFonts w:hAnsi="仿宋" w:eastAsia="仿宋"/>
          <w:sz w:val="32"/>
          <w:szCs w:val="32"/>
        </w:rPr>
        <w:t>月</w:t>
      </w:r>
      <w:r>
        <w:rPr>
          <w:rFonts w:eastAsia="仿宋"/>
          <w:sz w:val="32"/>
          <w:szCs w:val="32"/>
        </w:rPr>
        <w:t>13</w:t>
      </w:r>
      <w:r>
        <w:rPr>
          <w:rFonts w:hAnsi="仿宋" w:eastAsia="仿宋"/>
          <w:sz w:val="32"/>
          <w:szCs w:val="32"/>
        </w:rPr>
        <w:t>日最后一次还款人民币</w:t>
      </w:r>
      <w:r>
        <w:rPr>
          <w:rFonts w:eastAsia="仿宋"/>
          <w:sz w:val="32"/>
          <w:szCs w:val="32"/>
        </w:rPr>
        <w:t>4000</w:t>
      </w:r>
      <w:r>
        <w:rPr>
          <w:rFonts w:hAnsi="仿宋" w:eastAsia="仿宋"/>
          <w:sz w:val="32"/>
          <w:szCs w:val="32"/>
        </w:rPr>
        <w:t>元后未归还欠款，经发卡银行多次催收，仍拒不归还。截至</w:t>
      </w:r>
      <w:r>
        <w:rPr>
          <w:rFonts w:eastAsia="仿宋"/>
          <w:sz w:val="32"/>
          <w:szCs w:val="32"/>
        </w:rPr>
        <w:t>2017</w:t>
      </w:r>
      <w:r>
        <w:rPr>
          <w:rFonts w:hAnsi="仿宋" w:eastAsia="仿宋"/>
          <w:sz w:val="32"/>
          <w:szCs w:val="32"/>
        </w:rPr>
        <w:t>年</w:t>
      </w:r>
      <w:r>
        <w:rPr>
          <w:rFonts w:eastAsia="仿宋"/>
          <w:sz w:val="32"/>
          <w:szCs w:val="32"/>
        </w:rPr>
        <w:t>11</w:t>
      </w:r>
      <w:r>
        <w:rPr>
          <w:rFonts w:hAnsi="仿宋" w:eastAsia="仿宋"/>
          <w:sz w:val="32"/>
          <w:szCs w:val="32"/>
        </w:rPr>
        <w:t>月</w:t>
      </w:r>
      <w:r>
        <w:rPr>
          <w:rFonts w:eastAsia="仿宋"/>
          <w:sz w:val="32"/>
          <w:szCs w:val="32"/>
        </w:rPr>
        <w:t>28</w:t>
      </w:r>
      <w:r>
        <w:rPr>
          <w:rFonts w:hAnsi="仿宋" w:eastAsia="仿宋"/>
          <w:sz w:val="32"/>
          <w:szCs w:val="32"/>
        </w:rPr>
        <w:t>日，被告人刘庆磊透支本金人民币</w:t>
      </w:r>
      <w:r>
        <w:rPr>
          <w:rFonts w:eastAsia="仿宋"/>
          <w:sz w:val="32"/>
          <w:szCs w:val="32"/>
        </w:rPr>
        <w:t>192632.77</w:t>
      </w:r>
      <w:r>
        <w:rPr>
          <w:rFonts w:hAnsi="仿宋" w:eastAsia="仿宋"/>
          <w:sz w:val="32"/>
          <w:szCs w:val="32"/>
        </w:rPr>
        <w:t>元。</w:t>
      </w:r>
    </w:p>
    <w:p>
      <w:pPr>
        <w:spacing w:line="500" w:lineRule="exact"/>
        <w:ind w:firstLine="720" w:firstLineChars="225"/>
        <w:rPr>
          <w:rFonts w:eastAsia="仿宋"/>
          <w:sz w:val="32"/>
          <w:szCs w:val="32"/>
        </w:rPr>
      </w:pPr>
      <w:r>
        <w:rPr>
          <w:rFonts w:eastAsia="仿宋"/>
          <w:sz w:val="32"/>
          <w:szCs w:val="32"/>
        </w:rPr>
        <w:t>2018</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3</w:t>
      </w:r>
      <w:r>
        <w:rPr>
          <w:rFonts w:hAnsi="仿宋" w:eastAsia="仿宋"/>
          <w:sz w:val="32"/>
          <w:szCs w:val="32"/>
        </w:rPr>
        <w:t>日公安河西分局东海派出所民警在天津市红桥区丁字沽三号路同心楼</w:t>
      </w:r>
      <w:r>
        <w:rPr>
          <w:rFonts w:eastAsia="仿宋"/>
          <w:sz w:val="32"/>
          <w:szCs w:val="32"/>
        </w:rPr>
        <w:t>25</w:t>
      </w:r>
      <w:r>
        <w:rPr>
          <w:rFonts w:hAnsi="仿宋" w:eastAsia="仿宋"/>
          <w:sz w:val="32"/>
          <w:szCs w:val="32"/>
        </w:rPr>
        <w:t>门</w:t>
      </w:r>
      <w:r>
        <w:rPr>
          <w:rFonts w:eastAsia="仿宋"/>
          <w:sz w:val="32"/>
          <w:szCs w:val="32"/>
        </w:rPr>
        <w:t>303</w:t>
      </w:r>
      <w:r>
        <w:rPr>
          <w:rFonts w:hAnsi="仿宋" w:eastAsia="仿宋"/>
          <w:sz w:val="32"/>
          <w:szCs w:val="32"/>
        </w:rPr>
        <w:t>号将被告人刘庆磊抓获归案。</w:t>
      </w:r>
    </w:p>
    <w:p>
      <w:pPr>
        <w:spacing w:line="500" w:lineRule="exact"/>
        <w:ind w:firstLine="720" w:firstLineChars="225"/>
        <w:rPr>
          <w:rFonts w:eastAsia="仿宋"/>
          <w:sz w:val="32"/>
          <w:szCs w:val="32"/>
        </w:rPr>
      </w:pPr>
      <w:r>
        <w:rPr>
          <w:rFonts w:hAnsi="仿宋" w:eastAsia="仿宋"/>
          <w:sz w:val="32"/>
          <w:szCs w:val="32"/>
        </w:rPr>
        <w:t>庭审中，被告人刘庆磊对起诉书指控的犯罪事实不表异议，并表示认罪。且有被害单位的委托代理人张某的陈述，银行信用卡申领表、信用卡催收记录、举报材料，公安机关案件来源及抓获经过等书证材料证实，足以认定。</w:t>
      </w:r>
    </w:p>
    <w:p>
      <w:pPr>
        <w:spacing w:line="500" w:lineRule="exact"/>
        <w:ind w:firstLine="720" w:firstLineChars="225"/>
        <w:rPr>
          <w:rFonts w:eastAsia="仿宋"/>
          <w:sz w:val="32"/>
          <w:szCs w:val="32"/>
        </w:rPr>
      </w:pPr>
      <w:r>
        <w:rPr>
          <w:rFonts w:hAnsi="仿宋" w:eastAsia="仿宋"/>
          <w:sz w:val="32"/>
          <w:szCs w:val="32"/>
        </w:rPr>
        <w:t>本院认为，被告人刘庆磊法律意识淡漠，以非法占有为目的，持卡恶意透支人民币</w:t>
      </w:r>
      <w:r>
        <w:rPr>
          <w:rFonts w:eastAsia="仿宋"/>
          <w:sz w:val="32"/>
          <w:szCs w:val="32"/>
        </w:rPr>
        <w:t>19</w:t>
      </w:r>
      <w:r>
        <w:rPr>
          <w:rFonts w:hAnsi="仿宋" w:eastAsia="仿宋"/>
          <w:sz w:val="32"/>
          <w:szCs w:val="32"/>
        </w:rPr>
        <w:t>万余元，经发卡银行多次催收，拒不归还，数额巨大，其行为已构成信用卡诈骗罪。</w:t>
      </w:r>
      <w:r>
        <w:rPr>
          <w:rFonts w:hAnsi="仿宋" w:eastAsia="仿宋"/>
          <w:bCs/>
          <w:sz w:val="32"/>
          <w:szCs w:val="32"/>
        </w:rPr>
        <w:t>天津市河西区人民检察院指控被告人</w:t>
      </w:r>
      <w:r>
        <w:rPr>
          <w:rFonts w:hAnsi="仿宋" w:eastAsia="仿宋"/>
          <w:sz w:val="32"/>
          <w:szCs w:val="32"/>
        </w:rPr>
        <w:t>刘庆磊</w:t>
      </w:r>
      <w:r>
        <w:rPr>
          <w:rFonts w:hAnsi="仿宋" w:eastAsia="仿宋"/>
          <w:bCs/>
          <w:sz w:val="32"/>
          <w:szCs w:val="32"/>
        </w:rPr>
        <w:t>犯</w:t>
      </w:r>
      <w:r>
        <w:rPr>
          <w:rFonts w:hAnsi="仿宋" w:eastAsia="仿宋"/>
          <w:sz w:val="32"/>
          <w:szCs w:val="32"/>
        </w:rPr>
        <w:t>信用卡诈骗</w:t>
      </w:r>
      <w:r>
        <w:rPr>
          <w:rFonts w:hAnsi="仿宋" w:eastAsia="仿宋"/>
          <w:bCs/>
          <w:sz w:val="32"/>
          <w:szCs w:val="32"/>
        </w:rPr>
        <w:t>罪事实清楚，证据充分，罪名成立，本院予以支持。</w:t>
      </w:r>
      <w:r>
        <w:rPr>
          <w:rFonts w:hAnsi="仿宋" w:eastAsia="仿宋"/>
          <w:sz w:val="32"/>
          <w:szCs w:val="32"/>
        </w:rPr>
        <w:t>被告人刘庆磊到案后</w:t>
      </w:r>
      <w:r>
        <w:rPr>
          <w:rFonts w:hAnsi="仿宋" w:eastAsia="仿宋"/>
          <w:kern w:val="0"/>
          <w:sz w:val="32"/>
          <w:szCs w:val="32"/>
        </w:rPr>
        <w:t>能</w:t>
      </w:r>
      <w:r>
        <w:rPr>
          <w:rFonts w:hAnsi="仿宋" w:eastAsia="仿宋"/>
          <w:sz w:val="32"/>
          <w:szCs w:val="32"/>
        </w:rPr>
        <w:t>如实供述自己的犯罪事实，</w:t>
      </w:r>
      <w:r>
        <w:rPr>
          <w:rFonts w:hAnsi="仿宋" w:eastAsia="仿宋"/>
          <w:kern w:val="0"/>
          <w:sz w:val="32"/>
          <w:szCs w:val="32"/>
        </w:rPr>
        <w:t>依法可以</w:t>
      </w:r>
      <w:r>
        <w:rPr>
          <w:rFonts w:hAnsi="仿宋" w:eastAsia="仿宋"/>
          <w:sz w:val="32"/>
          <w:szCs w:val="32"/>
        </w:rPr>
        <w:t>从轻处罚。为严肃国家法律，维护金融管理秩序，依照《中华人民共和国刑法》第一百九十六条第一款第（四）项、第二款，</w:t>
      </w:r>
      <w:r>
        <w:rPr>
          <w:rFonts w:hAnsi="仿宋" w:eastAsia="仿宋"/>
          <w:kern w:val="0"/>
          <w:sz w:val="32"/>
          <w:szCs w:val="32"/>
        </w:rPr>
        <w:t>第六十七条第三款、第六十四条</w:t>
      </w:r>
      <w:r>
        <w:rPr>
          <w:rFonts w:hAnsi="仿宋" w:eastAsia="仿宋"/>
          <w:sz w:val="32"/>
          <w:szCs w:val="32"/>
        </w:rPr>
        <w:t>之规定，判决如下：</w:t>
      </w:r>
    </w:p>
    <w:p>
      <w:pPr>
        <w:spacing w:line="500" w:lineRule="exact"/>
        <w:ind w:firstLine="720" w:firstLineChars="225"/>
        <w:rPr>
          <w:rFonts w:eastAsia="仿宋"/>
          <w:sz w:val="32"/>
          <w:szCs w:val="32"/>
        </w:rPr>
      </w:pPr>
      <w:r>
        <w:rPr>
          <w:rFonts w:hAnsi="仿宋" w:eastAsia="仿宋"/>
          <w:sz w:val="32"/>
          <w:szCs w:val="32"/>
        </w:rPr>
        <w:t>一、被告人刘庆磊犯信用卡诈骗罪，判处有期徒刑六年，罚金人民币十万元。（罚金于本判决生效后十日内交付本院）</w:t>
      </w:r>
      <w:r>
        <w:rPr>
          <w:rFonts w:eastAsia="仿宋"/>
          <w:sz w:val="32"/>
          <w:szCs w:val="32"/>
        </w:rPr>
        <w:tab/>
      </w:r>
      <w:r>
        <w:rPr>
          <w:rFonts w:hAnsi="仿宋" w:eastAsia="仿宋"/>
          <w:sz w:val="32"/>
          <w:szCs w:val="32"/>
        </w:rPr>
        <w:t>（刑期从判决执行之日起计算。判决执行以前先行羁押的，羁押一日折抵刑期一日，即自</w:t>
      </w:r>
      <w:r>
        <w:rPr>
          <w:rFonts w:eastAsia="仿宋"/>
          <w:sz w:val="32"/>
          <w:szCs w:val="32"/>
        </w:rPr>
        <w:t>2018</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3</w:t>
      </w:r>
      <w:r>
        <w:rPr>
          <w:rFonts w:hAnsi="仿宋" w:eastAsia="仿宋"/>
          <w:sz w:val="32"/>
          <w:szCs w:val="32"/>
        </w:rPr>
        <w:t>日起至</w:t>
      </w:r>
      <w:r>
        <w:rPr>
          <w:rFonts w:eastAsia="仿宋"/>
          <w:sz w:val="32"/>
          <w:szCs w:val="32"/>
        </w:rPr>
        <w:t>2024</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2</w:t>
      </w:r>
      <w:r>
        <w:rPr>
          <w:rFonts w:hAnsi="仿宋" w:eastAsia="仿宋"/>
          <w:sz w:val="32"/>
          <w:szCs w:val="32"/>
        </w:rPr>
        <w:t>日止。）</w:t>
      </w:r>
    </w:p>
    <w:p>
      <w:pPr>
        <w:spacing w:line="500" w:lineRule="exact"/>
        <w:ind w:firstLine="713" w:firstLineChars="223"/>
        <w:rPr>
          <w:rFonts w:eastAsia="仿宋"/>
          <w:sz w:val="32"/>
          <w:szCs w:val="32"/>
        </w:rPr>
      </w:pPr>
      <w:r>
        <w:rPr>
          <w:rFonts w:hAnsi="仿宋" w:eastAsia="仿宋"/>
          <w:sz w:val="32"/>
          <w:szCs w:val="32"/>
        </w:rPr>
        <w:t>二、责令被告人刘庆磊退赔赃款人民币</w:t>
      </w:r>
      <w:r>
        <w:rPr>
          <w:rFonts w:eastAsia="仿宋"/>
          <w:sz w:val="32"/>
          <w:szCs w:val="32"/>
        </w:rPr>
        <w:t>192632.77</w:t>
      </w:r>
      <w:r>
        <w:rPr>
          <w:rFonts w:hAnsi="仿宋" w:eastAsia="仿宋"/>
          <w:sz w:val="32"/>
          <w:szCs w:val="32"/>
        </w:rPr>
        <w:t>元。发还广发银行股份有限公司天津分行。</w:t>
      </w:r>
    </w:p>
    <w:p>
      <w:pPr>
        <w:spacing w:line="500" w:lineRule="exact"/>
        <w:ind w:firstLine="720" w:firstLineChars="225"/>
        <w:rPr>
          <w:rFonts w:eastAsia="仿宋"/>
          <w:sz w:val="32"/>
          <w:szCs w:val="32"/>
        </w:rPr>
      </w:pPr>
      <w:r>
        <w:rPr>
          <w:rFonts w:hAnsi="仿宋" w:eastAsia="仿宋"/>
          <w:sz w:val="32"/>
          <w:szCs w:val="32"/>
        </w:rPr>
        <w:t>如不服本判决，可在接到判决书的第二日起十日内，通过本院或者直接向天津市第二中级法院提出上诉，书面上诉的应交上诉状正本一份，副本两份。</w:t>
      </w:r>
      <w:r>
        <w:rPr>
          <w:rFonts w:eastAsia="仿宋"/>
          <w:sz w:val="32"/>
          <w:szCs w:val="32"/>
        </w:rPr>
        <w:t xml:space="preserve">               </w:t>
      </w:r>
    </w:p>
    <w:p>
      <w:pPr>
        <w:spacing w:line="500" w:lineRule="exact"/>
        <w:rPr>
          <w:rFonts w:eastAsia="仿宋"/>
          <w:sz w:val="32"/>
          <w:szCs w:val="32"/>
        </w:rPr>
      </w:pPr>
      <w:r>
        <w:rPr>
          <w:rFonts w:eastAsia="仿宋"/>
          <w:sz w:val="32"/>
          <w:szCs w:val="32"/>
        </w:rPr>
        <w:t xml:space="preserve">           </w:t>
      </w:r>
    </w:p>
    <w:p>
      <w:pPr>
        <w:spacing w:line="500" w:lineRule="exact"/>
        <w:jc w:val="right"/>
        <w:rPr>
          <w:rFonts w:eastAsia="仿宋"/>
          <w:sz w:val="32"/>
          <w:szCs w:val="32"/>
        </w:rPr>
      </w:pPr>
    </w:p>
    <w:p>
      <w:pPr>
        <w:spacing w:line="500" w:lineRule="exact"/>
        <w:jc w:val="right"/>
        <w:rPr>
          <w:rFonts w:hint="eastAsia" w:eastAsia="仿宋"/>
          <w:sz w:val="32"/>
          <w:szCs w:val="32"/>
        </w:rPr>
      </w:pPr>
    </w:p>
    <w:p>
      <w:pPr>
        <w:spacing w:line="500" w:lineRule="exact"/>
        <w:jc w:val="left"/>
        <w:rPr>
          <w:rFonts w:hint="eastAsia" w:eastAsia="仿宋"/>
          <w:sz w:val="32"/>
          <w:szCs w:val="32"/>
        </w:rPr>
      </w:pPr>
      <w:r>
        <w:rPr>
          <w:rFonts w:hint="eastAsia" w:eastAsia="仿宋"/>
          <w:sz w:val="32"/>
          <w:szCs w:val="32"/>
        </w:rPr>
        <w:t>（此页无正文）</w:t>
      </w:r>
    </w:p>
    <w:p>
      <w:pPr>
        <w:spacing w:line="500" w:lineRule="exact"/>
        <w:jc w:val="right"/>
        <w:rPr>
          <w:rFonts w:hint="eastAsia" w:eastAsia="仿宋"/>
          <w:sz w:val="32"/>
          <w:szCs w:val="32"/>
        </w:rPr>
      </w:pPr>
    </w:p>
    <w:p>
      <w:pPr>
        <w:spacing w:line="500" w:lineRule="exact"/>
        <w:jc w:val="right"/>
        <w:rPr>
          <w:rFonts w:eastAsia="仿宋"/>
          <w:sz w:val="32"/>
          <w:szCs w:val="32"/>
        </w:rPr>
      </w:pPr>
    </w:p>
    <w:p>
      <w:pPr>
        <w:spacing w:line="500" w:lineRule="exact"/>
        <w:jc w:val="right"/>
        <w:rPr>
          <w:rFonts w:eastAsia="仿宋"/>
          <w:sz w:val="32"/>
          <w:szCs w:val="32"/>
        </w:rPr>
      </w:pPr>
    </w:p>
    <w:p>
      <w:pPr>
        <w:spacing w:line="500" w:lineRule="exact"/>
        <w:ind w:left="1290" w:right="160"/>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长</w:t>
      </w:r>
      <w:r>
        <w:rPr>
          <w:rFonts w:eastAsia="仿宋"/>
          <w:sz w:val="32"/>
          <w:szCs w:val="32"/>
        </w:rPr>
        <w:t xml:space="preserve">  </w:t>
      </w:r>
      <w:r>
        <w:rPr>
          <w:rFonts w:hAnsi="仿宋" w:eastAsia="仿宋"/>
          <w:sz w:val="32"/>
          <w:szCs w:val="32"/>
        </w:rPr>
        <w:t>张忠志</w:t>
      </w:r>
    </w:p>
    <w:p>
      <w:pPr>
        <w:spacing w:line="500" w:lineRule="exact"/>
        <w:ind w:left="1290" w:right="160"/>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王</w:t>
      </w:r>
      <w:r>
        <w:rPr>
          <w:rFonts w:eastAsia="仿宋"/>
          <w:sz w:val="32"/>
          <w:szCs w:val="32"/>
        </w:rPr>
        <w:t xml:space="preserve">  </w:t>
      </w:r>
      <w:r>
        <w:rPr>
          <w:rFonts w:hAnsi="仿宋" w:eastAsia="仿宋"/>
          <w:sz w:val="32"/>
          <w:szCs w:val="32"/>
        </w:rPr>
        <w:t>健</w:t>
      </w:r>
    </w:p>
    <w:p>
      <w:pPr>
        <w:spacing w:line="500" w:lineRule="exact"/>
        <w:ind w:right="160"/>
        <w:jc w:val="right"/>
        <w:rPr>
          <w:rFonts w:eastAsia="仿宋"/>
          <w:sz w:val="32"/>
          <w:szCs w:val="32"/>
        </w:rPr>
      </w:pPr>
      <w:r>
        <w:rPr>
          <w:rFonts w:hAnsi="仿宋" w:eastAsia="仿宋"/>
          <w:sz w:val="32"/>
          <w:szCs w:val="32"/>
        </w:rPr>
        <w:t>人民陪审员</w:t>
      </w:r>
      <w:r>
        <w:rPr>
          <w:rFonts w:eastAsia="仿宋"/>
          <w:sz w:val="32"/>
          <w:szCs w:val="32"/>
        </w:rPr>
        <w:t xml:space="preserve">  </w:t>
      </w:r>
      <w:r>
        <w:rPr>
          <w:rFonts w:hAnsi="仿宋" w:eastAsia="仿宋"/>
          <w:sz w:val="32"/>
          <w:szCs w:val="32"/>
        </w:rPr>
        <w:t>刘春瑶</w:t>
      </w:r>
    </w:p>
    <w:p>
      <w:pPr>
        <w:spacing w:line="500" w:lineRule="exact"/>
        <w:jc w:val="right"/>
        <w:rPr>
          <w:rFonts w:eastAsia="仿宋"/>
          <w:sz w:val="32"/>
          <w:szCs w:val="32"/>
        </w:rPr>
      </w:pPr>
      <w:r>
        <w:rPr>
          <w:rFonts w:eastAsia="仿宋"/>
          <w:sz w:val="32"/>
          <w:szCs w:val="32"/>
        </w:rPr>
        <w:t xml:space="preserve"> </w:t>
      </w:r>
    </w:p>
    <w:p>
      <w:pPr>
        <w:spacing w:line="500" w:lineRule="exact"/>
        <w:jc w:val="right"/>
        <w:rPr>
          <w:rFonts w:eastAsia="仿宋"/>
          <w:sz w:val="32"/>
          <w:szCs w:val="32"/>
        </w:rPr>
      </w:pPr>
      <w:r>
        <w:rPr>
          <w:rFonts w:hAnsi="仿宋" w:eastAsia="仿宋"/>
          <w:sz w:val="32"/>
          <w:szCs w:val="32"/>
        </w:rPr>
        <w:t>二〇一七年五月</w:t>
      </w:r>
      <w:r>
        <w:rPr>
          <w:rFonts w:hint="eastAsia" w:hAnsi="仿宋" w:eastAsia="仿宋"/>
          <w:sz w:val="32"/>
          <w:szCs w:val="32"/>
        </w:rPr>
        <w:t>十一</w:t>
      </w:r>
      <w:r>
        <w:rPr>
          <w:rFonts w:hAnsi="仿宋" w:eastAsia="仿宋"/>
          <w:sz w:val="32"/>
          <w:szCs w:val="32"/>
        </w:rPr>
        <w:t>日</w:t>
      </w:r>
    </w:p>
    <w:p>
      <w:pPr>
        <w:spacing w:line="500" w:lineRule="exact"/>
        <w:jc w:val="right"/>
        <w:rPr>
          <w:rFonts w:eastAsia="仿宋"/>
          <w:sz w:val="32"/>
          <w:szCs w:val="32"/>
        </w:rPr>
      </w:pPr>
    </w:p>
    <w:p>
      <w:pPr>
        <w:spacing w:line="500" w:lineRule="exact"/>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张文雅</w:t>
      </w:r>
      <w:r>
        <w:rPr>
          <w:rFonts w:eastAsia="仿宋"/>
          <w:sz w:val="32"/>
          <w:szCs w:val="32"/>
        </w:rPr>
        <w:t xml:space="preserve">  </w:t>
      </w:r>
    </w:p>
    <w:p>
      <w:pPr>
        <w:spacing w:line="500" w:lineRule="exact"/>
        <w:ind w:firstLine="640" w:firstLineChars="200"/>
        <w:jc w:val="right"/>
        <w:rPr>
          <w:rFonts w:eastAsia="仿宋"/>
          <w:sz w:val="32"/>
          <w:szCs w:val="32"/>
        </w:rPr>
      </w:pPr>
      <w:r>
        <w:rPr>
          <w:rFonts w:eastAsia="仿宋"/>
          <w:sz w:val="32"/>
          <w:szCs w:val="32"/>
        </w:rPr>
        <w:tab/>
      </w:r>
      <w:r>
        <w:rPr>
          <w:rFonts w:eastAsia="仿宋"/>
          <w:sz w:val="32"/>
          <w:szCs w:val="32"/>
        </w:rPr>
        <w:tab/>
      </w:r>
      <w:r>
        <w:rPr>
          <w:rFonts w:hAnsi="仿宋" w:eastAsia="仿宋"/>
          <w:sz w:val="32"/>
          <w:szCs w:val="32"/>
        </w:rPr>
        <w:t>速</w:t>
      </w:r>
      <w:r>
        <w:rPr>
          <w:rFonts w:eastAsia="仿宋"/>
          <w:sz w:val="32"/>
          <w:szCs w:val="32"/>
        </w:rPr>
        <w:t xml:space="preserve">  </w:t>
      </w:r>
      <w:r>
        <w:rPr>
          <w:rFonts w:hAnsi="仿宋" w:eastAsia="仿宋"/>
          <w:sz w:val="32"/>
          <w:szCs w:val="32"/>
        </w:rPr>
        <w:t>录</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王</w:t>
      </w:r>
      <w:r>
        <w:rPr>
          <w:rFonts w:eastAsia="仿宋"/>
          <w:sz w:val="32"/>
          <w:szCs w:val="32"/>
        </w:rPr>
        <w:t xml:space="preserve">  </w:t>
      </w:r>
      <w:r>
        <w:rPr>
          <w:rFonts w:hAnsi="仿宋" w:eastAsia="仿宋"/>
          <w:sz w:val="32"/>
          <w:szCs w:val="32"/>
        </w:rPr>
        <w:t>娟</w:t>
      </w:r>
    </w:p>
    <w:p>
      <w:pPr>
        <w:spacing w:line="500" w:lineRule="exact"/>
        <w:ind w:firstLine="640" w:firstLineChars="200"/>
        <w:rPr>
          <w:rFonts w:ascii="仿宋_GB2312" w:eastAsia="仿宋_GB2312"/>
          <w:sz w:val="32"/>
        </w:rPr>
      </w:pPr>
      <w:r>
        <w:rPr>
          <w:rFonts w:hint="eastAsia" w:ascii="仿宋_GB2312" w:eastAsia="仿宋_GB2312"/>
          <w:sz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hint="eastAsia"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spacing w:line="500" w:lineRule="exact"/>
        <w:ind w:firstLine="640" w:firstLineChars="200"/>
        <w:rPr>
          <w:rFonts w:hint="eastAsia" w:ascii="仿宋_GB2312" w:eastAsia="仿宋_GB2312"/>
          <w:sz w:val="32"/>
        </w:rPr>
      </w:pPr>
      <w:r>
        <w:rPr>
          <w:rFonts w:hint="eastAsia" w:ascii="仿宋_GB2312" w:eastAsia="仿宋_GB2312"/>
          <w:sz w:val="32"/>
        </w:rPr>
        <w:t>犯罪嫌疑人虽不具有前两款规定的自首情节，但是如实供述自己罪行的，可以从轻处罚；因其如实供述自己罪行，避免特别严重发生的，可以减轻处罚。</w:t>
      </w:r>
    </w:p>
    <w:p>
      <w:pPr>
        <w:spacing w:line="500" w:lineRule="exact"/>
        <w:ind w:firstLine="640" w:firstLineChars="200"/>
        <w:rPr>
          <w:rFonts w:hint="eastAsia" w:ascii="仿宋_GB2312" w:eastAsia="仿宋_GB2312"/>
          <w:sz w:val="32"/>
        </w:rPr>
      </w:pPr>
      <w:r>
        <w:rPr>
          <w:rFonts w:hint="eastAsia" w:ascii="仿宋_GB2312" w:eastAsia="仿宋_GB2312"/>
          <w:sz w:val="32"/>
        </w:rPr>
        <w:t xml:space="preserve">第一百九十六条第一款第（四）项   有下列情形之一，进行信用卡诈骗活动，数额较大，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spacing w:line="560" w:lineRule="exact"/>
        <w:jc w:val="right"/>
        <w:rPr>
          <w:rFonts w:eastAsia="仿宋_GB2312"/>
          <w:sz w:val="32"/>
          <w:szCs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042AA"/>
    <w:rsid w:val="0004571B"/>
    <w:rsid w:val="000526AF"/>
    <w:rsid w:val="00074667"/>
    <w:rsid w:val="000752CF"/>
    <w:rsid w:val="00077FC8"/>
    <w:rsid w:val="00092E0A"/>
    <w:rsid w:val="0009363E"/>
    <w:rsid w:val="000A52F0"/>
    <w:rsid w:val="000B0FD9"/>
    <w:rsid w:val="000C00AD"/>
    <w:rsid w:val="000C23F9"/>
    <w:rsid w:val="000C571F"/>
    <w:rsid w:val="000D11C7"/>
    <w:rsid w:val="000D5386"/>
    <w:rsid w:val="000D5CD6"/>
    <w:rsid w:val="000E4ED8"/>
    <w:rsid w:val="000E6735"/>
    <w:rsid w:val="000F3A09"/>
    <w:rsid w:val="00100538"/>
    <w:rsid w:val="00102DDD"/>
    <w:rsid w:val="00110C1D"/>
    <w:rsid w:val="00111CC9"/>
    <w:rsid w:val="00116001"/>
    <w:rsid w:val="0012186D"/>
    <w:rsid w:val="001240A8"/>
    <w:rsid w:val="0014473A"/>
    <w:rsid w:val="00144E4D"/>
    <w:rsid w:val="00155829"/>
    <w:rsid w:val="00166141"/>
    <w:rsid w:val="00191767"/>
    <w:rsid w:val="001A7CE5"/>
    <w:rsid w:val="001C0A39"/>
    <w:rsid w:val="001E78F4"/>
    <w:rsid w:val="001F2706"/>
    <w:rsid w:val="001F3BCA"/>
    <w:rsid w:val="00217722"/>
    <w:rsid w:val="00233385"/>
    <w:rsid w:val="00246CBD"/>
    <w:rsid w:val="002478AF"/>
    <w:rsid w:val="00256670"/>
    <w:rsid w:val="002576DA"/>
    <w:rsid w:val="00292E4A"/>
    <w:rsid w:val="002A1B19"/>
    <w:rsid w:val="002A3D70"/>
    <w:rsid w:val="002C43C0"/>
    <w:rsid w:val="002D507E"/>
    <w:rsid w:val="002E137A"/>
    <w:rsid w:val="002E4B63"/>
    <w:rsid w:val="002F5BDC"/>
    <w:rsid w:val="002F7C53"/>
    <w:rsid w:val="00316B0A"/>
    <w:rsid w:val="0033328A"/>
    <w:rsid w:val="00360418"/>
    <w:rsid w:val="00361067"/>
    <w:rsid w:val="003651D8"/>
    <w:rsid w:val="00372F04"/>
    <w:rsid w:val="003734E1"/>
    <w:rsid w:val="00373548"/>
    <w:rsid w:val="00374BEE"/>
    <w:rsid w:val="00375E26"/>
    <w:rsid w:val="00376A26"/>
    <w:rsid w:val="00385945"/>
    <w:rsid w:val="0039363F"/>
    <w:rsid w:val="00394E14"/>
    <w:rsid w:val="003B20E2"/>
    <w:rsid w:val="003B4AD9"/>
    <w:rsid w:val="003B6260"/>
    <w:rsid w:val="003C4ECB"/>
    <w:rsid w:val="003C6687"/>
    <w:rsid w:val="003D01D1"/>
    <w:rsid w:val="003D2EBD"/>
    <w:rsid w:val="003E41DD"/>
    <w:rsid w:val="003E6816"/>
    <w:rsid w:val="003F381C"/>
    <w:rsid w:val="003F58D2"/>
    <w:rsid w:val="00405F3F"/>
    <w:rsid w:val="00412E84"/>
    <w:rsid w:val="00422AAC"/>
    <w:rsid w:val="0042676E"/>
    <w:rsid w:val="004274C6"/>
    <w:rsid w:val="00440229"/>
    <w:rsid w:val="00447DFE"/>
    <w:rsid w:val="00470E55"/>
    <w:rsid w:val="00474F4A"/>
    <w:rsid w:val="00493694"/>
    <w:rsid w:val="004B71F8"/>
    <w:rsid w:val="004D2D3C"/>
    <w:rsid w:val="004E663B"/>
    <w:rsid w:val="004F0947"/>
    <w:rsid w:val="004F390C"/>
    <w:rsid w:val="00512A62"/>
    <w:rsid w:val="00516C90"/>
    <w:rsid w:val="00517B8C"/>
    <w:rsid w:val="00517CCA"/>
    <w:rsid w:val="00522451"/>
    <w:rsid w:val="00523699"/>
    <w:rsid w:val="0052693D"/>
    <w:rsid w:val="005337F3"/>
    <w:rsid w:val="0054585C"/>
    <w:rsid w:val="00567209"/>
    <w:rsid w:val="00570342"/>
    <w:rsid w:val="00573921"/>
    <w:rsid w:val="00582F16"/>
    <w:rsid w:val="00583C69"/>
    <w:rsid w:val="00587ADC"/>
    <w:rsid w:val="005A4B10"/>
    <w:rsid w:val="005C2C5B"/>
    <w:rsid w:val="005C3714"/>
    <w:rsid w:val="005D023D"/>
    <w:rsid w:val="005D3095"/>
    <w:rsid w:val="005D4205"/>
    <w:rsid w:val="005E182D"/>
    <w:rsid w:val="005E3B2C"/>
    <w:rsid w:val="005E5972"/>
    <w:rsid w:val="005F3305"/>
    <w:rsid w:val="00612AFB"/>
    <w:rsid w:val="0061357E"/>
    <w:rsid w:val="0062680E"/>
    <w:rsid w:val="00637D87"/>
    <w:rsid w:val="00645EE6"/>
    <w:rsid w:val="006608B5"/>
    <w:rsid w:val="00676FBA"/>
    <w:rsid w:val="00691BC6"/>
    <w:rsid w:val="00697F93"/>
    <w:rsid w:val="006B131E"/>
    <w:rsid w:val="006B3C9B"/>
    <w:rsid w:val="006B3E05"/>
    <w:rsid w:val="006F3F1D"/>
    <w:rsid w:val="007076D9"/>
    <w:rsid w:val="007107B1"/>
    <w:rsid w:val="00711543"/>
    <w:rsid w:val="007229A7"/>
    <w:rsid w:val="007303F2"/>
    <w:rsid w:val="00730D87"/>
    <w:rsid w:val="00732967"/>
    <w:rsid w:val="0073751B"/>
    <w:rsid w:val="00767B9F"/>
    <w:rsid w:val="0077450A"/>
    <w:rsid w:val="007761B4"/>
    <w:rsid w:val="0077623E"/>
    <w:rsid w:val="00792AC1"/>
    <w:rsid w:val="007B6F11"/>
    <w:rsid w:val="007C20BB"/>
    <w:rsid w:val="007D2BFB"/>
    <w:rsid w:val="007D5937"/>
    <w:rsid w:val="007D638E"/>
    <w:rsid w:val="00800E07"/>
    <w:rsid w:val="00805A56"/>
    <w:rsid w:val="00810B96"/>
    <w:rsid w:val="00836839"/>
    <w:rsid w:val="0084479E"/>
    <w:rsid w:val="0084554D"/>
    <w:rsid w:val="00847948"/>
    <w:rsid w:val="008633F3"/>
    <w:rsid w:val="0088185A"/>
    <w:rsid w:val="00896E64"/>
    <w:rsid w:val="008A0A81"/>
    <w:rsid w:val="008B162F"/>
    <w:rsid w:val="008B542D"/>
    <w:rsid w:val="008C3A81"/>
    <w:rsid w:val="008D10F7"/>
    <w:rsid w:val="008E367D"/>
    <w:rsid w:val="008F1DD0"/>
    <w:rsid w:val="00903020"/>
    <w:rsid w:val="00905DA2"/>
    <w:rsid w:val="009104F7"/>
    <w:rsid w:val="00910EB3"/>
    <w:rsid w:val="0092384B"/>
    <w:rsid w:val="00943A5A"/>
    <w:rsid w:val="00961A1C"/>
    <w:rsid w:val="009934A2"/>
    <w:rsid w:val="00997423"/>
    <w:rsid w:val="009A27D9"/>
    <w:rsid w:val="009B75DD"/>
    <w:rsid w:val="009C3D6D"/>
    <w:rsid w:val="009E7FB7"/>
    <w:rsid w:val="00A05BCA"/>
    <w:rsid w:val="00A103D2"/>
    <w:rsid w:val="00A43121"/>
    <w:rsid w:val="00A468E9"/>
    <w:rsid w:val="00A56526"/>
    <w:rsid w:val="00A73978"/>
    <w:rsid w:val="00A805D5"/>
    <w:rsid w:val="00AA1CAB"/>
    <w:rsid w:val="00AC2B5B"/>
    <w:rsid w:val="00AC3A21"/>
    <w:rsid w:val="00AC3D54"/>
    <w:rsid w:val="00AC7A59"/>
    <w:rsid w:val="00AD54EC"/>
    <w:rsid w:val="00AE54F1"/>
    <w:rsid w:val="00AE716A"/>
    <w:rsid w:val="00AE78EF"/>
    <w:rsid w:val="00AE78F6"/>
    <w:rsid w:val="00AF4177"/>
    <w:rsid w:val="00B01246"/>
    <w:rsid w:val="00B03B0A"/>
    <w:rsid w:val="00B3004A"/>
    <w:rsid w:val="00B3632B"/>
    <w:rsid w:val="00B40482"/>
    <w:rsid w:val="00B5189B"/>
    <w:rsid w:val="00B6379F"/>
    <w:rsid w:val="00B76E04"/>
    <w:rsid w:val="00B914F6"/>
    <w:rsid w:val="00BA3DD0"/>
    <w:rsid w:val="00BB2F35"/>
    <w:rsid w:val="00BC4298"/>
    <w:rsid w:val="00BD1394"/>
    <w:rsid w:val="00BE2A3E"/>
    <w:rsid w:val="00BF49DB"/>
    <w:rsid w:val="00BF56DC"/>
    <w:rsid w:val="00BF5C24"/>
    <w:rsid w:val="00C20B43"/>
    <w:rsid w:val="00C21A94"/>
    <w:rsid w:val="00C32055"/>
    <w:rsid w:val="00C36054"/>
    <w:rsid w:val="00C71F6B"/>
    <w:rsid w:val="00C729BE"/>
    <w:rsid w:val="00C741F9"/>
    <w:rsid w:val="00C853E0"/>
    <w:rsid w:val="00CA27D0"/>
    <w:rsid w:val="00CA3665"/>
    <w:rsid w:val="00CA4A10"/>
    <w:rsid w:val="00CA54BD"/>
    <w:rsid w:val="00CC1A96"/>
    <w:rsid w:val="00CD28CA"/>
    <w:rsid w:val="00CD6939"/>
    <w:rsid w:val="00CD6EF4"/>
    <w:rsid w:val="00CD7BD7"/>
    <w:rsid w:val="00CE44A7"/>
    <w:rsid w:val="00CF3137"/>
    <w:rsid w:val="00D3290A"/>
    <w:rsid w:val="00D424CE"/>
    <w:rsid w:val="00D438D6"/>
    <w:rsid w:val="00D600E3"/>
    <w:rsid w:val="00D6542B"/>
    <w:rsid w:val="00D74F4E"/>
    <w:rsid w:val="00D902C2"/>
    <w:rsid w:val="00D941E9"/>
    <w:rsid w:val="00DA1CE4"/>
    <w:rsid w:val="00DB6604"/>
    <w:rsid w:val="00DB77CF"/>
    <w:rsid w:val="00DC1FE1"/>
    <w:rsid w:val="00DC55A5"/>
    <w:rsid w:val="00DD79AE"/>
    <w:rsid w:val="00DE2371"/>
    <w:rsid w:val="00E000C2"/>
    <w:rsid w:val="00E214B2"/>
    <w:rsid w:val="00E270AC"/>
    <w:rsid w:val="00E303CD"/>
    <w:rsid w:val="00E401C1"/>
    <w:rsid w:val="00E4236D"/>
    <w:rsid w:val="00E5099C"/>
    <w:rsid w:val="00E55064"/>
    <w:rsid w:val="00E70A3E"/>
    <w:rsid w:val="00E71523"/>
    <w:rsid w:val="00E7553B"/>
    <w:rsid w:val="00E80CB1"/>
    <w:rsid w:val="00E9335E"/>
    <w:rsid w:val="00EA2E24"/>
    <w:rsid w:val="00EB18B4"/>
    <w:rsid w:val="00EB57E6"/>
    <w:rsid w:val="00EB73C2"/>
    <w:rsid w:val="00EC43B1"/>
    <w:rsid w:val="00EE0761"/>
    <w:rsid w:val="00F008BA"/>
    <w:rsid w:val="00F219B3"/>
    <w:rsid w:val="00F402BE"/>
    <w:rsid w:val="00F439E3"/>
    <w:rsid w:val="00F55BC4"/>
    <w:rsid w:val="00F63398"/>
    <w:rsid w:val="00F65CFA"/>
    <w:rsid w:val="00F87D66"/>
    <w:rsid w:val="00FB42BE"/>
    <w:rsid w:val="00FB77B3"/>
    <w:rsid w:val="00FC093D"/>
    <w:rsid w:val="00FC390B"/>
    <w:rsid w:val="00FC4810"/>
    <w:rsid w:val="00FD5CF9"/>
    <w:rsid w:val="00FD61AE"/>
    <w:rsid w:val="00FD7FA7"/>
    <w:rsid w:val="00FF2F38"/>
    <w:rsid w:val="345770EC"/>
    <w:rsid w:val="3C906A59"/>
    <w:rsid w:val="59D70E36"/>
    <w:rsid w:val="7FD327F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0"/>
    <w:uiPriority w:val="0"/>
    <w:rPr>
      <w:rFonts w:ascii="宋体" w:hAnsi="Courier New"/>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rPr>
      <w:sz w:val="24"/>
    </w:rPr>
  </w:style>
  <w:style w:type="character" w:styleId="7">
    <w:name w:val="page number"/>
    <w:basedOn w:val="6"/>
    <w:uiPriority w:val="0"/>
  </w:style>
  <w:style w:type="paragraph" w:customStyle="1" w:styleId="9">
    <w:name w:val="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uiPriority w:val="0"/>
    <w:rPr>
      <w:rFonts w:ascii="宋体" w:hAnsi="Courier New" w:eastAsia="宋体"/>
      <w:kern w:val="2"/>
      <w:sz w:val="21"/>
      <w:lang w:val="en-US" w:eastAsia="zh-CN" w:bidi="ar-SA"/>
    </w:rPr>
  </w:style>
  <w:style w:type="character" w:customStyle="1" w:styleId="11">
    <w:name w:val="页眉 Char"/>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4</Pages>
  <Words>282</Words>
  <Characters>1614</Characters>
  <Lines>13</Lines>
  <Paragraphs>3</Paragraphs>
  <TotalTime>0</TotalTime>
  <ScaleCrop>false</ScaleCrop>
  <LinksUpToDate>false</LinksUpToDate>
  <CharactersWithSpaces>1893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2008-09-02T08:37:00Z</dcterms:created>
  <dc:creator>MC SYSTEM</dc:creator>
  <cp:lastModifiedBy>TF-PC</cp:lastModifiedBy>
  <dcterms:modified xsi:type="dcterms:W3CDTF">2018-08-27T09:48:56Z</dcterms:modified>
  <dc:title>天津市河西区人民法院刑事判决书（稿）</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