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eastAsia" w:ascii="仿宋_GB2312" w:hAnsi="宋体" w:eastAsia="仿宋_GB2312"/>
          <w:bCs/>
          <w:sz w:val="44"/>
          <w:szCs w:val="44"/>
        </w:rPr>
      </w:pPr>
      <w:bookmarkStart w:id="0" w:name="_GoBack"/>
      <w:bookmarkEnd w:id="0"/>
      <w:r>
        <w:rPr>
          <w:rFonts w:hint="eastAsia" w:ascii="仿宋_GB2312" w:hAnsi="宋体" w:eastAsia="仿宋_GB2312"/>
          <w:bCs/>
          <w:sz w:val="44"/>
          <w:szCs w:val="44"/>
        </w:rPr>
        <w:t>天津市河西区人民法院</w:t>
      </w:r>
    </w:p>
    <w:p>
      <w:pPr>
        <w:spacing w:line="360" w:lineRule="auto"/>
        <w:jc w:val="center"/>
        <w:rPr>
          <w:rFonts w:hint="eastAsia" w:ascii="黑体" w:hAnsi="宋体" w:eastAsia="黑体"/>
          <w:bCs/>
          <w:sz w:val="52"/>
          <w:szCs w:val="52"/>
        </w:rPr>
      </w:pPr>
      <w:r>
        <w:rPr>
          <w:rFonts w:hint="eastAsia" w:ascii="黑体" w:hAnsi="宋体" w:eastAsia="黑体"/>
          <w:sz w:val="52"/>
          <w:szCs w:val="52"/>
        </w:rPr>
        <w:t>刑 事 判 决 书</w:t>
      </w:r>
    </w:p>
    <w:p>
      <w:pPr>
        <w:spacing w:line="520" w:lineRule="exact"/>
        <w:ind w:right="-2069" w:firstLine="640" w:firstLineChars="200"/>
        <w:rPr>
          <w:rFonts w:hint="eastAsia" w:ascii="仿宋_GB2312" w:eastAsia="仿宋_GB2312"/>
          <w:sz w:val="32"/>
          <w:szCs w:val="32"/>
        </w:rPr>
      </w:pPr>
      <w:r>
        <w:rPr>
          <w:rFonts w:hint="eastAsia" w:ascii="仿宋_GB2312" w:eastAsia="仿宋_GB2312"/>
          <w:sz w:val="32"/>
          <w:szCs w:val="32"/>
        </w:rPr>
        <w:t xml:space="preserve">                        </w:t>
      </w:r>
    </w:p>
    <w:p>
      <w:pPr>
        <w:spacing w:line="520" w:lineRule="exact"/>
        <w:ind w:right="-2069" w:firstLine="640" w:firstLineChars="200"/>
        <w:rPr>
          <w:rFonts w:hint="eastAsia" w:ascii="仿宋_GB2312" w:eastAsia="仿宋_GB2312"/>
          <w:sz w:val="32"/>
          <w:szCs w:val="32"/>
        </w:rPr>
      </w:pPr>
    </w:p>
    <w:p>
      <w:pPr>
        <w:spacing w:line="520" w:lineRule="exact"/>
        <w:ind w:right="-1429" w:firstLine="4480" w:firstLineChars="1400"/>
        <w:rPr>
          <w:rFonts w:hint="eastAsia" w:ascii="仿宋_GB2312" w:eastAsia="仿宋_GB2312"/>
          <w:sz w:val="32"/>
          <w:szCs w:val="32"/>
        </w:rPr>
      </w:pPr>
      <w:r>
        <w:rPr>
          <w:rFonts w:hint="eastAsia" w:ascii="仿宋_GB2312" w:eastAsia="仿宋_GB2312"/>
          <w:sz w:val="32"/>
          <w:szCs w:val="32"/>
        </w:rPr>
        <w:t>（2013）西刑初字第465号</w:t>
      </w:r>
    </w:p>
    <w:p>
      <w:pPr>
        <w:spacing w:line="520" w:lineRule="exact"/>
        <w:ind w:right="-2069" w:firstLine="640" w:firstLineChars="200"/>
        <w:rPr>
          <w:rFonts w:hint="eastAsia" w:ascii="仿宋_GB2312" w:hAnsi="宋体" w:eastAsia="仿宋_GB2312"/>
          <w:sz w:val="32"/>
          <w:szCs w:val="32"/>
        </w:rPr>
      </w:pPr>
    </w:p>
    <w:p>
      <w:pPr>
        <w:spacing w:line="520" w:lineRule="exact"/>
        <w:ind w:right="-2069" w:firstLine="640" w:firstLineChars="200"/>
        <w:rPr>
          <w:rFonts w:hint="eastAsia" w:ascii="仿宋_GB2312" w:hAnsi="宋体" w:eastAsia="仿宋_GB2312"/>
          <w:sz w:val="32"/>
          <w:szCs w:val="32"/>
        </w:rPr>
      </w:pPr>
      <w:r>
        <w:rPr>
          <w:rFonts w:hint="eastAsia" w:ascii="仿宋_GB2312" w:hAnsi="宋体" w:eastAsia="仿宋_GB2312"/>
          <w:sz w:val="32"/>
          <w:szCs w:val="32"/>
        </w:rPr>
        <w:t>公诉机关天津市河西区人民检察院。</w:t>
      </w:r>
    </w:p>
    <w:p>
      <w:pPr>
        <w:tabs>
          <w:tab w:val="left" w:pos="585"/>
        </w:tabs>
        <w:autoSpaceDE w:val="0"/>
        <w:autoSpaceDN w:val="0"/>
        <w:adjustRightInd w:val="0"/>
        <w:spacing w:line="520" w:lineRule="exact"/>
        <w:rPr>
          <w:rFonts w:hint="eastAsia" w:ascii="仿宋_GB2312" w:hAnsi="宋体" w:eastAsia="仿宋_GB2312"/>
          <w:sz w:val="32"/>
          <w:szCs w:val="32"/>
        </w:rPr>
      </w:pPr>
      <w:r>
        <w:rPr>
          <w:rFonts w:hint="eastAsia" w:ascii="仿宋_GB2312" w:hAnsi="宋体" w:eastAsia="仿宋_GB2312" w:cs="宋体"/>
          <w:kern w:val="0"/>
          <w:sz w:val="32"/>
          <w:szCs w:val="32"/>
          <w:lang w:val="zh-CN"/>
        </w:rPr>
        <w:t xml:space="preserve">    被告人刘伟民，男,1977年10月11日出生, 公民身份号码 :120107197710113034，汉族，大学文化 ,无职业 , 住天津市塘沽区北仑里西区19栋201室，户籍地</w:t>
      </w:r>
      <w:r>
        <w:rPr>
          <w:rFonts w:hint="eastAsia" w:ascii="仿宋_GB2312" w:hAnsi="宋体" w:eastAsia="仿宋_GB2312"/>
          <w:sz w:val="32"/>
          <w:szCs w:val="32"/>
        </w:rPr>
        <w:t>天津市滨海新区新港3号路芳云园16栋4门501号。</w:t>
      </w:r>
      <w:r>
        <w:rPr>
          <w:rFonts w:hint="eastAsia" w:ascii="仿宋_GB2312" w:hAnsi="宋体" w:eastAsia="仿宋_GB2312" w:cs="宋体"/>
          <w:kern w:val="0"/>
          <w:sz w:val="32"/>
          <w:szCs w:val="32"/>
        </w:rPr>
        <w:t>2013年9</w:t>
      </w:r>
      <w:r>
        <w:rPr>
          <w:rFonts w:hint="eastAsia" w:ascii="仿宋_GB2312" w:hAnsi="宋体" w:eastAsia="仿宋_GB2312"/>
          <w:sz w:val="32"/>
          <w:szCs w:val="32"/>
        </w:rPr>
        <w:t>月6</w:t>
      </w:r>
      <w:r>
        <w:rPr>
          <w:rFonts w:hint="eastAsia" w:ascii="仿宋_GB2312" w:hAnsi="宋体" w:eastAsia="仿宋_GB2312" w:cs="宋体"/>
          <w:kern w:val="0"/>
          <w:sz w:val="32"/>
          <w:szCs w:val="32"/>
        </w:rPr>
        <w:t>日</w:t>
      </w:r>
      <w:r>
        <w:rPr>
          <w:rFonts w:hint="eastAsia" w:ascii="仿宋_GB2312" w:hAnsi="宋体" w:eastAsia="仿宋_GB2312"/>
          <w:sz w:val="32"/>
          <w:szCs w:val="32"/>
        </w:rPr>
        <w:t>被刑事拘留，</w:t>
      </w:r>
      <w:r>
        <w:rPr>
          <w:rFonts w:hint="eastAsia" w:ascii="仿宋_GB2312" w:hAnsi="宋体" w:eastAsia="仿宋_GB2312" w:cs="宋体"/>
          <w:kern w:val="0"/>
          <w:sz w:val="32"/>
          <w:szCs w:val="32"/>
          <w:lang w:val="zh-CN"/>
        </w:rPr>
        <w:t>2013年9月13日因涉嫌犯有信用卡诈骗罪</w:t>
      </w:r>
      <w:r>
        <w:rPr>
          <w:rFonts w:hint="eastAsia" w:ascii="仿宋_GB2312" w:eastAsia="仿宋_GB2312" w:cs="宋体"/>
          <w:kern w:val="0"/>
          <w:sz w:val="32"/>
          <w:szCs w:val="32"/>
        </w:rPr>
        <w:t>被依法逮捕。</w:t>
      </w:r>
      <w:r>
        <w:rPr>
          <w:rFonts w:hint="eastAsia" w:ascii="仿宋_GB2312" w:hAnsi="宋体" w:eastAsia="仿宋_GB2312" w:cs="宋体"/>
          <w:kern w:val="0"/>
          <w:sz w:val="32"/>
          <w:szCs w:val="32"/>
        </w:rPr>
        <w:t>现羁押于天津市河西区看守所。</w:t>
      </w:r>
    </w:p>
    <w:p>
      <w:pPr>
        <w:spacing w:line="520" w:lineRule="exact"/>
        <w:ind w:firstLine="736" w:firstLineChars="230"/>
        <w:rPr>
          <w:rFonts w:hint="eastAsia" w:ascii="仿宋_GB2312" w:hAnsi="宋体" w:eastAsia="仿宋_GB2312"/>
          <w:sz w:val="32"/>
          <w:szCs w:val="32"/>
        </w:rPr>
      </w:pPr>
      <w:r>
        <w:rPr>
          <w:rFonts w:hint="eastAsia" w:ascii="仿宋_GB2312" w:hAnsi="宋体" w:eastAsia="仿宋_GB2312"/>
          <w:sz w:val="32"/>
          <w:szCs w:val="32"/>
        </w:rPr>
        <w:t>天津市河西区人民检察院以津西检刑诉[2013]410号起诉书指控被告人刘伟民犯有信用卡诈骗罪，于2013年11月4日向</w:t>
      </w:r>
      <w:r>
        <w:rPr>
          <w:rFonts w:hint="eastAsia" w:ascii="仿宋_GB2312" w:hAnsi="宋体" w:eastAsia="仿宋_GB2312" w:cs="宋体"/>
          <w:sz w:val="32"/>
          <w:szCs w:val="32"/>
        </w:rPr>
        <w:t>本院提起公诉，</w:t>
      </w:r>
      <w:r>
        <w:rPr>
          <w:rFonts w:hint="eastAsia" w:ascii="仿宋_GB2312" w:hAnsi="宋体" w:eastAsia="仿宋_GB2312"/>
          <w:bCs/>
          <w:sz w:val="32"/>
          <w:szCs w:val="32"/>
        </w:rPr>
        <w:t>并提出量刑建议，</w:t>
      </w:r>
      <w:r>
        <w:rPr>
          <w:rFonts w:hint="eastAsia" w:ascii="仿宋_GB2312" w:hAnsi="宋体" w:eastAsia="仿宋_GB2312" w:cs="宋体"/>
          <w:sz w:val="32"/>
          <w:szCs w:val="32"/>
        </w:rPr>
        <w:t>本院依法组成合议庭，公开开庭对本案进行了审理。天津市河西区人民检察院指派代理检察员隋立伟出庭支持公诉，被告人</w:t>
      </w:r>
      <w:r>
        <w:rPr>
          <w:rFonts w:hint="eastAsia" w:ascii="仿宋_GB2312" w:hAnsi="宋体" w:eastAsia="仿宋_GB2312"/>
          <w:sz w:val="32"/>
          <w:szCs w:val="32"/>
        </w:rPr>
        <w:t>刘伟民</w:t>
      </w:r>
      <w:r>
        <w:rPr>
          <w:rFonts w:hint="eastAsia" w:ascii="仿宋_GB2312" w:hAnsi="宋体" w:eastAsia="仿宋_GB2312" w:cs="宋体"/>
          <w:sz w:val="32"/>
          <w:szCs w:val="32"/>
        </w:rPr>
        <w:t>到庭参加了诉讼</w:t>
      </w:r>
      <w:r>
        <w:rPr>
          <w:rFonts w:hint="eastAsia" w:ascii="仿宋_GB2312" w:hAnsi="宋体" w:eastAsia="仿宋_GB2312"/>
          <w:sz w:val="32"/>
          <w:szCs w:val="32"/>
        </w:rPr>
        <w:t>。现已审理终结。</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sz w:val="32"/>
          <w:szCs w:val="32"/>
        </w:rPr>
        <w:t>天津市河西区人民检察院指控，2011年</w:t>
      </w:r>
      <w:r>
        <w:rPr>
          <w:rFonts w:hint="eastAsia" w:ascii="仿宋_GB2312" w:hAnsi="宋体" w:eastAsia="仿宋_GB2312" w:cs="宋体"/>
          <w:kern w:val="0"/>
          <w:sz w:val="32"/>
          <w:szCs w:val="32"/>
          <w:lang w:val="zh-CN"/>
        </w:rPr>
        <w:t>7月22日，被告人刘伟民在中国光大银行天津分行申领阳光商旅白金信用卡一张（卡号：4816990001304722），后被告人刘伟民使用该卡透支消费，2013年4月30日最后还款人民币20000元，截止至2013年9月15日共透支本金人民币429174.61元。期间，中国光大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2011年8月，被告人刘伟民在中国民生银行天津分行信用卡营销中心申领信用卡一张（卡号：6226020120030625），后被告人刘伟民使用该卡透支消费，2013年4月23日最后还款人民币43000元，截止至2013年9月5日中透支本金人民币155369.78元（款息共计人民币214861.24元）。期间，中国民生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2013年9月6日，公安人员在天津市塘沽区北仑西里将被告人刘伟民抓获。经公安机关进一步审查成案。</w:t>
      </w:r>
    </w:p>
    <w:p>
      <w:pPr>
        <w:spacing w:line="500" w:lineRule="exact"/>
        <w:ind w:firstLine="645"/>
        <w:rPr>
          <w:rFonts w:hint="eastAsia" w:ascii="仿宋_GB2312" w:eastAsia="仿宋_GB2312"/>
          <w:sz w:val="32"/>
          <w:szCs w:val="32"/>
        </w:rPr>
      </w:pPr>
      <w:r>
        <w:rPr>
          <w:rFonts w:hint="eastAsia" w:ascii="仿宋_GB2312" w:eastAsia="仿宋_GB2312"/>
          <w:sz w:val="32"/>
          <w:szCs w:val="32"/>
        </w:rPr>
        <w:t>对上述指控，公诉机关当庭出示了下列证据：</w:t>
      </w:r>
    </w:p>
    <w:p>
      <w:pPr>
        <w:spacing w:line="500" w:lineRule="exact"/>
        <w:ind w:right="32" w:firstLine="640" w:firstLineChars="200"/>
        <w:rPr>
          <w:rFonts w:hint="eastAsia" w:ascii="仿宋_GB2312" w:eastAsia="仿宋_GB2312"/>
          <w:bCs/>
          <w:sz w:val="32"/>
          <w:szCs w:val="32"/>
        </w:rPr>
      </w:pPr>
      <w:r>
        <w:rPr>
          <w:rFonts w:hint="eastAsia" w:ascii="仿宋_GB2312" w:eastAsia="仿宋_GB2312"/>
          <w:bCs/>
          <w:sz w:val="32"/>
          <w:szCs w:val="32"/>
        </w:rPr>
        <w:t>1、被害单位的委托代理人成某、许某的陈述，证实被告人刘伟民在银行办理信用卡恶意透支及多次被催收的经过。</w:t>
      </w:r>
    </w:p>
    <w:p>
      <w:pPr>
        <w:spacing w:line="500" w:lineRule="exact"/>
        <w:ind w:right="32" w:firstLine="640" w:firstLineChars="200"/>
        <w:rPr>
          <w:rFonts w:hint="eastAsia" w:ascii="仿宋_GB2312" w:eastAsia="仿宋_GB2312"/>
          <w:sz w:val="32"/>
          <w:szCs w:val="32"/>
        </w:rPr>
      </w:pPr>
      <w:r>
        <w:rPr>
          <w:rFonts w:hint="eastAsia" w:ascii="仿宋_GB2312" w:eastAsia="仿宋_GB2312"/>
          <w:bCs/>
          <w:sz w:val="32"/>
          <w:szCs w:val="32"/>
        </w:rPr>
        <w:t>2、被骗单位报案材料、信用卡申办表、身份证明、工作证明、情况说明，</w:t>
      </w:r>
      <w:r>
        <w:rPr>
          <w:rFonts w:hint="eastAsia" w:ascii="仿宋_GB2312" w:eastAsia="仿宋_GB2312"/>
          <w:kern w:val="0"/>
          <w:sz w:val="32"/>
          <w:szCs w:val="32"/>
        </w:rPr>
        <w:t>证实</w:t>
      </w:r>
      <w:r>
        <w:rPr>
          <w:rFonts w:hint="eastAsia" w:ascii="仿宋_GB2312" w:eastAsia="仿宋_GB2312"/>
          <w:bCs/>
          <w:sz w:val="32"/>
          <w:szCs w:val="32"/>
        </w:rPr>
        <w:t>被告人刘伟民使用信用卡恶意透支后，被骗银行经多次被催收</w:t>
      </w:r>
      <w:r>
        <w:rPr>
          <w:rFonts w:hint="eastAsia" w:ascii="仿宋_GB2312" w:hAnsi="宋体" w:eastAsia="仿宋_GB2312" w:cs="宋体"/>
          <w:kern w:val="0"/>
          <w:sz w:val="32"/>
          <w:szCs w:val="32"/>
          <w:lang w:val="zh-CN"/>
        </w:rPr>
        <w:t>未果遂向公安机关</w:t>
      </w:r>
      <w:r>
        <w:rPr>
          <w:rFonts w:hint="eastAsia" w:ascii="仿宋_GB2312" w:eastAsia="仿宋_GB2312"/>
          <w:bCs/>
          <w:sz w:val="32"/>
          <w:szCs w:val="32"/>
        </w:rPr>
        <w:t>报案的情况。</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kern w:val="0"/>
          <w:sz w:val="32"/>
          <w:szCs w:val="32"/>
        </w:rPr>
        <w:t>3、信用卡消费记录，证实被告人刘伟民消费情况。</w:t>
      </w:r>
    </w:p>
    <w:p>
      <w:pPr>
        <w:widowControl/>
        <w:snapToGrid w:val="0"/>
        <w:spacing w:line="500" w:lineRule="exact"/>
        <w:ind w:firstLine="640" w:firstLineChars="200"/>
        <w:rPr>
          <w:rFonts w:hint="eastAsia" w:ascii="仿宋_GB2312" w:eastAsia="仿宋_GB2312"/>
          <w:sz w:val="32"/>
          <w:szCs w:val="32"/>
        </w:rPr>
      </w:pPr>
      <w:r>
        <w:rPr>
          <w:rFonts w:hint="eastAsia" w:ascii="仿宋_GB2312" w:eastAsia="仿宋_GB2312"/>
          <w:sz w:val="32"/>
          <w:szCs w:val="32"/>
        </w:rPr>
        <w:t>4、</w:t>
      </w:r>
      <w:r>
        <w:rPr>
          <w:rFonts w:hint="eastAsia" w:ascii="仿宋_GB2312" w:eastAsia="仿宋_GB2312"/>
          <w:bCs/>
          <w:sz w:val="32"/>
          <w:szCs w:val="32"/>
        </w:rPr>
        <w:t>账单催收记录</w:t>
      </w:r>
      <w:r>
        <w:rPr>
          <w:rFonts w:hint="eastAsia" w:ascii="仿宋_GB2312" w:eastAsia="仿宋_GB2312"/>
          <w:sz w:val="32"/>
          <w:szCs w:val="32"/>
        </w:rPr>
        <w:t>，证实</w:t>
      </w:r>
      <w:r>
        <w:rPr>
          <w:rFonts w:hint="eastAsia" w:ascii="仿宋_GB2312" w:eastAsia="仿宋_GB2312"/>
          <w:bCs/>
          <w:sz w:val="32"/>
          <w:szCs w:val="32"/>
        </w:rPr>
        <w:t>被骗</w:t>
      </w:r>
      <w:r>
        <w:rPr>
          <w:rFonts w:hint="eastAsia" w:ascii="仿宋_GB2312" w:eastAsia="仿宋_GB2312"/>
          <w:sz w:val="32"/>
          <w:szCs w:val="32"/>
        </w:rPr>
        <w:t>银行向被告人刘伟民</w:t>
      </w:r>
      <w:r>
        <w:rPr>
          <w:rFonts w:hint="eastAsia" w:ascii="仿宋_GB2312" w:eastAsia="仿宋_GB2312"/>
          <w:bCs/>
          <w:sz w:val="32"/>
          <w:szCs w:val="32"/>
        </w:rPr>
        <w:t>恶意透支被</w:t>
      </w:r>
      <w:r>
        <w:rPr>
          <w:rFonts w:hint="eastAsia" w:ascii="仿宋_GB2312" w:eastAsia="仿宋_GB2312"/>
          <w:sz w:val="32"/>
          <w:szCs w:val="32"/>
        </w:rPr>
        <w:t>催收的情况。</w:t>
      </w:r>
    </w:p>
    <w:p>
      <w:pPr>
        <w:widowControl/>
        <w:snapToGrid w:val="0"/>
        <w:spacing w:line="500" w:lineRule="exact"/>
        <w:ind w:firstLine="640" w:firstLineChars="200"/>
        <w:rPr>
          <w:rFonts w:hint="eastAsia" w:ascii="仿宋_GB2312" w:eastAsia="仿宋_GB2312"/>
          <w:kern w:val="0"/>
          <w:sz w:val="32"/>
          <w:szCs w:val="32"/>
        </w:rPr>
      </w:pPr>
      <w:r>
        <w:rPr>
          <w:rFonts w:hint="eastAsia" w:ascii="仿宋_GB2312" w:eastAsia="仿宋_GB2312"/>
          <w:sz w:val="32"/>
          <w:szCs w:val="32"/>
        </w:rPr>
        <w:t>5、</w:t>
      </w:r>
      <w:r>
        <w:rPr>
          <w:rFonts w:hint="eastAsia" w:ascii="仿宋_GB2312" w:eastAsia="仿宋_GB2312"/>
          <w:bCs/>
          <w:sz w:val="32"/>
          <w:szCs w:val="32"/>
        </w:rPr>
        <w:t>案件来源和抓获经过，证实成案情况。</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公诉机关认为，</w:t>
      </w:r>
      <w:r>
        <w:rPr>
          <w:rFonts w:hint="eastAsia" w:ascii="仿宋_GB2312" w:eastAsia="仿宋_GB2312"/>
          <w:bCs/>
          <w:sz w:val="32"/>
          <w:szCs w:val="32"/>
        </w:rPr>
        <w:t>被告人</w:t>
      </w:r>
      <w:r>
        <w:rPr>
          <w:rFonts w:hint="eastAsia" w:ascii="仿宋_GB2312" w:eastAsia="仿宋_GB2312"/>
          <w:kern w:val="0"/>
          <w:sz w:val="32"/>
          <w:szCs w:val="32"/>
          <w:lang w:val="zh-CN"/>
        </w:rPr>
        <w:t>刘伟民</w:t>
      </w:r>
      <w:r>
        <w:rPr>
          <w:rFonts w:hint="eastAsia" w:ascii="仿宋_GB2312" w:eastAsia="仿宋_GB2312"/>
          <w:sz w:val="32"/>
          <w:szCs w:val="32"/>
        </w:rPr>
        <w:t>的行为触犯了《中华人民共和国刑法》第一百九十六条第一款第（四）项之规定，构成信用卡诈骗罪。提请本院对被告人</w:t>
      </w:r>
      <w:r>
        <w:rPr>
          <w:rFonts w:hint="eastAsia" w:ascii="仿宋_GB2312" w:eastAsia="仿宋_GB2312"/>
          <w:kern w:val="0"/>
          <w:sz w:val="32"/>
          <w:szCs w:val="32"/>
          <w:lang w:val="zh-CN"/>
        </w:rPr>
        <w:t>刘伟民</w:t>
      </w:r>
      <w:r>
        <w:rPr>
          <w:rFonts w:hint="eastAsia" w:ascii="仿宋_GB2312" w:eastAsia="仿宋_GB2312"/>
          <w:sz w:val="32"/>
          <w:szCs w:val="32"/>
        </w:rPr>
        <w:t>依法判处。</w:t>
      </w:r>
    </w:p>
    <w:p>
      <w:pPr>
        <w:spacing w:line="500" w:lineRule="exact"/>
        <w:ind w:firstLine="627" w:firstLineChars="196"/>
        <w:rPr>
          <w:rFonts w:hint="eastAsia" w:ascii="仿宋_GB2312" w:eastAsia="仿宋_GB2312"/>
          <w:sz w:val="32"/>
          <w:szCs w:val="32"/>
        </w:rPr>
      </w:pPr>
      <w:r>
        <w:rPr>
          <w:rFonts w:hint="eastAsia" w:ascii="仿宋_GB2312" w:hAnsi="宋体" w:eastAsia="仿宋_GB2312"/>
          <w:sz w:val="32"/>
          <w:szCs w:val="32"/>
        </w:rPr>
        <w:t>庭审中，</w:t>
      </w:r>
      <w:r>
        <w:rPr>
          <w:rFonts w:hint="eastAsia" w:ascii="仿宋_GB2312" w:eastAsia="仿宋_GB2312"/>
          <w:sz w:val="32"/>
          <w:szCs w:val="32"/>
        </w:rPr>
        <w:t>被告人</w:t>
      </w:r>
      <w:r>
        <w:rPr>
          <w:rFonts w:hint="eastAsia" w:ascii="仿宋_GB2312" w:eastAsia="仿宋_GB2312"/>
          <w:kern w:val="0"/>
          <w:sz w:val="32"/>
          <w:szCs w:val="32"/>
          <w:lang w:val="zh-CN"/>
        </w:rPr>
        <w:t>刘伟民</w:t>
      </w:r>
      <w:r>
        <w:rPr>
          <w:rFonts w:hint="eastAsia" w:ascii="仿宋_GB2312" w:eastAsia="仿宋_GB2312"/>
          <w:sz w:val="32"/>
          <w:szCs w:val="32"/>
        </w:rPr>
        <w:t>对起诉书指控的主要犯罪事实及证据不表异议，但</w:t>
      </w:r>
      <w:r>
        <w:rPr>
          <w:rFonts w:hint="eastAsia" w:ascii="仿宋_GB2312" w:eastAsia="仿宋_GB2312"/>
          <w:kern w:val="0"/>
          <w:sz w:val="32"/>
          <w:szCs w:val="32"/>
          <w:lang w:val="zh-CN"/>
        </w:rPr>
        <w:t>辩称</w:t>
      </w:r>
      <w:r>
        <w:rPr>
          <w:rFonts w:hint="eastAsia" w:ascii="仿宋_GB2312" w:eastAsia="仿宋_GB2312"/>
          <w:sz w:val="32"/>
          <w:szCs w:val="32"/>
        </w:rPr>
        <w:t>自己的行为属于与银行间欠款关系，不构成信用卡诈骗罪。</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eastAsia="仿宋_GB2312"/>
          <w:sz w:val="32"/>
          <w:szCs w:val="32"/>
        </w:rPr>
        <w:t>经审理查明，</w:t>
      </w:r>
      <w:r>
        <w:rPr>
          <w:rFonts w:hint="eastAsia" w:ascii="仿宋_GB2312" w:hAnsi="宋体" w:eastAsia="仿宋_GB2312"/>
          <w:sz w:val="32"/>
          <w:szCs w:val="32"/>
        </w:rPr>
        <w:t>2011年</w:t>
      </w:r>
      <w:r>
        <w:rPr>
          <w:rFonts w:hint="eastAsia" w:ascii="仿宋_GB2312" w:hAnsi="宋体" w:eastAsia="仿宋_GB2312" w:cs="宋体"/>
          <w:kern w:val="0"/>
          <w:sz w:val="32"/>
          <w:szCs w:val="32"/>
          <w:lang w:val="zh-CN"/>
        </w:rPr>
        <w:t>7月22日，被告人刘伟民在中国光大银行天津分行申领阳光商旅白金信用卡一张（卡号：4816990001304722），后被告人刘伟民使用该卡透支消费，2013年4月30日最后还款人民币20000元，截止至2013年9月15日共透支本金人民币429174.61元。期间，中国光大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2011年8月，被告人刘伟民在中国民生银行天津分行信用卡营销中心申领信用卡一张（卡号：6226020120030625），后被告人刘伟民使用该卡透支消费，2013年4月23日最后还款人民币43000元，截止至2013年9月5日中透支本金人民币155369.78元（款息共计人民币214861.24元）。期间，中国民生银行天津分行工作人员多次对被告人刘伟民予以催收未果。</w:t>
      </w:r>
    </w:p>
    <w:p>
      <w:pPr>
        <w:autoSpaceDE w:val="0"/>
        <w:autoSpaceDN w:val="0"/>
        <w:adjustRightInd w:val="0"/>
        <w:spacing w:line="520" w:lineRule="exact"/>
        <w:ind w:firstLine="640" w:firstLineChars="200"/>
        <w:jc w:val="left"/>
        <w:rPr>
          <w:rFonts w:hint="eastAsia" w:ascii="仿宋_GB2312" w:hAnsi="宋体" w:eastAsia="仿宋_GB2312" w:cs="宋体"/>
          <w:kern w:val="0"/>
          <w:sz w:val="32"/>
          <w:szCs w:val="32"/>
          <w:lang w:val="zh-CN"/>
        </w:rPr>
      </w:pPr>
      <w:r>
        <w:rPr>
          <w:rFonts w:hint="eastAsia" w:ascii="仿宋_GB2312" w:hAnsi="宋体" w:eastAsia="仿宋_GB2312" w:cs="宋体"/>
          <w:kern w:val="0"/>
          <w:sz w:val="32"/>
          <w:szCs w:val="32"/>
          <w:lang w:val="zh-CN"/>
        </w:rPr>
        <w:t>2013年9月6日，公安人员在天津市塘沽区北仑西里将被告人刘伟民抓获。经公安机关进一步审查成案。</w:t>
      </w:r>
    </w:p>
    <w:p>
      <w:pPr>
        <w:spacing w:line="500" w:lineRule="exact"/>
        <w:ind w:firstLine="627" w:firstLineChars="196"/>
        <w:rPr>
          <w:rFonts w:hint="eastAsia" w:ascii="仿宋_GB2312" w:eastAsia="仿宋_GB2312"/>
          <w:sz w:val="32"/>
          <w:szCs w:val="32"/>
        </w:rPr>
      </w:pPr>
      <w:r>
        <w:rPr>
          <w:rFonts w:hint="eastAsia" w:ascii="仿宋_GB2312" w:eastAsia="仿宋_GB2312"/>
          <w:sz w:val="32"/>
          <w:szCs w:val="32"/>
        </w:rPr>
        <w:t>公诉机关就上述事实，向本院提供的相关证据经当庭质证，其来源合法，内容客观真实，本院予以确认。</w:t>
      </w:r>
    </w:p>
    <w:p>
      <w:pPr>
        <w:spacing w:line="520" w:lineRule="exact"/>
        <w:ind w:firstLine="640" w:firstLineChars="200"/>
        <w:rPr>
          <w:rFonts w:hint="eastAsia" w:ascii="仿宋_GB2312" w:hAnsi="宋体" w:eastAsia="仿宋_GB2312"/>
          <w:sz w:val="32"/>
          <w:szCs w:val="32"/>
        </w:rPr>
      </w:pPr>
      <w:r>
        <w:rPr>
          <w:rFonts w:hint="eastAsia" w:ascii="仿宋_GB2312" w:hAnsi="宋体" w:eastAsia="仿宋_GB2312"/>
          <w:sz w:val="32"/>
          <w:szCs w:val="32"/>
        </w:rPr>
        <w:t>本院认为，被告人刘伟民目无国家法律，以非法占有为目的，采取恶意透支的手段骗取银行人民币584500余元，数额巨大，其行为已构成信用卡诈骗罪。被告人刘伟民当庭对本案</w:t>
      </w:r>
      <w:r>
        <w:rPr>
          <w:rFonts w:hint="eastAsia" w:ascii="仿宋_GB2312" w:eastAsia="仿宋_GB2312"/>
          <w:sz w:val="32"/>
          <w:szCs w:val="32"/>
        </w:rPr>
        <w:t>主要犯罪事实</w:t>
      </w:r>
      <w:r>
        <w:rPr>
          <w:rFonts w:hint="eastAsia" w:ascii="仿宋_GB2312" w:hAnsi="宋体" w:eastAsia="仿宋_GB2312"/>
          <w:sz w:val="32"/>
          <w:szCs w:val="32"/>
        </w:rPr>
        <w:t>的无罪辩解意见，与事实不符，本院不予采纳。为严肃国家法律，维护金融管理秩序，保护公共财产不受侵犯，依照《中华人民共和国刑法》第一百九十六条</w:t>
      </w:r>
      <w:r>
        <w:rPr>
          <w:rFonts w:hint="eastAsia" w:ascii="仿宋_GB2312" w:eastAsia="仿宋_GB2312"/>
          <w:sz w:val="32"/>
          <w:szCs w:val="32"/>
        </w:rPr>
        <w:t>第一款</w:t>
      </w:r>
      <w:r>
        <w:rPr>
          <w:rFonts w:hint="eastAsia" w:ascii="仿宋_GB2312" w:hAnsi="宋体" w:eastAsia="仿宋_GB2312"/>
          <w:bCs/>
          <w:sz w:val="32"/>
          <w:szCs w:val="32"/>
        </w:rPr>
        <w:t>第（四）项</w:t>
      </w:r>
      <w:r>
        <w:rPr>
          <w:rFonts w:hint="eastAsia" w:ascii="仿宋_GB2312" w:eastAsia="仿宋_GB2312"/>
          <w:sz w:val="32"/>
          <w:szCs w:val="32"/>
        </w:rPr>
        <w:t>、第二款</w:t>
      </w:r>
      <w:r>
        <w:rPr>
          <w:rFonts w:hint="eastAsia" w:ascii="仿宋_GB2312" w:hAnsi="宋体" w:eastAsia="仿宋_GB2312"/>
          <w:sz w:val="32"/>
          <w:szCs w:val="32"/>
        </w:rPr>
        <w:t>之规定，判决如下：</w:t>
      </w:r>
    </w:p>
    <w:p>
      <w:pPr>
        <w:spacing w:line="520" w:lineRule="exact"/>
        <w:ind w:firstLine="640"/>
        <w:rPr>
          <w:rFonts w:hint="eastAsia" w:ascii="仿宋_GB2312" w:hAnsi="宋体" w:eastAsia="仿宋_GB2312"/>
          <w:sz w:val="32"/>
          <w:szCs w:val="32"/>
        </w:rPr>
      </w:pPr>
      <w:r>
        <w:rPr>
          <w:rFonts w:hint="eastAsia" w:ascii="仿宋_GB2312" w:hAnsi="宋体" w:eastAsia="仿宋_GB2312"/>
          <w:sz w:val="32"/>
          <w:szCs w:val="32"/>
        </w:rPr>
        <w:t>被告人刘伟民犯信用卡诈骗罪，判处</w:t>
      </w:r>
      <w:r>
        <w:rPr>
          <w:rFonts w:hint="eastAsia" w:ascii="仿宋_GB2312" w:hAnsi="宋体" w:eastAsia="仿宋_GB2312" w:cs="宋体"/>
          <w:spacing w:val="20"/>
          <w:sz w:val="32"/>
          <w:szCs w:val="32"/>
        </w:rPr>
        <w:t>有期徒刑七年六个月</w:t>
      </w:r>
      <w:r>
        <w:rPr>
          <w:rFonts w:hint="eastAsia" w:ascii="仿宋_GB2312" w:hAnsi="宋体" w:eastAsia="仿宋_GB2312"/>
          <w:sz w:val="32"/>
          <w:szCs w:val="32"/>
        </w:rPr>
        <w:t>，罚金人民币200000元</w:t>
      </w:r>
      <w:r>
        <w:rPr>
          <w:rFonts w:hint="eastAsia" w:ascii="仿宋_GB2312" w:eastAsia="仿宋_GB2312"/>
          <w:bCs/>
          <w:sz w:val="32"/>
          <w:szCs w:val="32"/>
        </w:rPr>
        <w:t>（判决生效后十日内缴纳）</w:t>
      </w:r>
      <w:r>
        <w:rPr>
          <w:rFonts w:hint="eastAsia" w:ascii="仿宋_GB2312" w:hAnsi="宋体" w:eastAsia="仿宋_GB2312"/>
          <w:sz w:val="32"/>
          <w:szCs w:val="32"/>
        </w:rPr>
        <w:t>。</w:t>
      </w:r>
    </w:p>
    <w:p>
      <w:pPr>
        <w:spacing w:line="520" w:lineRule="exact"/>
        <w:ind w:firstLine="713" w:firstLineChars="223"/>
        <w:rPr>
          <w:rFonts w:hint="eastAsia" w:ascii="仿宋_GB2312" w:hAnsi="宋体" w:eastAsia="仿宋_GB2312"/>
          <w:bCs/>
          <w:sz w:val="32"/>
          <w:szCs w:val="32"/>
        </w:rPr>
      </w:pPr>
      <w:r>
        <w:rPr>
          <w:rFonts w:hint="eastAsia" w:ascii="仿宋_GB2312" w:hAnsi="宋体" w:eastAsia="仿宋_GB2312"/>
          <w:bCs/>
          <w:sz w:val="32"/>
          <w:szCs w:val="32"/>
        </w:rPr>
        <w:t>（刑期从判决执行之日起计算。判决执行以前先行羁押的，羁押一日折抵刑期一日，即自2013年9月6日起至2021年3月5日止。）</w:t>
      </w:r>
    </w:p>
    <w:p>
      <w:pPr>
        <w:spacing w:line="520" w:lineRule="exact"/>
        <w:ind w:firstLine="640"/>
        <w:rPr>
          <w:rFonts w:hint="eastAsia" w:ascii="仿宋_GB2312" w:hAnsi="宋体" w:eastAsia="仿宋_GB2312"/>
          <w:sz w:val="32"/>
          <w:szCs w:val="32"/>
        </w:rPr>
      </w:pPr>
      <w:r>
        <w:rPr>
          <w:rFonts w:hint="eastAsia" w:ascii="仿宋_GB2312" w:hAnsi="宋体" w:eastAsia="仿宋_GB2312"/>
          <w:sz w:val="32"/>
          <w:szCs w:val="32"/>
        </w:rPr>
        <w:t xml:space="preserve">如不服本判决，可在接到判决书的第二日起十日内，通过本院或者直接向天津市第二中级法院提出上诉，书面上诉的应交上诉状正本一份，副本两份。               </w:t>
      </w:r>
    </w:p>
    <w:p>
      <w:pPr>
        <w:spacing w:line="520" w:lineRule="exact"/>
        <w:ind w:left="315" w:leftChars="150" w:firstLine="614" w:firstLineChars="192"/>
        <w:rPr>
          <w:rFonts w:hint="eastAsia" w:ascii="仿宋_GB2312" w:hAnsi="宋体" w:eastAsia="仿宋_GB2312"/>
          <w:sz w:val="32"/>
          <w:szCs w:val="32"/>
        </w:rPr>
      </w:pPr>
      <w:r>
        <w:rPr>
          <w:rFonts w:hint="eastAsia" w:ascii="仿宋_GB2312" w:hAnsi="宋体" w:eastAsia="仿宋_GB2312"/>
          <w:sz w:val="32"/>
          <w:szCs w:val="32"/>
        </w:rPr>
        <w:t xml:space="preserve">           </w:t>
      </w:r>
    </w:p>
    <w:p>
      <w:pPr>
        <w:spacing w:line="520" w:lineRule="exact"/>
        <w:ind w:left="315" w:leftChars="150" w:firstLine="614" w:firstLineChars="192"/>
        <w:rPr>
          <w:rFonts w:hint="eastAsia" w:ascii="仿宋_GB2312" w:hAnsi="宋体" w:eastAsia="仿宋_GB2312"/>
          <w:sz w:val="32"/>
          <w:szCs w:val="32"/>
        </w:rPr>
      </w:pPr>
    </w:p>
    <w:p>
      <w:pPr>
        <w:spacing w:line="560" w:lineRule="exact"/>
        <w:jc w:val="right"/>
        <w:rPr>
          <w:rFonts w:hint="eastAsia" w:ascii="仿宋_GB2312" w:eastAsia="仿宋_GB2312"/>
          <w:sz w:val="32"/>
          <w:szCs w:val="32"/>
        </w:rPr>
      </w:pPr>
      <w:r>
        <w:rPr>
          <w:rFonts w:hint="eastAsia" w:ascii="仿宋_GB2312" w:eastAsia="仿宋_GB2312"/>
          <w:sz w:val="32"/>
          <w:szCs w:val="32"/>
        </w:rPr>
        <w:t xml:space="preserve">审  判  长   </w:t>
      </w:r>
      <w:r>
        <w:rPr>
          <w:rFonts w:hint="eastAsia" w:ascii="仿宋_GB2312" w:hAnsi="宋体" w:eastAsia="仿宋_GB2312" w:cs="宋体"/>
          <w:sz w:val="32"/>
          <w:szCs w:val="32"/>
        </w:rPr>
        <w:t>张忠志</w:t>
      </w:r>
    </w:p>
    <w:p>
      <w:pPr>
        <w:wordWrap w:val="0"/>
        <w:spacing w:line="560" w:lineRule="exact"/>
        <w:jc w:val="right"/>
        <w:rPr>
          <w:rFonts w:hint="eastAsia" w:ascii="仿宋_GB2312" w:hAnsi="宋体" w:eastAsia="仿宋_GB2312"/>
          <w:sz w:val="32"/>
          <w:szCs w:val="32"/>
        </w:rPr>
      </w:pPr>
      <w:r>
        <w:rPr>
          <w:rFonts w:hint="eastAsia" w:ascii="仿宋_GB2312" w:hAnsi="宋体" w:eastAsia="仿宋_GB2312" w:cs="宋体"/>
          <w:sz w:val="32"/>
          <w:szCs w:val="32"/>
        </w:rPr>
        <w:t xml:space="preserve">审  判  员   </w:t>
      </w:r>
      <w:r>
        <w:rPr>
          <w:rFonts w:hint="eastAsia" w:ascii="仿宋_GB2312" w:eastAsia="仿宋_GB2312"/>
          <w:sz w:val="32"/>
          <w:szCs w:val="32"/>
        </w:rPr>
        <w:t>王  健</w:t>
      </w:r>
    </w:p>
    <w:p>
      <w:pPr>
        <w:spacing w:line="560" w:lineRule="exact"/>
        <w:jc w:val="right"/>
        <w:rPr>
          <w:rFonts w:hint="eastAsia" w:ascii="仿宋_GB2312" w:eastAsia="仿宋_GB2312"/>
          <w:sz w:val="32"/>
          <w:szCs w:val="32"/>
        </w:rPr>
      </w:pPr>
      <w:r>
        <w:rPr>
          <w:rFonts w:hint="eastAsia" w:ascii="仿宋_GB2312" w:eastAsia="仿宋_GB2312"/>
          <w:sz w:val="32"/>
          <w:szCs w:val="32"/>
        </w:rPr>
        <w:t xml:space="preserve"> 人民陪审员   魏洪新</w:t>
      </w:r>
    </w:p>
    <w:p>
      <w:pPr>
        <w:spacing w:line="560" w:lineRule="exact"/>
        <w:jc w:val="right"/>
        <w:rPr>
          <w:rFonts w:hint="eastAsia" w:ascii="仿宋_GB2312" w:hAnsi="宋体" w:eastAsia="仿宋_GB2312" w:cs="宋体"/>
          <w:sz w:val="32"/>
          <w:szCs w:val="32"/>
        </w:rPr>
      </w:pPr>
    </w:p>
    <w:p>
      <w:pPr>
        <w:spacing w:line="560" w:lineRule="exact"/>
        <w:jc w:val="right"/>
        <w:rPr>
          <w:rFonts w:hint="eastAsia" w:ascii="仿宋_GB2312" w:hAnsi="宋体" w:eastAsia="仿宋_GB2312" w:cs="宋体"/>
          <w:sz w:val="32"/>
          <w:szCs w:val="32"/>
        </w:rPr>
      </w:pPr>
      <w:r>
        <w:rPr>
          <w:rFonts w:hint="eastAsia" w:ascii="仿宋_GB2312" w:hAnsi="宋体" w:eastAsia="仿宋_GB2312" w:cs="宋体"/>
          <w:sz w:val="32"/>
          <w:szCs w:val="32"/>
        </w:rPr>
        <w:t>二O一三年十一月二十日</w:t>
      </w:r>
    </w:p>
    <w:p>
      <w:pPr>
        <w:spacing w:line="560" w:lineRule="exact"/>
        <w:jc w:val="right"/>
        <w:rPr>
          <w:rFonts w:hint="eastAsia" w:ascii="仿宋_GB2312" w:hAnsi="宋体" w:eastAsia="仿宋_GB2312" w:cs="宋体"/>
          <w:sz w:val="32"/>
          <w:szCs w:val="32"/>
        </w:rPr>
      </w:pPr>
    </w:p>
    <w:p>
      <w:pPr>
        <w:spacing w:line="560" w:lineRule="exact"/>
        <w:jc w:val="right"/>
        <w:rPr>
          <w:rFonts w:hint="eastAsia" w:ascii="仿宋_GB2312" w:hAnsi="宋体" w:eastAsia="仿宋_GB2312" w:cs="宋体"/>
          <w:sz w:val="32"/>
          <w:szCs w:val="32"/>
        </w:rPr>
      </w:pPr>
      <w:r>
        <w:rPr>
          <w:rFonts w:hint="eastAsia" w:ascii="仿宋_GB2312" w:hAnsi="宋体" w:eastAsia="仿宋_GB2312" w:cs="宋体"/>
          <w:sz w:val="32"/>
          <w:szCs w:val="32"/>
        </w:rPr>
        <w:t xml:space="preserve">书  记  员   张文雅 </w:t>
      </w:r>
    </w:p>
    <w:p>
      <w:pPr>
        <w:spacing w:line="560" w:lineRule="exact"/>
        <w:ind w:left="315" w:leftChars="150" w:firstLine="614" w:firstLineChars="192"/>
        <w:jc w:val="right"/>
        <w:rPr>
          <w:rFonts w:hint="eastAsia" w:ascii="仿宋_GB2312" w:eastAsia="仿宋_GB2312"/>
          <w:sz w:val="32"/>
          <w:szCs w:val="32"/>
        </w:rPr>
      </w:pPr>
      <w:r>
        <w:rPr>
          <w:rFonts w:hint="eastAsia" w:ascii="仿宋_GB2312" w:eastAsia="仿宋_GB2312"/>
          <w:sz w:val="32"/>
          <w:szCs w:val="32"/>
        </w:rPr>
        <w:t>速  录  员   王  娟</w:t>
      </w:r>
    </w:p>
    <w:p>
      <w:pPr>
        <w:rPr>
          <w:rFonts w:hint="eastAsia" w:ascii="仿宋_GB2312" w:hAnsi="宋体" w:eastAsia="仿宋_GB2312"/>
          <w:sz w:val="32"/>
          <w:szCs w:val="32"/>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separate"/>
    </w:r>
    <w:r>
      <w:rPr>
        <w:rStyle w:val="8"/>
      </w:rPr>
      <w:t>1</w:t>
    </w:r>
    <w:r>
      <w:rPr>
        <w:rStyle w:val="8"/>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8"/>
      </w:rPr>
    </w:pPr>
    <w:r>
      <w:rPr>
        <w:rStyle w:val="8"/>
      </w:rPr>
      <w:fldChar w:fldCharType="begin"/>
    </w:r>
    <w:r>
      <w:rPr>
        <w:rStyle w:val="8"/>
      </w:rPr>
      <w:instrText xml:space="preserve">PAGE  </w:instrText>
    </w:r>
    <w:r>
      <w:rPr>
        <w:rStyle w:val="8"/>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F31F0"/>
    <w:rsid w:val="00041ED1"/>
    <w:rsid w:val="00060CBC"/>
    <w:rsid w:val="001530CF"/>
    <w:rsid w:val="00162A61"/>
    <w:rsid w:val="00163087"/>
    <w:rsid w:val="00193809"/>
    <w:rsid w:val="001D542E"/>
    <w:rsid w:val="001F1F94"/>
    <w:rsid w:val="00296BA2"/>
    <w:rsid w:val="002D4786"/>
    <w:rsid w:val="003117B6"/>
    <w:rsid w:val="00392D96"/>
    <w:rsid w:val="003C31F5"/>
    <w:rsid w:val="004134CC"/>
    <w:rsid w:val="004A1E4B"/>
    <w:rsid w:val="004C5C38"/>
    <w:rsid w:val="004F31F0"/>
    <w:rsid w:val="0054495B"/>
    <w:rsid w:val="00623FA4"/>
    <w:rsid w:val="0079069A"/>
    <w:rsid w:val="00861447"/>
    <w:rsid w:val="008B4715"/>
    <w:rsid w:val="009442A6"/>
    <w:rsid w:val="00A12747"/>
    <w:rsid w:val="00B9668D"/>
    <w:rsid w:val="00C4014E"/>
    <w:rsid w:val="00CC2D17"/>
    <w:rsid w:val="00CF7DBF"/>
    <w:rsid w:val="00DC7D1C"/>
    <w:rsid w:val="00E8589C"/>
    <w:rsid w:val="0E890B11"/>
    <w:rsid w:val="2B9A32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link w:val="7"/>
    <w:semiHidden/>
    <w:uiPriority w:val="0"/>
  </w:style>
  <w:style w:type="table" w:default="1" w:styleId="9">
    <w:name w:val="Normal Table"/>
    <w:semiHidden/>
    <w:uiPriority w:val="0"/>
    <w:tblPr>
      <w:tblLayout w:type="fixed"/>
      <w:tblCellMar>
        <w:top w:w="0" w:type="dxa"/>
        <w:left w:w="108" w:type="dxa"/>
        <w:bottom w:w="0" w:type="dxa"/>
        <w:right w:w="108" w:type="dxa"/>
      </w:tblCellMar>
    </w:tblPr>
    <w:tcPr>
      <w:textDirection w:val="lrTbV"/>
    </w:tcPr>
  </w:style>
  <w:style w:type="paragraph" w:styleId="2">
    <w:name w:val="Plain Text"/>
    <w:basedOn w:val="1"/>
    <w:qFormat/>
    <w:uiPriority w:val="0"/>
    <w:rPr>
      <w:rFonts w:ascii="宋体" w:hAnsi="Courier New" w:cs="宋体"/>
      <w:szCs w:val="21"/>
    </w:rPr>
  </w:style>
  <w:style w:type="paragraph" w:styleId="3">
    <w:name w:val="Date"/>
    <w:basedOn w:val="1"/>
    <w:next w:val="1"/>
    <w:qFormat/>
    <w:uiPriority w:val="0"/>
    <w:pPr>
      <w:ind w:left="100" w:leftChars="2500"/>
    </w:p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Normal (Web)"/>
    <w:basedOn w:val="1"/>
    <w:qFormat/>
    <w:uiPriority w:val="0"/>
    <w:rPr>
      <w:sz w:val="24"/>
    </w:rPr>
  </w:style>
  <w:style w:type="paragraph" w:customStyle="1" w:styleId="7">
    <w:name w:val="Char"/>
    <w:basedOn w:val="1"/>
    <w:link w:val="6"/>
    <w:qFormat/>
    <w:uiPriority w:val="0"/>
    <w:pPr>
      <w:widowControl/>
      <w:spacing w:after="160" w:line="240" w:lineRule="exact"/>
      <w:jc w:val="left"/>
    </w:pPr>
    <w:rPr>
      <w:rFonts w:ascii="Verdana" w:hAnsi="Verdana" w:eastAsia="仿宋_GB2312" w:cs="Verdana"/>
      <w:kern w:val="0"/>
      <w:sz w:val="24"/>
      <w:lang w:eastAsia="en-US"/>
    </w:rPr>
  </w:style>
  <w:style w:type="character" w:styleId="8">
    <w:name w:val="page number"/>
    <w:basedOn w:val="6"/>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1</Pages>
  <Words>315</Words>
  <Characters>1800</Characters>
  <Lines>15</Lines>
  <Paragraphs>4</Paragraphs>
  <TotalTime>0</TotalTime>
  <ScaleCrop>false</ScaleCrop>
  <LinksUpToDate>false</LinksUpToDate>
  <CharactersWithSpaces>2111</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2010-10-25T00:42:00Z</dcterms:created>
  <dc:creator>MC SYSTEM</dc:creator>
  <cp:lastModifiedBy>TF-PC</cp:lastModifiedBy>
  <dcterms:modified xsi:type="dcterms:W3CDTF">2018-08-27T09:49:00Z</dcterms:modified>
  <dc:title>天津市河西区人民法院</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