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_GB2312" w:hAnsi="宋体" w:eastAsia="仿宋_GB2312"/>
          <w:bCs/>
          <w:sz w:val="44"/>
          <w:szCs w:val="44"/>
        </w:rPr>
      </w:pPr>
      <w:bookmarkStart w:id="0" w:name="_GoBack"/>
      <w:bookmarkEnd w:id="0"/>
      <w:r>
        <w:rPr>
          <w:rFonts w:hint="eastAsia" w:ascii="仿宋_GB2312" w:hAnsi="宋体" w:eastAsia="仿宋_GB2312"/>
          <w:bCs/>
          <w:sz w:val="44"/>
          <w:szCs w:val="44"/>
        </w:rPr>
        <w:t>天津市河西区人民法院</w:t>
      </w:r>
    </w:p>
    <w:p>
      <w:pPr>
        <w:spacing w:line="360" w:lineRule="auto"/>
        <w:jc w:val="center"/>
        <w:rPr>
          <w:rFonts w:hint="eastAsia" w:ascii="黑体" w:hAnsi="宋体" w:eastAsia="黑体"/>
          <w:bCs/>
          <w:sz w:val="52"/>
          <w:szCs w:val="52"/>
        </w:rPr>
      </w:pPr>
      <w:r>
        <w:rPr>
          <w:rFonts w:hint="eastAsia" w:ascii="黑体" w:hAnsi="宋体" w:eastAsia="黑体"/>
          <w:sz w:val="52"/>
          <w:szCs w:val="52"/>
        </w:rPr>
        <w:t>刑 事 判 决 书</w:t>
      </w:r>
    </w:p>
    <w:p>
      <w:pPr>
        <w:spacing w:line="520" w:lineRule="exact"/>
        <w:ind w:right="-2069" w:firstLine="640" w:firstLineChars="200"/>
        <w:rPr>
          <w:rFonts w:hint="eastAsia" w:ascii="仿宋_GB2312" w:eastAsia="仿宋_GB2312"/>
          <w:sz w:val="32"/>
          <w:szCs w:val="32"/>
        </w:rPr>
      </w:pPr>
      <w:r>
        <w:rPr>
          <w:rFonts w:hint="eastAsia" w:ascii="仿宋_GB2312" w:eastAsia="仿宋_GB2312"/>
          <w:sz w:val="32"/>
          <w:szCs w:val="32"/>
        </w:rPr>
        <w:t xml:space="preserve">                       </w:t>
      </w:r>
    </w:p>
    <w:p>
      <w:pPr>
        <w:spacing w:line="520" w:lineRule="exact"/>
        <w:ind w:right="-1429" w:firstLine="4160" w:firstLineChars="1300"/>
        <w:rPr>
          <w:rFonts w:hint="eastAsia" w:ascii="仿宋_GB2312" w:eastAsia="仿宋_GB2312"/>
          <w:sz w:val="32"/>
          <w:szCs w:val="32"/>
        </w:rPr>
      </w:pPr>
      <w:r>
        <w:rPr>
          <w:rFonts w:hint="eastAsia" w:ascii="仿宋_GB2312" w:eastAsia="仿宋_GB2312"/>
          <w:sz w:val="32"/>
          <w:szCs w:val="32"/>
        </w:rPr>
        <w:t xml:space="preserve"> （2013）西刑初字第471号</w:t>
      </w:r>
    </w:p>
    <w:p>
      <w:pPr>
        <w:spacing w:line="520" w:lineRule="exact"/>
        <w:ind w:right="-2069" w:firstLine="640" w:firstLineChars="200"/>
        <w:rPr>
          <w:rFonts w:hint="eastAsia" w:ascii="仿宋_GB2312" w:hAnsi="宋体" w:eastAsia="仿宋_GB2312"/>
          <w:sz w:val="32"/>
          <w:szCs w:val="32"/>
        </w:rPr>
      </w:pPr>
    </w:p>
    <w:p>
      <w:pPr>
        <w:spacing w:line="520" w:lineRule="exact"/>
        <w:ind w:right="-2069" w:firstLine="640" w:firstLineChars="200"/>
        <w:rPr>
          <w:rFonts w:hint="eastAsia" w:ascii="仿宋_GB2312" w:hAnsi="宋体" w:eastAsia="仿宋_GB2312"/>
          <w:sz w:val="32"/>
          <w:szCs w:val="32"/>
        </w:rPr>
      </w:pPr>
      <w:r>
        <w:rPr>
          <w:rFonts w:hint="eastAsia" w:ascii="仿宋_GB2312" w:hAnsi="宋体" w:eastAsia="仿宋_GB2312"/>
          <w:sz w:val="32"/>
          <w:szCs w:val="32"/>
        </w:rPr>
        <w:t>公诉机关天津市河西区人民检察院。</w:t>
      </w:r>
    </w:p>
    <w:p>
      <w:pPr>
        <w:tabs>
          <w:tab w:val="left" w:pos="585"/>
        </w:tabs>
        <w:autoSpaceDE w:val="0"/>
        <w:autoSpaceDN w:val="0"/>
        <w:adjustRightInd w:val="0"/>
        <w:spacing w:line="520" w:lineRule="exact"/>
        <w:rPr>
          <w:rFonts w:hint="eastAsia" w:ascii="仿宋_GB2312" w:hAnsi="宋体" w:eastAsia="仿宋_GB2312"/>
          <w:sz w:val="32"/>
          <w:szCs w:val="32"/>
        </w:rPr>
      </w:pPr>
      <w:r>
        <w:rPr>
          <w:rFonts w:hint="eastAsia" w:ascii="仿宋_GB2312" w:hAnsi="宋体" w:eastAsia="仿宋_GB2312" w:cs="宋体"/>
          <w:kern w:val="0"/>
          <w:sz w:val="32"/>
          <w:szCs w:val="32"/>
          <w:lang w:val="zh-CN"/>
        </w:rPr>
        <w:t xml:space="preserve">    被告人张玉锋，男,1970年9月18日出生, 公民身份号码 :13220119700918517X，汉族，高中文化，无职业，住天津市河东区八经路三省里6号楼3门601号，户籍地河北省南宫市吴村乡狼冢村283号。1998年6月因犯票据诈骗罪被判处有期徒刑二年，并处罚金人民币20000元。</w:t>
      </w:r>
      <w:r>
        <w:rPr>
          <w:rFonts w:hint="eastAsia" w:ascii="仿宋_GB2312" w:hAnsi="宋体" w:eastAsia="仿宋_GB2312" w:cs="宋体"/>
          <w:kern w:val="0"/>
          <w:sz w:val="32"/>
          <w:szCs w:val="32"/>
        </w:rPr>
        <w:t>2013年9</w:t>
      </w:r>
      <w:r>
        <w:rPr>
          <w:rFonts w:hint="eastAsia" w:ascii="仿宋_GB2312" w:hAnsi="宋体" w:eastAsia="仿宋_GB2312"/>
          <w:sz w:val="32"/>
          <w:szCs w:val="32"/>
        </w:rPr>
        <w:t>月2</w:t>
      </w:r>
      <w:r>
        <w:rPr>
          <w:rFonts w:hint="eastAsia" w:ascii="仿宋_GB2312" w:hAnsi="宋体" w:eastAsia="仿宋_GB2312" w:cs="宋体"/>
          <w:kern w:val="0"/>
          <w:sz w:val="32"/>
          <w:szCs w:val="32"/>
        </w:rPr>
        <w:t>3日</w:t>
      </w:r>
      <w:r>
        <w:rPr>
          <w:rFonts w:hint="eastAsia" w:ascii="仿宋_GB2312" w:hAnsi="宋体" w:eastAsia="仿宋_GB2312"/>
          <w:sz w:val="32"/>
          <w:szCs w:val="32"/>
        </w:rPr>
        <w:t>被刑事拘留，</w:t>
      </w:r>
      <w:r>
        <w:rPr>
          <w:rFonts w:hint="eastAsia" w:ascii="仿宋_GB2312" w:hAnsi="宋体" w:eastAsia="仿宋_GB2312" w:cs="宋体"/>
          <w:kern w:val="0"/>
          <w:sz w:val="32"/>
          <w:szCs w:val="32"/>
          <w:lang w:val="zh-CN"/>
        </w:rPr>
        <w:t>2013年9月25日因涉嫌犯有信用卡诈骗罪被取保候审</w:t>
      </w:r>
      <w:r>
        <w:rPr>
          <w:rFonts w:hint="eastAsia" w:ascii="仿宋_GB2312" w:hAnsi="华文仿宋" w:eastAsia="仿宋_GB2312"/>
          <w:sz w:val="32"/>
          <w:szCs w:val="32"/>
        </w:rPr>
        <w:t>。</w:t>
      </w:r>
    </w:p>
    <w:p>
      <w:pPr>
        <w:spacing w:line="520" w:lineRule="exact"/>
        <w:ind w:firstLine="736" w:firstLineChars="230"/>
        <w:rPr>
          <w:rFonts w:hint="eastAsia" w:ascii="仿宋_GB2312" w:hAnsi="宋体" w:eastAsia="仿宋_GB2312"/>
          <w:sz w:val="32"/>
          <w:szCs w:val="32"/>
        </w:rPr>
      </w:pPr>
      <w:r>
        <w:rPr>
          <w:rFonts w:hint="eastAsia" w:ascii="仿宋_GB2312" w:hAnsi="宋体" w:eastAsia="仿宋_GB2312"/>
          <w:sz w:val="32"/>
          <w:szCs w:val="32"/>
        </w:rPr>
        <w:t>天津市河西区人民检察院以津西检刑诉[2013]446号起诉书指控被告人张玉锋犯有信用卡诈骗罪，于2013年11月7日向本院提起公诉</w:t>
      </w:r>
      <w:r>
        <w:rPr>
          <w:rFonts w:hint="eastAsia" w:ascii="仿宋_GB2312" w:hAnsi="宋体" w:eastAsia="仿宋_GB2312" w:cs="宋体"/>
          <w:sz w:val="32"/>
          <w:szCs w:val="32"/>
        </w:rPr>
        <w:t>，</w:t>
      </w:r>
      <w:r>
        <w:rPr>
          <w:rFonts w:hint="eastAsia" w:ascii="仿宋_GB2312" w:hAnsi="宋体" w:eastAsia="仿宋_GB2312"/>
          <w:bCs/>
          <w:sz w:val="32"/>
          <w:szCs w:val="32"/>
        </w:rPr>
        <w:t>并提供量刑建议</w:t>
      </w:r>
      <w:r>
        <w:rPr>
          <w:rFonts w:hint="eastAsia" w:ascii="仿宋_GB2312" w:hAnsi="宋体" w:eastAsia="仿宋_GB2312"/>
          <w:sz w:val="32"/>
          <w:szCs w:val="32"/>
        </w:rPr>
        <w:t>。本院依法适用简易程序，实行独任审判，公开开庭审理了本案。</w:t>
      </w:r>
      <w:r>
        <w:rPr>
          <w:rFonts w:hint="eastAsia" w:ascii="仿宋_GB2312" w:hAnsi="宋体" w:eastAsia="仿宋_GB2312" w:cs="宋体"/>
          <w:sz w:val="32"/>
          <w:szCs w:val="32"/>
        </w:rPr>
        <w:t>天津市河西区人民检察院指派代理检察员尹巍出庭支持公诉，</w:t>
      </w:r>
      <w:r>
        <w:rPr>
          <w:rFonts w:hint="eastAsia" w:ascii="仿宋_GB2312" w:hAnsi="宋体" w:eastAsia="仿宋_GB2312"/>
          <w:sz w:val="32"/>
          <w:szCs w:val="32"/>
        </w:rPr>
        <w:t>被告人张玉锋到庭参加了诉讼。现已审理终结。</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sz w:val="32"/>
          <w:szCs w:val="32"/>
        </w:rPr>
        <w:t>天津市河西区人民检察院指控，</w:t>
      </w:r>
      <w:r>
        <w:rPr>
          <w:rFonts w:hint="eastAsia" w:ascii="仿宋_GB2312" w:hAnsi="宋体" w:eastAsia="仿宋_GB2312" w:cs="宋体"/>
          <w:kern w:val="0"/>
          <w:sz w:val="32"/>
          <w:szCs w:val="32"/>
          <w:lang w:val="zh-CN"/>
        </w:rPr>
        <w:t>2010年8月间，被告人张玉锋在中信银行股份有限公司天津分行申领信用卡一张 (卡号为6226880000258673), 后多次使用该卡透支消费。 2012年10月2日归还部分款后不再还款, 经中信银行多次催收未还，截至 2013年6月4日，被告人张玉锋恶意透支本息人民币37055.39元，其中本金人民币24973. 96元。经公安机关进一步审查成案。</w:t>
      </w:r>
    </w:p>
    <w:p>
      <w:pPr>
        <w:spacing w:line="520" w:lineRule="exact"/>
        <w:ind w:firstLine="570"/>
        <w:rPr>
          <w:rFonts w:hint="eastAsia" w:ascii="仿宋_GB2312" w:hAnsi="宋体" w:eastAsia="仿宋_GB2312"/>
          <w:sz w:val="32"/>
          <w:szCs w:val="32"/>
        </w:rPr>
      </w:pPr>
      <w:r>
        <w:rPr>
          <w:rFonts w:hint="eastAsia" w:ascii="仿宋_GB2312" w:hAnsi="宋体" w:eastAsia="仿宋_GB2312"/>
          <w:sz w:val="32"/>
          <w:szCs w:val="32"/>
        </w:rPr>
        <w:t>庭审中，被告人张玉锋对起诉书指控的犯罪事实不表异议，</w:t>
      </w:r>
      <w:r>
        <w:rPr>
          <w:rFonts w:eastAsia="仿宋_GB2312"/>
          <w:sz w:val="32"/>
          <w:szCs w:val="32"/>
        </w:rPr>
        <w:t>并表示认罪。</w:t>
      </w:r>
      <w:r>
        <w:rPr>
          <w:rFonts w:hint="eastAsia" w:ascii="仿宋_GB2312" w:hAnsi="宋体" w:eastAsia="仿宋_GB2312"/>
          <w:sz w:val="32"/>
          <w:szCs w:val="32"/>
        </w:rPr>
        <w:t>且有被害单位的委托代理人肖某陈述，邢某某的证言、报案材料，</w:t>
      </w:r>
      <w:r>
        <w:rPr>
          <w:rFonts w:hint="eastAsia" w:ascii="仿宋_GB2312" w:hAnsi="宋体" w:eastAsia="仿宋_GB2312" w:cs="宋体"/>
          <w:kern w:val="0"/>
          <w:sz w:val="32"/>
          <w:szCs w:val="32"/>
          <w:lang w:val="zh-CN"/>
        </w:rPr>
        <w:t>信用卡催收记录及公安机关</w:t>
      </w:r>
      <w:r>
        <w:rPr>
          <w:rFonts w:hint="eastAsia" w:ascii="仿宋_GB2312" w:hAnsi="宋体" w:eastAsia="仿宋_GB2312"/>
          <w:sz w:val="32"/>
          <w:szCs w:val="32"/>
        </w:rPr>
        <w:t>案件来源、抓获经过等书证材料，足以认定。</w:t>
      </w:r>
    </w:p>
    <w:p>
      <w:pPr>
        <w:spacing w:line="500" w:lineRule="exact"/>
        <w:ind w:firstLine="720" w:firstLineChars="225"/>
        <w:rPr>
          <w:rFonts w:hint="eastAsia" w:ascii="仿宋_GB2312" w:eastAsia="仿宋_GB2312"/>
          <w:sz w:val="32"/>
          <w:szCs w:val="32"/>
        </w:rPr>
      </w:pPr>
      <w:r>
        <w:rPr>
          <w:rFonts w:hint="eastAsia" w:ascii="仿宋_GB2312" w:hAnsi="宋体" w:eastAsia="仿宋_GB2312"/>
          <w:sz w:val="32"/>
          <w:szCs w:val="32"/>
        </w:rPr>
        <w:t>本院认为，被告人张玉锋目无国家法律，以非法占有为目的，采取恶意透支的手段骗取银行人民币</w:t>
      </w:r>
      <w:r>
        <w:rPr>
          <w:rFonts w:hint="eastAsia" w:ascii="仿宋_GB2312" w:hAnsi="宋体" w:eastAsia="仿宋_GB2312" w:cs="宋体"/>
          <w:kern w:val="0"/>
          <w:sz w:val="32"/>
          <w:szCs w:val="32"/>
          <w:lang w:val="zh-CN"/>
        </w:rPr>
        <w:t>24900</w:t>
      </w:r>
      <w:r>
        <w:rPr>
          <w:rFonts w:hint="eastAsia" w:ascii="仿宋_GB2312" w:hAnsi="宋体" w:eastAsia="仿宋_GB2312"/>
          <w:sz w:val="32"/>
          <w:szCs w:val="32"/>
        </w:rPr>
        <w:t>余元，数额较大，其行为已构成信用卡诈骗罪。</w:t>
      </w:r>
      <w:r>
        <w:rPr>
          <w:rFonts w:hint="eastAsia" w:ascii="仿宋_GB2312" w:eastAsia="仿宋_GB2312"/>
          <w:sz w:val="32"/>
          <w:szCs w:val="32"/>
        </w:rPr>
        <w:t>案发后，</w:t>
      </w:r>
      <w:r>
        <w:rPr>
          <w:rFonts w:hint="eastAsia" w:ascii="仿宋_GB2312" w:hAnsi="宋体" w:eastAsia="仿宋_GB2312"/>
          <w:sz w:val="32"/>
          <w:szCs w:val="32"/>
        </w:rPr>
        <w:t>被告人张玉锋能如实供述自己的犯罪事实，依法可以从轻处罚</w:t>
      </w:r>
      <w:r>
        <w:rPr>
          <w:rFonts w:hint="eastAsia" w:ascii="仿宋_GB2312" w:eastAsia="仿宋_GB2312"/>
          <w:sz w:val="32"/>
          <w:szCs w:val="32"/>
        </w:rPr>
        <w:t>。</w:t>
      </w:r>
      <w:r>
        <w:rPr>
          <w:rFonts w:hint="eastAsia" w:ascii="仿宋_GB2312" w:hAnsi="宋体" w:eastAsia="仿宋_GB2312"/>
          <w:sz w:val="32"/>
          <w:szCs w:val="32"/>
        </w:rPr>
        <w:t>为严肃国家法律，维护金融管理秩序，保护公共财产不受侵犯，依照《中华人民共和国刑法》第一百九十六条</w:t>
      </w:r>
      <w:r>
        <w:rPr>
          <w:rFonts w:hint="eastAsia" w:ascii="仿宋_GB2312" w:hAnsi="宋体" w:eastAsia="仿宋_GB2312"/>
          <w:bCs/>
          <w:sz w:val="32"/>
          <w:szCs w:val="32"/>
        </w:rPr>
        <w:t>第（四）项</w:t>
      </w:r>
      <w:r>
        <w:rPr>
          <w:rFonts w:hint="eastAsia" w:ascii="仿宋_GB2312" w:eastAsia="仿宋_GB2312"/>
          <w:sz w:val="32"/>
          <w:szCs w:val="32"/>
        </w:rPr>
        <w:t>、第二款、</w:t>
      </w:r>
      <w:r>
        <w:rPr>
          <w:rFonts w:hint="eastAsia" w:ascii="仿宋_GB2312" w:eastAsia="仿宋_GB2312"/>
          <w:kern w:val="0"/>
          <w:sz w:val="32"/>
          <w:szCs w:val="32"/>
        </w:rPr>
        <w:t>第六十七条第三款</w:t>
      </w:r>
      <w:r>
        <w:rPr>
          <w:rFonts w:hint="eastAsia" w:ascii="仿宋_GB2312" w:eastAsia="仿宋_GB2312"/>
          <w:sz w:val="32"/>
          <w:szCs w:val="32"/>
        </w:rPr>
        <w:t>、第七十二条、第七十三条第二款、第三款、第七十五条、第七十六条之规定，判决如下：</w:t>
      </w:r>
    </w:p>
    <w:p>
      <w:pPr>
        <w:spacing w:line="500" w:lineRule="exact"/>
        <w:ind w:left="-105" w:firstLine="662" w:firstLineChars="207"/>
        <w:rPr>
          <w:rFonts w:hint="eastAsia" w:ascii="仿宋_GB2312" w:eastAsia="仿宋_GB2312"/>
          <w:sz w:val="32"/>
          <w:szCs w:val="32"/>
        </w:rPr>
      </w:pPr>
      <w:r>
        <w:rPr>
          <w:rFonts w:hint="eastAsia" w:ascii="仿宋_GB2312" w:eastAsia="仿宋_GB2312"/>
          <w:sz w:val="32"/>
          <w:szCs w:val="32"/>
        </w:rPr>
        <w:t>一、被告人张玉峰犯信用卡诈骗罪，判处有期徒刑一年，缓刑一年，罚金人民币20000元（已交纳）。在刑罚执行期间，被告人张玉峰应当接受相关组织的社区矫正。）</w:t>
      </w:r>
    </w:p>
    <w:p>
      <w:pPr>
        <w:spacing w:line="500" w:lineRule="exact"/>
        <w:ind w:left="-105" w:firstLine="662" w:firstLineChars="207"/>
        <w:rPr>
          <w:rFonts w:eastAsia="仿宋_GB2312"/>
          <w:sz w:val="32"/>
          <w:szCs w:val="32"/>
        </w:rPr>
      </w:pPr>
      <w:r>
        <w:rPr>
          <w:rFonts w:eastAsia="仿宋_GB2312"/>
          <w:bCs/>
          <w:sz w:val="32"/>
          <w:szCs w:val="32"/>
        </w:rPr>
        <w:t>（缓刑考验期从判决确定之日起计算）</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二、禁止被告人张玉峰在缓刑期间从事金融借贷及与金融相关的担保活动。</w:t>
      </w:r>
    </w:p>
    <w:p>
      <w:pPr>
        <w:spacing w:line="520" w:lineRule="exact"/>
        <w:ind w:firstLine="640"/>
        <w:rPr>
          <w:rFonts w:hint="eastAsia" w:ascii="仿宋_GB2312" w:hAnsi="宋体" w:eastAsia="仿宋_GB2312"/>
          <w:sz w:val="32"/>
          <w:szCs w:val="32"/>
        </w:rPr>
      </w:pPr>
      <w:r>
        <w:rPr>
          <w:rFonts w:hint="eastAsia" w:ascii="仿宋_GB2312" w:hAnsi="宋体"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rPr>
          <w:rFonts w:hint="eastAsia" w:ascii="仿宋_GB2312" w:hAnsi="宋体" w:eastAsia="仿宋_GB2312"/>
          <w:sz w:val="32"/>
          <w:szCs w:val="32"/>
        </w:rPr>
      </w:pPr>
      <w:r>
        <w:rPr>
          <w:rFonts w:hint="eastAsia" w:ascii="仿宋_GB2312" w:hAnsi="宋体" w:eastAsia="仿宋_GB2312"/>
          <w:sz w:val="32"/>
          <w:szCs w:val="32"/>
        </w:rPr>
        <w:t xml:space="preserve">           </w:t>
      </w:r>
    </w:p>
    <w:p>
      <w:pPr>
        <w:spacing w:line="520" w:lineRule="exact"/>
        <w:ind w:left="315" w:leftChars="150" w:firstLine="614" w:firstLineChars="192"/>
        <w:rPr>
          <w:rFonts w:hint="eastAsia" w:ascii="仿宋_GB2312" w:hAnsi="宋体" w:eastAsia="仿宋_GB2312"/>
          <w:sz w:val="32"/>
          <w:szCs w:val="32"/>
        </w:rPr>
      </w:pPr>
    </w:p>
    <w:p>
      <w:pPr>
        <w:spacing w:line="520" w:lineRule="exact"/>
        <w:ind w:left="3900" w:leftChars="1857" w:firstLine="28" w:firstLineChars="9"/>
        <w:jc w:val="right"/>
        <w:rPr>
          <w:rFonts w:hint="eastAsia" w:ascii="仿宋_GB2312" w:hAnsi="宋体" w:eastAsia="仿宋_GB2312"/>
          <w:sz w:val="32"/>
          <w:szCs w:val="32"/>
        </w:rPr>
      </w:pPr>
    </w:p>
    <w:p>
      <w:pPr>
        <w:spacing w:line="520" w:lineRule="exact"/>
        <w:ind w:left="3900" w:leftChars="1857" w:firstLine="28" w:firstLineChars="9"/>
        <w:jc w:val="right"/>
        <w:rPr>
          <w:rFonts w:hint="eastAsia" w:ascii="仿宋_GB2312" w:hAnsi="宋体" w:eastAsia="仿宋_GB2312"/>
          <w:sz w:val="32"/>
          <w:szCs w:val="32"/>
        </w:rPr>
      </w:pPr>
    </w:p>
    <w:p>
      <w:pPr>
        <w:spacing w:line="520" w:lineRule="exact"/>
        <w:ind w:left="3900" w:leftChars="1857" w:firstLine="28" w:firstLineChars="9"/>
        <w:jc w:val="right"/>
        <w:rPr>
          <w:rFonts w:hint="eastAsia" w:ascii="仿宋_GB2312" w:hAnsi="宋体" w:eastAsia="仿宋_GB2312"/>
          <w:sz w:val="32"/>
          <w:szCs w:val="32"/>
        </w:rPr>
      </w:pPr>
    </w:p>
    <w:p>
      <w:pPr>
        <w:spacing w:line="520" w:lineRule="exact"/>
        <w:ind w:left="3900" w:leftChars="1857" w:firstLine="28" w:firstLineChars="9"/>
        <w:jc w:val="right"/>
        <w:rPr>
          <w:rFonts w:hint="eastAsia" w:ascii="仿宋_GB2312" w:hAnsi="宋体" w:eastAsia="仿宋_GB2312"/>
          <w:sz w:val="32"/>
          <w:szCs w:val="32"/>
        </w:rPr>
      </w:pPr>
      <w:r>
        <w:rPr>
          <w:rFonts w:hint="eastAsia" w:ascii="仿宋_GB2312" w:hAnsi="宋体" w:eastAsia="仿宋_GB2312"/>
          <w:sz w:val="32"/>
          <w:szCs w:val="32"/>
        </w:rPr>
        <w:t>审 判 员   王   健</w:t>
      </w:r>
    </w:p>
    <w:p>
      <w:pPr>
        <w:spacing w:line="520" w:lineRule="exact"/>
        <w:ind w:left="3900" w:leftChars="1857" w:firstLine="28" w:firstLineChars="9"/>
        <w:jc w:val="right"/>
        <w:rPr>
          <w:rFonts w:hint="eastAsia" w:ascii="仿宋_GB2312" w:hAnsi="宋体" w:eastAsia="仿宋_GB2312"/>
          <w:sz w:val="32"/>
          <w:szCs w:val="32"/>
        </w:rPr>
      </w:pPr>
      <w:r>
        <w:rPr>
          <w:rFonts w:hint="eastAsia" w:ascii="仿宋_GB2312" w:hAnsi="宋体" w:eastAsia="仿宋_GB2312"/>
          <w:sz w:val="32"/>
          <w:szCs w:val="32"/>
        </w:rPr>
        <w:t xml:space="preserve">                 </w:t>
      </w:r>
    </w:p>
    <w:p>
      <w:pPr>
        <w:spacing w:line="520" w:lineRule="exact"/>
        <w:ind w:right="-154" w:firstLine="4486" w:firstLineChars="1402"/>
        <w:jc w:val="right"/>
        <w:rPr>
          <w:rFonts w:hint="eastAsia" w:ascii="仿宋_GB2312" w:hAnsi="宋体" w:eastAsia="仿宋_GB2312"/>
          <w:sz w:val="32"/>
          <w:szCs w:val="32"/>
        </w:rPr>
      </w:pPr>
      <w:r>
        <w:rPr>
          <w:rFonts w:hint="eastAsia" w:ascii="仿宋_GB2312" w:hAnsi="宋体" w:eastAsia="仿宋_GB2312"/>
          <w:sz w:val="32"/>
          <w:szCs w:val="32"/>
        </w:rPr>
        <w:t xml:space="preserve">二○一三年十一月十八日 </w:t>
      </w:r>
    </w:p>
    <w:p>
      <w:pPr>
        <w:spacing w:line="520" w:lineRule="exact"/>
        <w:ind w:right="-154" w:firstLine="4486" w:firstLineChars="1402"/>
        <w:jc w:val="right"/>
        <w:rPr>
          <w:rFonts w:hint="eastAsia" w:ascii="仿宋_GB2312" w:hAnsi="宋体" w:eastAsia="仿宋_GB2312"/>
          <w:sz w:val="32"/>
          <w:szCs w:val="32"/>
        </w:rPr>
      </w:pPr>
      <w:r>
        <w:rPr>
          <w:rFonts w:hint="eastAsia" w:ascii="仿宋_GB2312" w:hAnsi="宋体" w:eastAsia="仿宋_GB2312"/>
          <w:sz w:val="32"/>
          <w:szCs w:val="32"/>
        </w:rPr>
        <w:t xml:space="preserve"> </w:t>
      </w:r>
    </w:p>
    <w:p>
      <w:pPr>
        <w:spacing w:line="560" w:lineRule="exact"/>
        <w:jc w:val="right"/>
        <w:rPr>
          <w:rFonts w:hint="eastAsia" w:ascii="仿宋_GB2312" w:hAnsi="宋体" w:eastAsia="仿宋_GB2312" w:cs="宋体"/>
          <w:sz w:val="32"/>
          <w:szCs w:val="32"/>
        </w:rPr>
      </w:pPr>
      <w:r>
        <w:rPr>
          <w:rFonts w:hint="eastAsia" w:ascii="仿宋_GB2312" w:hAnsi="宋体" w:eastAsia="仿宋_GB2312" w:cs="宋体"/>
          <w:sz w:val="32"/>
          <w:szCs w:val="32"/>
        </w:rPr>
        <w:t xml:space="preserve">书  记  员   王小庆 </w:t>
      </w:r>
    </w:p>
    <w:p>
      <w:pPr>
        <w:spacing w:line="520" w:lineRule="exact"/>
        <w:ind w:left="3900" w:leftChars="1857" w:firstLine="640" w:firstLineChars="200"/>
        <w:jc w:val="right"/>
        <w:rPr>
          <w:rFonts w:hint="eastAsia" w:ascii="仿宋_GB2312" w:eastAsia="仿宋_GB2312"/>
          <w:sz w:val="32"/>
          <w:szCs w:val="32"/>
        </w:rPr>
      </w:pPr>
      <w:r>
        <w:rPr>
          <w:rFonts w:hint="eastAsia" w:ascii="仿宋_GB2312" w:eastAsia="仿宋_GB2312"/>
          <w:sz w:val="32"/>
          <w:szCs w:val="32"/>
        </w:rPr>
        <w:t>速  录  员   王  娟</w:t>
      </w:r>
    </w:p>
    <w:p>
      <w:pPr>
        <w:rPr>
          <w:rFonts w:hint="eastAsia" w:ascii="仿宋_GB2312" w:hAnsi="宋体"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41ED1"/>
    <w:rsid w:val="00077233"/>
    <w:rsid w:val="000B24DD"/>
    <w:rsid w:val="000E1A70"/>
    <w:rsid w:val="001530CF"/>
    <w:rsid w:val="00162A61"/>
    <w:rsid w:val="001F1F94"/>
    <w:rsid w:val="00244432"/>
    <w:rsid w:val="00296BA2"/>
    <w:rsid w:val="002C2FBD"/>
    <w:rsid w:val="002D4786"/>
    <w:rsid w:val="003752E6"/>
    <w:rsid w:val="00375FE6"/>
    <w:rsid w:val="00392D96"/>
    <w:rsid w:val="004134CC"/>
    <w:rsid w:val="004A1E4B"/>
    <w:rsid w:val="004E0EE8"/>
    <w:rsid w:val="004F31F0"/>
    <w:rsid w:val="0054495B"/>
    <w:rsid w:val="00585220"/>
    <w:rsid w:val="00706BE0"/>
    <w:rsid w:val="0079069A"/>
    <w:rsid w:val="007D4ABA"/>
    <w:rsid w:val="009442A6"/>
    <w:rsid w:val="00A12747"/>
    <w:rsid w:val="00A54BDE"/>
    <w:rsid w:val="00A858E8"/>
    <w:rsid w:val="00BC1372"/>
    <w:rsid w:val="00C312E3"/>
    <w:rsid w:val="00CF7DBF"/>
    <w:rsid w:val="00E8589C"/>
    <w:rsid w:val="00FC3E7F"/>
    <w:rsid w:val="0B9948F0"/>
    <w:rsid w:val="1C09442B"/>
    <w:rsid w:val="4D361C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宋体"/>
      <w:szCs w:val="21"/>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Normal (Web)"/>
    <w:basedOn w:val="1"/>
    <w:uiPriority w:val="0"/>
    <w:rPr>
      <w:sz w:val="24"/>
    </w:rPr>
  </w:style>
  <w:style w:type="paragraph" w:customStyle="1" w:styleId="7">
    <w:name w:val="Char"/>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182</Words>
  <Characters>1039</Characters>
  <Lines>8</Lines>
  <Paragraphs>2</Paragraphs>
  <TotalTime>0</TotalTime>
  <ScaleCrop>false</ScaleCrop>
  <LinksUpToDate>false</LinksUpToDate>
  <CharactersWithSpaces>1219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2010-10-25T00:42:00Z</dcterms:created>
  <dc:creator>MC SYSTEM</dc:creator>
  <cp:lastModifiedBy>TF-PC</cp:lastModifiedBy>
  <dcterms:modified xsi:type="dcterms:W3CDTF">2018-08-27T09:49:01Z</dcterms:modified>
  <dc:title>天津市河西区人民法院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