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hint="eastAsia"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hint="eastAsia" w:eastAsia="黑体"/>
          <w:kern w:val="0"/>
          <w:sz w:val="52"/>
          <w:szCs w:val="52"/>
        </w:rPr>
      </w:pPr>
      <w:r>
        <w:rPr>
          <w:rFonts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500" w:lineRule="exact"/>
        <w:ind w:firstLine="1040" w:firstLineChars="200"/>
        <w:jc w:val="right"/>
        <w:rPr>
          <w:rFonts w:hint="eastAsia" w:eastAsia="黑体"/>
          <w:kern w:val="0"/>
          <w:sz w:val="52"/>
          <w:szCs w:val="52"/>
        </w:rPr>
      </w:pPr>
    </w:p>
    <w:p>
      <w:pPr>
        <w:widowControl/>
        <w:snapToGrid w:val="0"/>
        <w:spacing w:line="500" w:lineRule="exact"/>
        <w:ind w:firstLine="640" w:firstLineChars="200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 xml:space="preserve">   </w:t>
      </w:r>
      <w:r>
        <w:rPr>
          <w:rFonts w:eastAsia="仿宋_GB2312"/>
          <w:kern w:val="0"/>
          <w:sz w:val="32"/>
          <w:szCs w:val="32"/>
        </w:rPr>
        <w:t>（201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）西刑初字第</w:t>
      </w:r>
      <w:r>
        <w:rPr>
          <w:rFonts w:hint="eastAsia" w:eastAsia="仿宋_GB2312"/>
          <w:kern w:val="0"/>
          <w:sz w:val="32"/>
          <w:szCs w:val="32"/>
        </w:rPr>
        <w:t>505</w:t>
      </w:r>
      <w:r>
        <w:rPr>
          <w:rFonts w:eastAsia="仿宋_GB2312"/>
          <w:kern w:val="0"/>
          <w:sz w:val="32"/>
          <w:szCs w:val="32"/>
        </w:rPr>
        <w:t>号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被告人崔俊英，</w:t>
      </w:r>
      <w:r>
        <w:rPr>
          <w:rFonts w:hint="eastAsia" w:eastAsia="仿宋_GB2312"/>
          <w:kern w:val="0"/>
          <w:sz w:val="32"/>
          <w:szCs w:val="32"/>
        </w:rPr>
        <w:t>女</w:t>
      </w:r>
      <w:r>
        <w:rPr>
          <w:rFonts w:eastAsia="仿宋_GB2312"/>
          <w:kern w:val="0"/>
          <w:sz w:val="32"/>
          <w:szCs w:val="32"/>
        </w:rPr>
        <w:t>，19</w:t>
      </w:r>
      <w:r>
        <w:rPr>
          <w:rFonts w:hint="eastAsia" w:eastAsia="仿宋_GB2312"/>
          <w:kern w:val="0"/>
          <w:sz w:val="32"/>
          <w:szCs w:val="32"/>
        </w:rPr>
        <w:t>77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1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1</w:t>
      </w:r>
      <w:r>
        <w:rPr>
          <w:rFonts w:eastAsia="仿宋_GB2312"/>
          <w:kern w:val="0"/>
          <w:sz w:val="32"/>
          <w:szCs w:val="32"/>
        </w:rPr>
        <w:t>日出生，</w:t>
      </w:r>
      <w:r>
        <w:rPr>
          <w:rFonts w:hint="eastAsia" w:eastAsia="仿宋_GB2312"/>
          <w:kern w:val="0"/>
          <w:sz w:val="32"/>
          <w:szCs w:val="32"/>
        </w:rPr>
        <w:t>公民</w:t>
      </w:r>
      <w:r>
        <w:rPr>
          <w:rFonts w:eastAsia="仿宋_GB2312"/>
          <w:kern w:val="0"/>
          <w:sz w:val="32"/>
          <w:szCs w:val="32"/>
        </w:rPr>
        <w:t>身份号码：</w:t>
      </w:r>
      <w:r>
        <w:rPr>
          <w:rFonts w:hint="eastAsia" w:eastAsia="仿宋_GB2312"/>
          <w:kern w:val="0"/>
          <w:sz w:val="32"/>
          <w:szCs w:val="32"/>
        </w:rPr>
        <w:t>120109197701015523</w:t>
      </w:r>
      <w:r>
        <w:rPr>
          <w:rFonts w:eastAsia="仿宋_GB2312"/>
          <w:kern w:val="0"/>
          <w:sz w:val="32"/>
          <w:szCs w:val="32"/>
        </w:rPr>
        <w:t>，汉族，</w:t>
      </w:r>
      <w:r>
        <w:rPr>
          <w:rFonts w:hint="eastAsia" w:eastAsia="仿宋_GB2312"/>
          <w:kern w:val="0"/>
          <w:sz w:val="32"/>
          <w:szCs w:val="32"/>
        </w:rPr>
        <w:t>中专</w:t>
      </w:r>
      <w:r>
        <w:rPr>
          <w:rFonts w:eastAsia="仿宋_GB2312"/>
          <w:kern w:val="0"/>
          <w:sz w:val="32"/>
          <w:szCs w:val="32"/>
        </w:rPr>
        <w:t>文化，</w:t>
      </w:r>
      <w:r>
        <w:rPr>
          <w:rFonts w:hint="eastAsia" w:eastAsia="仿宋_GB2312"/>
          <w:kern w:val="0"/>
          <w:sz w:val="32"/>
          <w:szCs w:val="32"/>
        </w:rPr>
        <w:t>无职业，</w:t>
      </w:r>
      <w:r>
        <w:rPr>
          <w:rFonts w:eastAsia="仿宋_GB2312"/>
          <w:kern w:val="0"/>
          <w:sz w:val="32"/>
          <w:szCs w:val="32"/>
        </w:rPr>
        <w:t>住天津市</w:t>
      </w:r>
      <w:r>
        <w:rPr>
          <w:rFonts w:hint="eastAsia" w:eastAsia="仿宋_GB2312"/>
          <w:kern w:val="0"/>
          <w:sz w:val="32"/>
          <w:szCs w:val="32"/>
        </w:rPr>
        <w:t>滨海新</w:t>
      </w:r>
      <w:r>
        <w:rPr>
          <w:rFonts w:eastAsia="仿宋_GB2312"/>
          <w:kern w:val="0"/>
          <w:sz w:val="32"/>
          <w:szCs w:val="32"/>
        </w:rPr>
        <w:t>区</w:t>
      </w:r>
      <w:r>
        <w:rPr>
          <w:rFonts w:hint="eastAsia" w:eastAsia="仿宋_GB2312"/>
          <w:kern w:val="0"/>
          <w:sz w:val="32"/>
          <w:szCs w:val="32"/>
        </w:rPr>
        <w:t>古林街建北里134号楼2门202号。2013年7月23日因涉嫌犯有信用卡诈骗罪被取保候审，</w:t>
      </w:r>
      <w:r>
        <w:rPr>
          <w:rFonts w:hint="eastAsia" w:eastAsia="仿宋_GB2312" w:cs="宋体"/>
          <w:kern w:val="0"/>
          <w:sz w:val="32"/>
          <w:szCs w:val="32"/>
          <w:lang w:val="zh-CN"/>
        </w:rPr>
        <w:t>2014年3月7日因涉嫌犯有信用卡诈骗罪被依法逮捕。现羁押于天津市河西区看守所。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天津市河西区人民检察院以津西检刑诉[20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]</w:t>
      </w:r>
      <w:r>
        <w:rPr>
          <w:rFonts w:hint="eastAsia" w:eastAsia="仿宋_GB2312"/>
          <w:kern w:val="0"/>
          <w:sz w:val="32"/>
          <w:szCs w:val="32"/>
        </w:rPr>
        <w:t>472</w:t>
      </w:r>
      <w:r>
        <w:rPr>
          <w:rFonts w:eastAsia="仿宋_GB2312"/>
          <w:kern w:val="0"/>
          <w:sz w:val="32"/>
          <w:szCs w:val="32"/>
        </w:rPr>
        <w:t>号起诉书指控被告人</w:t>
      </w:r>
      <w:r>
        <w:rPr>
          <w:rFonts w:hint="eastAsia" w:eastAsia="仿宋_GB2312"/>
          <w:kern w:val="0"/>
          <w:sz w:val="32"/>
          <w:szCs w:val="32"/>
        </w:rPr>
        <w:t>崔俊英</w:t>
      </w:r>
      <w:r>
        <w:rPr>
          <w:rFonts w:eastAsia="仿宋_GB2312"/>
          <w:kern w:val="0"/>
          <w:sz w:val="32"/>
          <w:szCs w:val="32"/>
        </w:rPr>
        <w:t>犯信用卡诈骗罪，于201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11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21</w:t>
      </w:r>
      <w:r>
        <w:rPr>
          <w:rFonts w:eastAsia="仿宋_GB2312"/>
          <w:kern w:val="0"/>
          <w:sz w:val="32"/>
          <w:szCs w:val="32"/>
        </w:rPr>
        <w:t>日向本院提起公诉</w:t>
      </w:r>
      <w:r>
        <w:rPr>
          <w:rFonts w:hint="eastAsia" w:eastAsia="仿宋_GB2312"/>
          <w:kern w:val="0"/>
          <w:sz w:val="32"/>
          <w:szCs w:val="32"/>
        </w:rPr>
        <w:t>，并提出量刑建议</w:t>
      </w:r>
      <w:r>
        <w:rPr>
          <w:rFonts w:eastAsia="仿宋_GB2312"/>
          <w:kern w:val="0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本院依法适用简易程序，实行独任审判，公开开庭审理了本案。</w:t>
      </w:r>
      <w:r>
        <w:rPr>
          <w:rFonts w:eastAsia="仿宋_GB2312"/>
          <w:kern w:val="0"/>
          <w:sz w:val="32"/>
          <w:szCs w:val="32"/>
        </w:rPr>
        <w:t>天津市河西区人民检察院指派</w:t>
      </w:r>
      <w:r>
        <w:rPr>
          <w:rFonts w:hint="eastAsia" w:eastAsia="仿宋_GB2312"/>
          <w:kern w:val="0"/>
          <w:sz w:val="32"/>
          <w:szCs w:val="32"/>
        </w:rPr>
        <w:t>代理</w:t>
      </w:r>
      <w:r>
        <w:rPr>
          <w:rFonts w:eastAsia="仿宋_GB2312"/>
          <w:kern w:val="0"/>
          <w:sz w:val="32"/>
          <w:szCs w:val="32"/>
        </w:rPr>
        <w:t>检察员</w:t>
      </w:r>
      <w:r>
        <w:rPr>
          <w:rFonts w:hint="eastAsia" w:eastAsia="仿宋_GB2312"/>
          <w:kern w:val="0"/>
          <w:sz w:val="32"/>
          <w:szCs w:val="32"/>
        </w:rPr>
        <w:t>尹巍</w:t>
      </w:r>
      <w:r>
        <w:rPr>
          <w:rFonts w:eastAsia="仿宋_GB2312"/>
          <w:kern w:val="0"/>
          <w:sz w:val="32"/>
          <w:szCs w:val="32"/>
        </w:rPr>
        <w:t>出庭支持公诉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  <w:lang w:val="zh-CN"/>
        </w:rPr>
        <w:t>崔俊英</w:t>
      </w:r>
      <w:r>
        <w:rPr>
          <w:rFonts w:eastAsia="仿宋_GB2312"/>
          <w:kern w:val="0"/>
          <w:sz w:val="32"/>
          <w:szCs w:val="32"/>
          <w:lang w:val="zh-CN"/>
        </w:rPr>
        <w:t>到庭</w:t>
      </w:r>
      <w:r>
        <w:rPr>
          <w:rFonts w:eastAsia="仿宋_GB2312"/>
          <w:sz w:val="32"/>
          <w:szCs w:val="32"/>
        </w:rPr>
        <w:t>参加了诉讼。现已审理终结。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</w:t>
      </w:r>
      <w:r>
        <w:rPr>
          <w:rFonts w:eastAsia="仿宋_GB2312"/>
          <w:sz w:val="32"/>
          <w:szCs w:val="32"/>
        </w:rPr>
        <w:t>指控</w:t>
      </w:r>
      <w:r>
        <w:rPr>
          <w:rFonts w:eastAsia="仿宋_GB2312"/>
          <w:kern w:val="0"/>
          <w:sz w:val="32"/>
          <w:szCs w:val="32"/>
        </w:rPr>
        <w:t>，</w:t>
      </w:r>
      <w:r>
        <w:rPr>
          <w:rFonts w:hint="eastAsia" w:eastAsia="仿宋_GB2312"/>
          <w:kern w:val="0"/>
          <w:sz w:val="32"/>
          <w:szCs w:val="32"/>
        </w:rPr>
        <w:t>2012年2月16日，</w:t>
      </w:r>
      <w:r>
        <w:rPr>
          <w:rFonts w:eastAsia="仿宋_GB2312"/>
          <w:kern w:val="0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</w:rPr>
        <w:t>崔俊英向</w:t>
      </w:r>
      <w:r>
        <w:rPr>
          <w:rFonts w:eastAsia="仿宋_GB2312"/>
          <w:kern w:val="0"/>
          <w:sz w:val="32"/>
          <w:szCs w:val="32"/>
        </w:rPr>
        <w:t>中</w:t>
      </w:r>
      <w:r>
        <w:rPr>
          <w:rFonts w:hint="eastAsia" w:eastAsia="仿宋_GB2312"/>
          <w:kern w:val="0"/>
          <w:sz w:val="32"/>
          <w:szCs w:val="32"/>
        </w:rPr>
        <w:t>信</w:t>
      </w:r>
      <w:r>
        <w:rPr>
          <w:rFonts w:eastAsia="仿宋_GB2312"/>
          <w:kern w:val="0"/>
          <w:sz w:val="32"/>
          <w:szCs w:val="32"/>
        </w:rPr>
        <w:t>银行</w:t>
      </w:r>
      <w:r>
        <w:rPr>
          <w:rFonts w:hint="eastAsia" w:eastAsia="仿宋_GB2312"/>
          <w:kern w:val="0"/>
          <w:sz w:val="32"/>
          <w:szCs w:val="32"/>
        </w:rPr>
        <w:t>股份有限公司天津分行申领信用卡一张（卡号：4033930005807111），后于2012年2月20日开始透支消费。2012年12月12日，被告人崔俊英最后一次还款人民币2700元，后再无主动还款，截止2013年7月8日，共计欠款人民币70289.31元，其中本金人民币58895.62元。期间，经银行多次电话、信函催收，被告人崔俊英仍不归还欠款，且超过三个月。被害单位报案后，被告人崔俊英于2013年7月23日自行到公安机关接受审查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被告人崔俊英于法院审理期间脱逃，2014年3月7日被告人崔俊英被天津市滨海新区公安局大港分局抓获。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上述事实，被告人</w:t>
      </w:r>
      <w:r>
        <w:rPr>
          <w:rFonts w:hint="eastAsia" w:eastAsia="仿宋_GB2312"/>
          <w:kern w:val="0"/>
          <w:sz w:val="32"/>
          <w:szCs w:val="32"/>
        </w:rPr>
        <w:t>崔俊英</w:t>
      </w:r>
      <w:r>
        <w:rPr>
          <w:rFonts w:eastAsia="仿宋_GB2312"/>
          <w:kern w:val="0"/>
          <w:sz w:val="32"/>
          <w:szCs w:val="32"/>
        </w:rPr>
        <w:t>在开庭审理过程中</w:t>
      </w:r>
      <w:r>
        <w:rPr>
          <w:rFonts w:hint="eastAsia" w:eastAsia="仿宋_GB2312"/>
          <w:kern w:val="0"/>
          <w:sz w:val="32"/>
          <w:szCs w:val="32"/>
        </w:rPr>
        <w:t>不表</w:t>
      </w:r>
      <w:r>
        <w:rPr>
          <w:rFonts w:eastAsia="仿宋_GB2312"/>
          <w:kern w:val="0"/>
          <w:sz w:val="32"/>
          <w:szCs w:val="32"/>
        </w:rPr>
        <w:t>异议，表示认罪，并有被害单位工作人员</w:t>
      </w:r>
      <w:r>
        <w:rPr>
          <w:rFonts w:hint="eastAsia" w:eastAsia="仿宋_GB2312"/>
          <w:kern w:val="0"/>
          <w:sz w:val="32"/>
          <w:szCs w:val="32"/>
        </w:rPr>
        <w:t>肖</w:t>
      </w:r>
      <w:r>
        <w:rPr>
          <w:rFonts w:eastAsia="仿宋_GB2312"/>
          <w:kern w:val="0"/>
          <w:sz w:val="32"/>
          <w:szCs w:val="32"/>
        </w:rPr>
        <w:t>某的陈述</w:t>
      </w:r>
      <w:r>
        <w:rPr>
          <w:rFonts w:hint="eastAsia" w:eastAsia="仿宋_GB2312"/>
          <w:kern w:val="0"/>
          <w:sz w:val="32"/>
          <w:szCs w:val="32"/>
        </w:rPr>
        <w:t>，证人吕某的证言，</w:t>
      </w:r>
      <w:r>
        <w:rPr>
          <w:rFonts w:eastAsia="仿宋_GB2312"/>
          <w:kern w:val="0"/>
          <w:sz w:val="32"/>
          <w:szCs w:val="32"/>
        </w:rPr>
        <w:t>被害单位</w:t>
      </w:r>
      <w:r>
        <w:rPr>
          <w:rFonts w:hint="eastAsia" w:eastAsia="仿宋_GB2312"/>
          <w:kern w:val="0"/>
          <w:sz w:val="32"/>
          <w:szCs w:val="32"/>
        </w:rPr>
        <w:t>报案材料，</w:t>
      </w:r>
      <w:r>
        <w:rPr>
          <w:rFonts w:eastAsia="仿宋_GB2312"/>
          <w:kern w:val="0"/>
          <w:sz w:val="32"/>
          <w:szCs w:val="32"/>
        </w:rPr>
        <w:t>被告人申领信用卡的相关手续，信用卡消费</w:t>
      </w:r>
      <w:r>
        <w:rPr>
          <w:rFonts w:hint="eastAsia" w:eastAsia="仿宋_GB2312"/>
          <w:kern w:val="0"/>
          <w:sz w:val="32"/>
          <w:szCs w:val="32"/>
        </w:rPr>
        <w:t>记录</w:t>
      </w:r>
      <w:r>
        <w:rPr>
          <w:rFonts w:eastAsia="仿宋_GB2312"/>
          <w:kern w:val="0"/>
          <w:sz w:val="32"/>
          <w:szCs w:val="32"/>
        </w:rPr>
        <w:t>及催收记录，</w:t>
      </w:r>
      <w:r>
        <w:rPr>
          <w:rFonts w:hint="eastAsia" w:eastAsia="仿宋_GB2312"/>
          <w:kern w:val="0"/>
          <w:sz w:val="32"/>
          <w:szCs w:val="32"/>
        </w:rPr>
        <w:t>被告人的户籍材料，</w:t>
      </w:r>
      <w:r>
        <w:rPr>
          <w:rFonts w:eastAsia="仿宋_GB2312"/>
          <w:kern w:val="0"/>
          <w:sz w:val="32"/>
          <w:szCs w:val="32"/>
        </w:rPr>
        <w:t>公安机关出具的案件来源、抓获经过等证据证实，足以认定。</w:t>
      </w:r>
    </w:p>
    <w:p>
      <w:pPr>
        <w:spacing w:line="500" w:lineRule="exact"/>
        <w:ind w:firstLine="640" w:firstLineChars="200"/>
        <w:rPr>
          <w:rFonts w:hint="eastAsia" w:eastAsia="仿宋_GB2312"/>
          <w:bCs/>
          <w:kern w:val="0"/>
          <w:sz w:val="32"/>
          <w:szCs w:val="32"/>
          <w:lang w:val="zh-CN"/>
        </w:rPr>
      </w:pPr>
      <w:r>
        <w:rPr>
          <w:rFonts w:hint="eastAsia" w:ascii="仿宋_GB2312" w:eastAsia="仿宋_GB2312"/>
          <w:kern w:val="0"/>
          <w:sz w:val="32"/>
          <w:szCs w:val="32"/>
        </w:rPr>
        <w:t>本院认为，被告人崔俊英目无国家法律，以非法占有为目的，使用信用卡恶意透支消费共计人民币</w:t>
      </w:r>
      <w:r>
        <w:rPr>
          <w:rFonts w:hint="eastAsia" w:eastAsia="仿宋_GB2312"/>
          <w:kern w:val="0"/>
          <w:sz w:val="32"/>
          <w:szCs w:val="32"/>
        </w:rPr>
        <w:t>58895.62</w:t>
      </w:r>
      <w:r>
        <w:rPr>
          <w:rFonts w:eastAsia="仿宋_GB2312"/>
          <w:kern w:val="0"/>
          <w:sz w:val="32"/>
          <w:szCs w:val="32"/>
        </w:rPr>
        <w:t>元，数额较大，经发卡行多次催收，仍不归还，其行为已构成</w:t>
      </w:r>
      <w:r>
        <w:rPr>
          <w:rFonts w:hint="eastAsia" w:ascii="仿宋_GB2312" w:eastAsia="仿宋_GB2312"/>
          <w:kern w:val="0"/>
          <w:sz w:val="32"/>
          <w:szCs w:val="32"/>
        </w:rPr>
        <w:t>信用卡诈骗罪。</w:t>
      </w:r>
      <w:r>
        <w:rPr>
          <w:rFonts w:hint="eastAsia" w:eastAsia="仿宋_GB2312"/>
          <w:sz w:val="32"/>
          <w:szCs w:val="32"/>
        </w:rPr>
        <w:t>天津市河西区人民检察院指控被告人</w:t>
      </w:r>
      <w:r>
        <w:rPr>
          <w:rFonts w:hint="eastAsia" w:eastAsia="仿宋_GB2312"/>
          <w:kern w:val="0"/>
          <w:sz w:val="32"/>
          <w:szCs w:val="32"/>
        </w:rPr>
        <w:t>崔俊英</w:t>
      </w:r>
      <w:r>
        <w:rPr>
          <w:rFonts w:hint="eastAsia" w:eastAsia="仿宋_GB2312"/>
          <w:sz w:val="32"/>
          <w:szCs w:val="32"/>
        </w:rPr>
        <w:t>犯</w:t>
      </w:r>
      <w:r>
        <w:rPr>
          <w:rFonts w:eastAsia="仿宋_GB2312"/>
          <w:kern w:val="0"/>
          <w:sz w:val="32"/>
          <w:szCs w:val="32"/>
        </w:rPr>
        <w:t>信用卡诈骗</w:t>
      </w:r>
      <w:r>
        <w:rPr>
          <w:rFonts w:hint="eastAsia" w:eastAsia="仿宋_GB2312"/>
          <w:sz w:val="32"/>
          <w:szCs w:val="32"/>
        </w:rPr>
        <w:t>罪，事实清楚，证据充分，罪名成立，本院予以支持。被告人崔俊英案发后接公安机关电话传唤后，主动到案接受调查，应认定为自首，但其在审判期间脱逃，逃避法律制裁，依法不能认定自首。</w:t>
      </w:r>
      <w:r>
        <w:rPr>
          <w:rFonts w:eastAsia="仿宋_GB2312"/>
          <w:sz w:val="32"/>
          <w:szCs w:val="32"/>
        </w:rPr>
        <w:t>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公共</w:t>
      </w:r>
      <w:r>
        <w:rPr>
          <w:rFonts w:eastAsia="仿宋_GB2312"/>
          <w:bCs/>
          <w:kern w:val="0"/>
          <w:sz w:val="32"/>
          <w:szCs w:val="32"/>
          <w:lang w:val="zh-CN"/>
        </w:rPr>
        <w:t>财产权利不受侵犯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，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同时考虑</w:t>
      </w:r>
      <w:r>
        <w:rPr>
          <w:rFonts w:hint="eastAsia" w:ascii="仿宋_GB2312" w:eastAsia="仿宋_GB2312"/>
          <w:kern w:val="0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</w:rPr>
        <w:t>崔俊英的</w:t>
      </w:r>
      <w:r>
        <w:rPr>
          <w:rFonts w:hint="eastAsia" w:ascii="仿宋_GB2312" w:eastAsia="仿宋_GB2312"/>
          <w:bCs/>
          <w:kern w:val="0"/>
          <w:sz w:val="32"/>
          <w:szCs w:val="32"/>
        </w:rPr>
        <w:t>认罪态度，</w:t>
      </w:r>
      <w:r>
        <w:rPr>
          <w:rFonts w:hint="eastAsia" w:eastAsia="仿宋_GB2312"/>
          <w:bCs/>
          <w:sz w:val="32"/>
          <w:szCs w:val="32"/>
        </w:rPr>
        <w:t>犯罪情节、性质、社会危害程度</w:t>
      </w:r>
      <w:r>
        <w:rPr>
          <w:rFonts w:hint="eastAsia" w:ascii="仿宋_GB2312" w:eastAsia="仿宋_GB2312"/>
          <w:bCs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依照《中华人民共和国刑法》第一百九十六条第一款第（四）项</w:t>
      </w:r>
      <w:r>
        <w:rPr>
          <w:rFonts w:hint="eastAsia" w:eastAsia="仿宋_GB2312"/>
          <w:kern w:val="0"/>
          <w:sz w:val="32"/>
          <w:szCs w:val="32"/>
        </w:rPr>
        <w:t>、第二款、</w:t>
      </w:r>
      <w:r>
        <w:rPr>
          <w:rFonts w:hint="eastAsia" w:ascii="仿宋_GB2312" w:eastAsia="仿宋_GB2312"/>
          <w:kern w:val="0"/>
          <w:sz w:val="32"/>
          <w:szCs w:val="32"/>
        </w:rPr>
        <w:t>《</w:t>
      </w:r>
      <w:r>
        <w:rPr>
          <w:rFonts w:hint="eastAsia" w:ascii="仿宋_GB2312" w:hAnsi="ˎ̥" w:eastAsia="仿宋_GB2312"/>
          <w:color w:val="000000"/>
          <w:sz w:val="32"/>
          <w:szCs w:val="32"/>
        </w:rPr>
        <w:t>最高人民法院关于处理自首和立功具体应用法律若干问题的解释》</w:t>
      </w:r>
      <w:r>
        <w:rPr>
          <w:rFonts w:eastAsia="仿宋_GB2312"/>
          <w:kern w:val="0"/>
          <w:sz w:val="32"/>
          <w:szCs w:val="32"/>
        </w:rPr>
        <w:t>第一条</w:t>
      </w:r>
      <w:r>
        <w:rPr>
          <w:rFonts w:hint="eastAsia" w:eastAsia="仿宋_GB2312"/>
          <w:kern w:val="0"/>
          <w:sz w:val="32"/>
          <w:szCs w:val="32"/>
        </w:rPr>
        <w:t>第一款第（一）项</w:t>
      </w:r>
      <w:r>
        <w:rPr>
          <w:rFonts w:eastAsia="仿宋_GB2312"/>
          <w:kern w:val="0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hint="eastAsia" w:eastAsia="仿宋_GB2312"/>
          <w:bCs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</w:rPr>
        <w:t>崔俊英</w:t>
      </w:r>
      <w:r>
        <w:rPr>
          <w:rFonts w:eastAsia="仿宋_GB2312"/>
          <w:kern w:val="0"/>
          <w:sz w:val="32"/>
          <w:szCs w:val="32"/>
        </w:rPr>
        <w:t>犯信用卡诈骗罪，判处</w:t>
      </w:r>
      <w:r>
        <w:rPr>
          <w:rFonts w:hint="eastAsia" w:eastAsia="仿宋_GB2312"/>
          <w:kern w:val="0"/>
          <w:sz w:val="32"/>
          <w:szCs w:val="32"/>
        </w:rPr>
        <w:t>有期徒刑二年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，</w:t>
      </w:r>
      <w:r>
        <w:rPr>
          <w:rFonts w:eastAsia="仿宋_GB2312"/>
          <w:bCs/>
          <w:kern w:val="0"/>
          <w:sz w:val="32"/>
          <w:szCs w:val="32"/>
          <w:lang w:val="zh-CN"/>
        </w:rPr>
        <w:t>并处</w:t>
      </w:r>
      <w:r>
        <w:rPr>
          <w:rFonts w:eastAsia="仿宋_GB2312"/>
          <w:kern w:val="0"/>
          <w:sz w:val="32"/>
          <w:szCs w:val="32"/>
        </w:rPr>
        <w:t>罚金人民币20000元</w:t>
      </w:r>
      <w:r>
        <w:rPr>
          <w:rFonts w:hint="eastAsia" w:eastAsia="仿宋_GB2312"/>
          <w:kern w:val="0"/>
          <w:sz w:val="32"/>
          <w:szCs w:val="32"/>
        </w:rPr>
        <w:t>。</w:t>
      </w:r>
    </w:p>
    <w:p>
      <w:pPr>
        <w:spacing w:line="500" w:lineRule="exact"/>
        <w:ind w:firstLine="640" w:firstLineChars="200"/>
        <w:rPr>
          <w:rFonts w:hint="eastAsia" w:eastAsia="仿宋_GB2312"/>
          <w:bCs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（刑期从判决执行之日起计算。判决执行以前先行羁押的，羁押一日折抵刑期一日。即自20</w:t>
      </w:r>
      <w:r>
        <w:rPr>
          <w:rFonts w:hint="eastAsia" w:eastAsia="仿宋_GB2312"/>
          <w:kern w:val="0"/>
          <w:sz w:val="32"/>
          <w:szCs w:val="32"/>
        </w:rPr>
        <w:t>14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7</w:t>
      </w:r>
      <w:r>
        <w:rPr>
          <w:rFonts w:eastAsia="仿宋_GB2312"/>
          <w:kern w:val="0"/>
          <w:sz w:val="32"/>
          <w:szCs w:val="32"/>
        </w:rPr>
        <w:t>日起至</w:t>
      </w:r>
      <w:r>
        <w:rPr>
          <w:rFonts w:hint="eastAsia" w:eastAsia="仿宋_GB2312"/>
          <w:kern w:val="0"/>
          <w:sz w:val="32"/>
          <w:szCs w:val="32"/>
        </w:rPr>
        <w:t>2016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6</w:t>
      </w:r>
      <w:r>
        <w:rPr>
          <w:rFonts w:eastAsia="仿宋_GB2312"/>
          <w:kern w:val="0"/>
          <w:sz w:val="32"/>
          <w:szCs w:val="32"/>
        </w:rPr>
        <w:t>日止</w:t>
      </w:r>
      <w:r>
        <w:rPr>
          <w:rFonts w:hint="eastAsia" w:eastAsia="仿宋_GB2312"/>
          <w:kern w:val="0"/>
          <w:sz w:val="32"/>
          <w:szCs w:val="32"/>
        </w:rPr>
        <w:t>。</w:t>
      </w:r>
      <w:r>
        <w:rPr>
          <w:rFonts w:eastAsia="仿宋_GB2312"/>
          <w:kern w:val="0"/>
          <w:sz w:val="32"/>
          <w:szCs w:val="32"/>
        </w:rPr>
        <w:t>）</w:t>
      </w: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</w:t>
      </w:r>
      <w:r>
        <w:rPr>
          <w:rFonts w:hint="eastAsia" w:eastAsia="仿宋_GB2312"/>
          <w:kern w:val="0"/>
          <w:sz w:val="32"/>
          <w:szCs w:val="32"/>
        </w:rPr>
        <w:t>当提</w:t>
      </w:r>
      <w:r>
        <w:rPr>
          <w:rFonts w:eastAsia="仿宋_GB2312"/>
          <w:kern w:val="0"/>
          <w:sz w:val="32"/>
          <w:szCs w:val="32"/>
        </w:rPr>
        <w:t>交上诉状正本一份，副本两份。</w:t>
      </w: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spacing w:line="500" w:lineRule="exact"/>
        <w:ind w:right="25" w:rightChars="12"/>
        <w:jc w:val="right"/>
        <w:rPr>
          <w:rFonts w:hint="eastAsia" w:eastAsia="仿宋_GB2312"/>
          <w:sz w:val="32"/>
          <w:szCs w:val="32"/>
        </w:rPr>
      </w:pPr>
      <w:r>
        <w:rPr>
          <w:kern w:val="0"/>
        </w:rPr>
        <w:t xml:space="preserve">             </w:t>
      </w:r>
      <w:r>
        <w:rPr>
          <w:rFonts w:hint="eastAsia" w:eastAsia="仿宋_GB2312"/>
          <w:sz w:val="32"/>
          <w:szCs w:val="32"/>
        </w:rPr>
        <w:t xml:space="preserve">  审  判  员    王小江</w:t>
      </w:r>
    </w:p>
    <w:p>
      <w:pPr>
        <w:spacing w:line="500" w:lineRule="exact"/>
        <w:ind w:right="25" w:rightChars="12" w:firstLine="5120" w:firstLineChars="16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4320" w:firstLineChars="1350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hint="eastAsia" w:eastAsia="仿宋_GB2312"/>
          <w:sz w:val="32"/>
          <w:szCs w:val="32"/>
        </w:rPr>
        <w:t>一四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十七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ind w:firstLine="4480" w:firstLineChars="14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4499" w:firstLineChars="1406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 xml:space="preserve"> 马为一</w:t>
      </w: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 xml:space="preserve">                           速  录  员    王  欣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附：本案引用的法律条文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《最高人民法院关于处理自首和立功具体应用法律若干问题的解释》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ascii="仿宋_GB2312" w:eastAsia="仿宋_GB2312"/>
          <w:sz w:val="32"/>
        </w:rPr>
        <w:t>第一条</w:t>
      </w:r>
      <w:r>
        <w:rPr>
          <w:rFonts w:hint="eastAsia" w:ascii="仿宋_GB2312" w:eastAsia="仿宋_GB2312"/>
          <w:sz w:val="32"/>
        </w:rPr>
        <w:t>第一款第（一）项   犯罪嫌疑人自动投案后又逃跑的，不能认定为自首。</w:t>
      </w:r>
    </w:p>
    <w:p>
      <w:pPr>
        <w:spacing w:line="500" w:lineRule="exact"/>
        <w:ind w:firstLine="420" w:firstLineChars="200"/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3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6E58"/>
    <w:rsid w:val="00013D02"/>
    <w:rsid w:val="000163E0"/>
    <w:rsid w:val="00024ADF"/>
    <w:rsid w:val="00041E4A"/>
    <w:rsid w:val="00061C55"/>
    <w:rsid w:val="00076FC0"/>
    <w:rsid w:val="00087445"/>
    <w:rsid w:val="0009218A"/>
    <w:rsid w:val="000C651D"/>
    <w:rsid w:val="000D69B5"/>
    <w:rsid w:val="000F5B6B"/>
    <w:rsid w:val="00110A0C"/>
    <w:rsid w:val="00126FBD"/>
    <w:rsid w:val="00132C30"/>
    <w:rsid w:val="00134EB2"/>
    <w:rsid w:val="00142909"/>
    <w:rsid w:val="00157F5C"/>
    <w:rsid w:val="001838C8"/>
    <w:rsid w:val="001A23A2"/>
    <w:rsid w:val="001B7693"/>
    <w:rsid w:val="00203875"/>
    <w:rsid w:val="00203D2B"/>
    <w:rsid w:val="00220F13"/>
    <w:rsid w:val="00222B1C"/>
    <w:rsid w:val="00246E03"/>
    <w:rsid w:val="00253599"/>
    <w:rsid w:val="002574D0"/>
    <w:rsid w:val="002633A2"/>
    <w:rsid w:val="0027236C"/>
    <w:rsid w:val="0028294E"/>
    <w:rsid w:val="002846DB"/>
    <w:rsid w:val="002B3365"/>
    <w:rsid w:val="002C1FCD"/>
    <w:rsid w:val="002C6990"/>
    <w:rsid w:val="002F399F"/>
    <w:rsid w:val="002F7A88"/>
    <w:rsid w:val="003105DA"/>
    <w:rsid w:val="00317D75"/>
    <w:rsid w:val="003261F9"/>
    <w:rsid w:val="0034546B"/>
    <w:rsid w:val="00347BDF"/>
    <w:rsid w:val="003774E1"/>
    <w:rsid w:val="00377BBB"/>
    <w:rsid w:val="00382E42"/>
    <w:rsid w:val="003850C1"/>
    <w:rsid w:val="00385B1E"/>
    <w:rsid w:val="00390A70"/>
    <w:rsid w:val="003B29A4"/>
    <w:rsid w:val="003C7F48"/>
    <w:rsid w:val="003D6453"/>
    <w:rsid w:val="003E2532"/>
    <w:rsid w:val="003E602E"/>
    <w:rsid w:val="0041227B"/>
    <w:rsid w:val="004147F2"/>
    <w:rsid w:val="00416F28"/>
    <w:rsid w:val="004207F6"/>
    <w:rsid w:val="00422AAC"/>
    <w:rsid w:val="00423AB0"/>
    <w:rsid w:val="00432830"/>
    <w:rsid w:val="004547CF"/>
    <w:rsid w:val="004605EE"/>
    <w:rsid w:val="00462C63"/>
    <w:rsid w:val="00464106"/>
    <w:rsid w:val="004768FD"/>
    <w:rsid w:val="004808FA"/>
    <w:rsid w:val="00486733"/>
    <w:rsid w:val="004B011D"/>
    <w:rsid w:val="004B6D18"/>
    <w:rsid w:val="004C7DDF"/>
    <w:rsid w:val="004D603D"/>
    <w:rsid w:val="004D7721"/>
    <w:rsid w:val="004D7C89"/>
    <w:rsid w:val="004E0116"/>
    <w:rsid w:val="004F5826"/>
    <w:rsid w:val="00501E57"/>
    <w:rsid w:val="00506CAE"/>
    <w:rsid w:val="00527221"/>
    <w:rsid w:val="005706D0"/>
    <w:rsid w:val="0058527E"/>
    <w:rsid w:val="0059238F"/>
    <w:rsid w:val="00595212"/>
    <w:rsid w:val="005D5254"/>
    <w:rsid w:val="005D7A3D"/>
    <w:rsid w:val="005F065C"/>
    <w:rsid w:val="005F2582"/>
    <w:rsid w:val="0061333C"/>
    <w:rsid w:val="006237A5"/>
    <w:rsid w:val="00632E6D"/>
    <w:rsid w:val="006347E3"/>
    <w:rsid w:val="0063519C"/>
    <w:rsid w:val="00636CEB"/>
    <w:rsid w:val="00642D16"/>
    <w:rsid w:val="00643B5F"/>
    <w:rsid w:val="006549DC"/>
    <w:rsid w:val="00657A7D"/>
    <w:rsid w:val="00667DDE"/>
    <w:rsid w:val="00673D18"/>
    <w:rsid w:val="00677E00"/>
    <w:rsid w:val="006838CA"/>
    <w:rsid w:val="006A0379"/>
    <w:rsid w:val="006A7FFB"/>
    <w:rsid w:val="006B1DFB"/>
    <w:rsid w:val="006B52AB"/>
    <w:rsid w:val="006C4E3A"/>
    <w:rsid w:val="006C5403"/>
    <w:rsid w:val="006C6EA7"/>
    <w:rsid w:val="006D2084"/>
    <w:rsid w:val="006E43FA"/>
    <w:rsid w:val="006F6355"/>
    <w:rsid w:val="00700273"/>
    <w:rsid w:val="00712EC8"/>
    <w:rsid w:val="007206C0"/>
    <w:rsid w:val="00725E07"/>
    <w:rsid w:val="00726BFE"/>
    <w:rsid w:val="00732F05"/>
    <w:rsid w:val="0074727F"/>
    <w:rsid w:val="00767CBB"/>
    <w:rsid w:val="00783621"/>
    <w:rsid w:val="007A7A32"/>
    <w:rsid w:val="008138F7"/>
    <w:rsid w:val="00825C72"/>
    <w:rsid w:val="00827609"/>
    <w:rsid w:val="00827876"/>
    <w:rsid w:val="00843583"/>
    <w:rsid w:val="00885277"/>
    <w:rsid w:val="00890C4F"/>
    <w:rsid w:val="00895DE9"/>
    <w:rsid w:val="00897C51"/>
    <w:rsid w:val="00911C61"/>
    <w:rsid w:val="00914F9F"/>
    <w:rsid w:val="00934B20"/>
    <w:rsid w:val="00953DC5"/>
    <w:rsid w:val="00956519"/>
    <w:rsid w:val="00983DA3"/>
    <w:rsid w:val="00990DE8"/>
    <w:rsid w:val="009B13C7"/>
    <w:rsid w:val="009B3DB2"/>
    <w:rsid w:val="009B50C1"/>
    <w:rsid w:val="009B7AEE"/>
    <w:rsid w:val="009C6624"/>
    <w:rsid w:val="009D2D0C"/>
    <w:rsid w:val="009E73DB"/>
    <w:rsid w:val="009F5209"/>
    <w:rsid w:val="00A07F2A"/>
    <w:rsid w:val="00A2494E"/>
    <w:rsid w:val="00A47E5D"/>
    <w:rsid w:val="00A51A1E"/>
    <w:rsid w:val="00A623AA"/>
    <w:rsid w:val="00A73456"/>
    <w:rsid w:val="00AC54D4"/>
    <w:rsid w:val="00AC6CE2"/>
    <w:rsid w:val="00AD69BF"/>
    <w:rsid w:val="00AE7B0A"/>
    <w:rsid w:val="00AF5714"/>
    <w:rsid w:val="00AF6668"/>
    <w:rsid w:val="00AF7B14"/>
    <w:rsid w:val="00B01399"/>
    <w:rsid w:val="00B322F2"/>
    <w:rsid w:val="00B327E1"/>
    <w:rsid w:val="00B37B83"/>
    <w:rsid w:val="00B41820"/>
    <w:rsid w:val="00B436FA"/>
    <w:rsid w:val="00B47788"/>
    <w:rsid w:val="00B5481C"/>
    <w:rsid w:val="00B57451"/>
    <w:rsid w:val="00B7288D"/>
    <w:rsid w:val="00B739B6"/>
    <w:rsid w:val="00B758D0"/>
    <w:rsid w:val="00B919C4"/>
    <w:rsid w:val="00BC0172"/>
    <w:rsid w:val="00BC3E5C"/>
    <w:rsid w:val="00BF3A01"/>
    <w:rsid w:val="00C12F86"/>
    <w:rsid w:val="00C20360"/>
    <w:rsid w:val="00C21621"/>
    <w:rsid w:val="00C33859"/>
    <w:rsid w:val="00C60AE9"/>
    <w:rsid w:val="00C700B3"/>
    <w:rsid w:val="00C77130"/>
    <w:rsid w:val="00C8336E"/>
    <w:rsid w:val="00C92F16"/>
    <w:rsid w:val="00C95D63"/>
    <w:rsid w:val="00CA729C"/>
    <w:rsid w:val="00CC2870"/>
    <w:rsid w:val="00CD3CD6"/>
    <w:rsid w:val="00D009ED"/>
    <w:rsid w:val="00D13231"/>
    <w:rsid w:val="00D13BCB"/>
    <w:rsid w:val="00D21951"/>
    <w:rsid w:val="00D52618"/>
    <w:rsid w:val="00D72521"/>
    <w:rsid w:val="00D76971"/>
    <w:rsid w:val="00D829A7"/>
    <w:rsid w:val="00D82CE1"/>
    <w:rsid w:val="00DF1DA3"/>
    <w:rsid w:val="00DF1EF2"/>
    <w:rsid w:val="00DF33FA"/>
    <w:rsid w:val="00E024A6"/>
    <w:rsid w:val="00E16DCA"/>
    <w:rsid w:val="00E23FDF"/>
    <w:rsid w:val="00E26E58"/>
    <w:rsid w:val="00E43BB2"/>
    <w:rsid w:val="00E5240F"/>
    <w:rsid w:val="00E55447"/>
    <w:rsid w:val="00E66A49"/>
    <w:rsid w:val="00E90A05"/>
    <w:rsid w:val="00EA582D"/>
    <w:rsid w:val="00EB3AC4"/>
    <w:rsid w:val="00EB54F4"/>
    <w:rsid w:val="00EC67A2"/>
    <w:rsid w:val="00ED7518"/>
    <w:rsid w:val="00EF488E"/>
    <w:rsid w:val="00EF6607"/>
    <w:rsid w:val="00F16507"/>
    <w:rsid w:val="00F2252E"/>
    <w:rsid w:val="00F243D9"/>
    <w:rsid w:val="00F33CD6"/>
    <w:rsid w:val="00F573E7"/>
    <w:rsid w:val="00F6769B"/>
    <w:rsid w:val="00F86107"/>
    <w:rsid w:val="00F94F2B"/>
    <w:rsid w:val="00FA07DB"/>
    <w:rsid w:val="00FA612F"/>
    <w:rsid w:val="00FB2B3E"/>
    <w:rsid w:val="00FB7C17"/>
    <w:rsid w:val="00FC0215"/>
    <w:rsid w:val="00FC7487"/>
    <w:rsid w:val="00FD2403"/>
    <w:rsid w:val="00FD28A4"/>
    <w:rsid w:val="51152A8E"/>
    <w:rsid w:val="609B3936"/>
    <w:rsid w:val="616E1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page number"/>
    <w:basedOn w:val="5"/>
    <w:uiPriority w:val="0"/>
  </w:style>
  <w:style w:type="character" w:styleId="7">
    <w:name w:val="Hyperlink"/>
    <w:basedOn w:val="5"/>
    <w:uiPriority w:val="0"/>
    <w:rPr>
      <w:color w:val="993300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263</Words>
  <Characters>1501</Characters>
  <Lines>12</Lines>
  <Paragraphs>3</Paragraphs>
  <TotalTime>0</TotalTime>
  <ScaleCrop>false</ScaleCrop>
  <LinksUpToDate>false</LinksUpToDate>
  <CharactersWithSpaces>1761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2010-01-18T08:47:00Z</dcterms:created>
  <dc:creator>User</dc:creator>
  <cp:lastModifiedBy>TF-PC</cp:lastModifiedBy>
  <dcterms:modified xsi:type="dcterms:W3CDTF">2018-08-27T09:49:02Z</dcterms:modified>
  <dc:title>天津市河西区人民法院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