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ind w:firstLine="1980" w:firstLineChars="450"/>
        <w:rPr>
          <w:rFonts w:hint="eastAsia" w:ascii="楷体_GB2312" w:hAnsi="宋体" w:eastAsia="楷体_GB2312"/>
          <w:bCs/>
          <w:sz w:val="44"/>
          <w:szCs w:val="44"/>
        </w:rPr>
      </w:pPr>
      <w:bookmarkStart w:id="0" w:name="_GoBack"/>
      <w:bookmarkEnd w:id="0"/>
      <w:r>
        <w:rPr>
          <w:rFonts w:hint="eastAsia" w:ascii="楷体_GB2312" w:hAnsi="宋体" w:eastAsia="楷体_GB2312"/>
          <w:bCs/>
          <w:sz w:val="44"/>
          <w:szCs w:val="44"/>
        </w:rPr>
        <w:t>天津市河西区人民法院</w:t>
      </w:r>
    </w:p>
    <w:p>
      <w:pPr>
        <w:pStyle w:val="2"/>
        <w:spacing w:line="360" w:lineRule="auto"/>
        <w:ind w:firstLine="2340" w:firstLineChars="450"/>
        <w:rPr>
          <w:rFonts w:hint="eastAsia"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</w:rPr>
        <w:t>刑 事 判 决 书</w:t>
      </w:r>
    </w:p>
    <w:p>
      <w:pPr>
        <w:pStyle w:val="2"/>
        <w:spacing w:line="500" w:lineRule="exact"/>
        <w:ind w:firstLine="1040" w:firstLineChars="200"/>
        <w:rPr>
          <w:rFonts w:hint="eastAsia" w:ascii="黑体" w:hAnsi="宋体" w:eastAsia="黑体"/>
          <w:sz w:val="52"/>
          <w:szCs w:val="52"/>
        </w:rPr>
      </w:pPr>
    </w:p>
    <w:p>
      <w:pPr>
        <w:pStyle w:val="2"/>
        <w:spacing w:line="500" w:lineRule="exact"/>
        <w:ind w:firstLine="640" w:firstLineChars="200"/>
        <w:jc w:val="center"/>
        <w:rPr>
          <w:rFonts w:ascii="Times New Roman" w:hAnsi="Times New Roman" w:eastAsia="仿宋_GB2312"/>
          <w:bCs/>
          <w:sz w:val="32"/>
          <w:szCs w:val="32"/>
        </w:rPr>
      </w:pPr>
      <w:r>
        <w:rPr>
          <w:rFonts w:hint="eastAsia" w:ascii="仿宋_GB2312" w:hAnsi="宋体" w:eastAsia="仿宋_GB2312"/>
          <w:bCs/>
          <w:sz w:val="32"/>
          <w:szCs w:val="32"/>
        </w:rPr>
        <w:t xml:space="preserve">                        </w:t>
      </w:r>
      <w:r>
        <w:rPr>
          <w:rFonts w:ascii="Times New Roman" w:hAnsi="Times New Roman" w:eastAsia="仿宋_GB2312"/>
          <w:bCs/>
          <w:sz w:val="32"/>
          <w:szCs w:val="32"/>
        </w:rPr>
        <w:t>（201</w:t>
      </w:r>
      <w:r>
        <w:rPr>
          <w:rFonts w:hint="eastAsia" w:ascii="Times New Roman" w:hAnsi="Times New Roman" w:eastAsia="仿宋_GB2312"/>
          <w:bCs/>
          <w:sz w:val="32"/>
          <w:szCs w:val="32"/>
        </w:rPr>
        <w:t>4</w:t>
      </w:r>
      <w:r>
        <w:rPr>
          <w:rFonts w:ascii="Times New Roman" w:hAnsi="Times New Roman" w:eastAsia="仿宋_GB2312"/>
          <w:bCs/>
          <w:sz w:val="32"/>
          <w:szCs w:val="32"/>
        </w:rPr>
        <w:t>）西刑初字第</w:t>
      </w:r>
      <w:r>
        <w:rPr>
          <w:rFonts w:hint="eastAsia" w:ascii="Times New Roman" w:hAnsi="Times New Roman" w:eastAsia="仿宋_GB2312"/>
          <w:bCs/>
          <w:sz w:val="32"/>
          <w:szCs w:val="32"/>
        </w:rPr>
        <w:t>107</w:t>
      </w:r>
      <w:r>
        <w:rPr>
          <w:rFonts w:ascii="Times New Roman" w:hAnsi="Times New Roman" w:eastAsia="仿宋_GB2312"/>
          <w:bCs/>
          <w:sz w:val="32"/>
          <w:szCs w:val="32"/>
        </w:rPr>
        <w:t>号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</w:p>
    <w:p>
      <w:pPr>
        <w:spacing w:line="500" w:lineRule="exact"/>
        <w:ind w:right="-2069" w:firstLine="614" w:firstLineChars="192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被告人</w:t>
      </w:r>
      <w:r>
        <w:rPr>
          <w:rFonts w:hint="eastAsia" w:ascii="仿宋_GB2312" w:hAnsi="宋体" w:eastAsia="仿宋_GB2312" w:cs="宋体"/>
          <w:kern w:val="0"/>
          <w:sz w:val="32"/>
          <w:szCs w:val="32"/>
        </w:rPr>
        <w:t>赵树起</w:t>
      </w:r>
      <w:r>
        <w:rPr>
          <w:rFonts w:hint="eastAsia" w:ascii="仿宋_GB2312" w:eastAsia="仿宋_GB2312"/>
          <w:sz w:val="32"/>
          <w:szCs w:val="32"/>
        </w:rPr>
        <w:t>，男，</w:t>
      </w:r>
      <w:r>
        <w:rPr>
          <w:rFonts w:hint="eastAsia" w:ascii="仿宋_GB2312" w:hAnsi="宋体" w:eastAsia="仿宋_GB2312" w:cs="宋体"/>
          <w:kern w:val="0"/>
          <w:sz w:val="32"/>
          <w:szCs w:val="32"/>
        </w:rPr>
        <w:t>1960</w:t>
      </w:r>
      <w:r>
        <w:rPr>
          <w:rFonts w:hint="eastAsia" w:ascii="仿宋_GB2312" w:eastAsia="仿宋_GB2312"/>
          <w:sz w:val="32"/>
          <w:szCs w:val="32"/>
        </w:rPr>
        <w:t>年</w:t>
      </w:r>
      <w:r>
        <w:rPr>
          <w:rFonts w:hint="eastAsia" w:ascii="仿宋_GB2312" w:hAnsi="宋体" w:eastAsia="仿宋_GB2312" w:cs="宋体"/>
          <w:kern w:val="0"/>
          <w:sz w:val="32"/>
          <w:szCs w:val="32"/>
        </w:rPr>
        <w:t>1</w:t>
      </w:r>
      <w:r>
        <w:rPr>
          <w:rFonts w:hint="eastAsia" w:ascii="仿宋_GB2312" w:eastAsia="仿宋_GB2312"/>
          <w:sz w:val="32"/>
          <w:szCs w:val="32"/>
        </w:rPr>
        <w:t>月</w:t>
      </w:r>
      <w:r>
        <w:rPr>
          <w:rFonts w:hint="eastAsia" w:ascii="仿宋_GB2312" w:hAnsi="宋体" w:eastAsia="仿宋_GB2312" w:cs="宋体"/>
          <w:kern w:val="0"/>
          <w:sz w:val="32"/>
          <w:szCs w:val="32"/>
        </w:rPr>
        <w:t>1</w:t>
      </w:r>
      <w:r>
        <w:rPr>
          <w:rFonts w:hint="eastAsia" w:ascii="仿宋_GB2312" w:eastAsia="仿宋_GB2312"/>
          <w:sz w:val="32"/>
          <w:szCs w:val="32"/>
        </w:rPr>
        <w:t>日出生，公民身份号码：</w:t>
      </w:r>
      <w:r>
        <w:rPr>
          <w:rFonts w:hint="eastAsia" w:ascii="仿宋_GB2312" w:hAnsi="宋体" w:eastAsia="仿宋_GB2312" w:cs="宋体"/>
          <w:kern w:val="0"/>
          <w:sz w:val="32"/>
          <w:szCs w:val="32"/>
        </w:rPr>
        <w:t>120101196001012510</w:t>
      </w:r>
      <w:r>
        <w:rPr>
          <w:rFonts w:hint="eastAsia" w:ascii="仿宋_GB2312" w:eastAsia="仿宋_GB2312"/>
          <w:sz w:val="32"/>
          <w:szCs w:val="32"/>
        </w:rPr>
        <w:t>，</w:t>
      </w:r>
      <w:r>
        <w:rPr>
          <w:rFonts w:hint="eastAsia" w:ascii="仿宋_GB2312" w:hAnsi="宋体" w:eastAsia="仿宋_GB2312" w:cs="宋体"/>
          <w:kern w:val="0"/>
          <w:sz w:val="32"/>
          <w:szCs w:val="32"/>
        </w:rPr>
        <w:t>汉</w:t>
      </w:r>
      <w:r>
        <w:rPr>
          <w:rFonts w:hint="eastAsia" w:ascii="仿宋_GB2312" w:eastAsia="仿宋_GB2312"/>
          <w:sz w:val="32"/>
          <w:szCs w:val="32"/>
        </w:rPr>
        <w:t>族，初中文化，无职业，住</w:t>
      </w:r>
      <w:r>
        <w:rPr>
          <w:rFonts w:hint="eastAsia" w:ascii="仿宋_GB2312" w:hAnsi="仿宋_GB2312" w:eastAsia="仿宋_GB2312" w:cs="仿宋_GB2312"/>
          <w:sz w:val="32"/>
          <w:szCs w:val="32"/>
        </w:rPr>
        <w:t>天津市南开区芥园西道金丽园2号楼2门2楼</w:t>
      </w:r>
      <w:r>
        <w:rPr>
          <w:rFonts w:hint="eastAsia" w:ascii="仿宋_GB2312" w:eastAsia="仿宋_GB2312"/>
          <w:sz w:val="32"/>
          <w:szCs w:val="32"/>
        </w:rPr>
        <w:t>，户籍地天津市河西区台北路44号。1992年8月31日因犯诈骗罪、脱逃罪被判处有期徒刑九年。2013年12月11日被刑事拘留，2013年12月20日因涉嫌信用卡诈骗罪被依法逮捕。现羁押于天津市河西区看守所。</w:t>
      </w:r>
    </w:p>
    <w:p>
      <w:pPr>
        <w:spacing w:line="500" w:lineRule="exact"/>
        <w:ind w:firstLine="57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天津市河西区人民检察院以津西检刑诉</w:t>
      </w:r>
      <w:r>
        <w:rPr>
          <w:rFonts w:eastAsia="仿宋_GB2312"/>
          <w:kern w:val="0"/>
          <w:sz w:val="32"/>
          <w:szCs w:val="32"/>
        </w:rPr>
        <w:t>[201</w:t>
      </w:r>
      <w:r>
        <w:rPr>
          <w:rFonts w:hint="eastAsia" w:eastAsia="仿宋_GB2312"/>
          <w:kern w:val="0"/>
          <w:sz w:val="32"/>
          <w:szCs w:val="32"/>
        </w:rPr>
        <w:t>4</w:t>
      </w:r>
      <w:r>
        <w:rPr>
          <w:rFonts w:eastAsia="仿宋_GB2312"/>
          <w:kern w:val="0"/>
          <w:sz w:val="32"/>
          <w:szCs w:val="32"/>
        </w:rPr>
        <w:t>]</w:t>
      </w:r>
      <w:r>
        <w:rPr>
          <w:rFonts w:hint="eastAsia" w:eastAsia="仿宋_GB2312"/>
          <w:sz w:val="32"/>
          <w:szCs w:val="32"/>
        </w:rPr>
        <w:t>75</w:t>
      </w:r>
      <w:r>
        <w:rPr>
          <w:rFonts w:eastAsia="仿宋_GB2312"/>
          <w:sz w:val="32"/>
          <w:szCs w:val="32"/>
        </w:rPr>
        <w:t>号起诉书指控被告人</w:t>
      </w:r>
      <w:r>
        <w:rPr>
          <w:rFonts w:hint="eastAsia" w:eastAsia="仿宋_GB2312"/>
          <w:sz w:val="32"/>
          <w:szCs w:val="32"/>
        </w:rPr>
        <w:t>赵树起</w:t>
      </w:r>
      <w:r>
        <w:rPr>
          <w:rFonts w:eastAsia="仿宋_GB2312"/>
          <w:sz w:val="32"/>
          <w:szCs w:val="32"/>
        </w:rPr>
        <w:t>犯信用卡诈骗罪，于201</w:t>
      </w:r>
      <w:r>
        <w:rPr>
          <w:rFonts w:hint="eastAsia"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月2</w:t>
      </w:r>
      <w:r>
        <w:rPr>
          <w:rFonts w:hint="eastAsia"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日向本院提起公诉，</w:t>
      </w:r>
      <w:r>
        <w:rPr>
          <w:rFonts w:eastAsia="仿宋_GB2312"/>
          <w:bCs/>
          <w:sz w:val="32"/>
          <w:szCs w:val="32"/>
        </w:rPr>
        <w:t>并提出量刑建议</w:t>
      </w:r>
      <w:r>
        <w:rPr>
          <w:rFonts w:eastAsia="仿宋_GB2312"/>
          <w:sz w:val="32"/>
          <w:szCs w:val="32"/>
        </w:rPr>
        <w:t>。本院依法</w:t>
      </w:r>
      <w:r>
        <w:rPr>
          <w:rFonts w:hint="eastAsia" w:eastAsia="仿宋_GB2312"/>
          <w:sz w:val="32"/>
          <w:szCs w:val="32"/>
        </w:rPr>
        <w:t>组成合议庭，</w:t>
      </w:r>
      <w:r>
        <w:rPr>
          <w:rFonts w:eastAsia="仿宋_GB2312"/>
          <w:sz w:val="32"/>
          <w:szCs w:val="32"/>
        </w:rPr>
        <w:t>适用简易程序，公开开庭审理了本案。天津市河西区人民检察院指派</w:t>
      </w:r>
      <w:r>
        <w:rPr>
          <w:rFonts w:hint="eastAsia" w:eastAsia="仿宋_GB2312"/>
          <w:sz w:val="32"/>
          <w:szCs w:val="32"/>
        </w:rPr>
        <w:t>代理</w:t>
      </w:r>
      <w:r>
        <w:rPr>
          <w:rFonts w:eastAsia="仿宋_GB2312"/>
          <w:sz w:val="32"/>
          <w:szCs w:val="32"/>
        </w:rPr>
        <w:t>检察员</w:t>
      </w:r>
      <w:r>
        <w:rPr>
          <w:rFonts w:hint="eastAsia" w:eastAsia="仿宋_GB2312"/>
          <w:sz w:val="32"/>
          <w:szCs w:val="32"/>
        </w:rPr>
        <w:t>尹巍</w:t>
      </w:r>
      <w:r>
        <w:rPr>
          <w:rFonts w:eastAsia="仿宋_GB2312"/>
          <w:sz w:val="32"/>
          <w:szCs w:val="32"/>
        </w:rPr>
        <w:t>出庭支持公诉，被告人</w:t>
      </w:r>
      <w:r>
        <w:rPr>
          <w:rFonts w:hint="eastAsia" w:eastAsia="仿宋_GB2312"/>
          <w:sz w:val="32"/>
          <w:szCs w:val="32"/>
        </w:rPr>
        <w:t>赵树起</w:t>
      </w:r>
      <w:r>
        <w:rPr>
          <w:rFonts w:eastAsia="仿宋_GB2312"/>
          <w:sz w:val="32"/>
          <w:szCs w:val="32"/>
        </w:rPr>
        <w:t>到庭参加了诉讼。现已审理终结。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经审理查明</w:t>
      </w:r>
      <w:r>
        <w:rPr>
          <w:rFonts w:eastAsia="仿宋_GB2312"/>
          <w:sz w:val="32"/>
          <w:szCs w:val="32"/>
        </w:rPr>
        <w:t>，</w:t>
      </w:r>
      <w:r>
        <w:rPr>
          <w:rFonts w:hint="eastAsia" w:ascii="仿宋_GB2312" w:eastAsia="仿宋_GB2312"/>
          <w:sz w:val="32"/>
          <w:szCs w:val="32"/>
        </w:rPr>
        <w:t>2012年1月，被告人</w:t>
      </w:r>
      <w:r>
        <w:rPr>
          <w:rFonts w:hint="eastAsia" w:ascii="仿宋_GB2312" w:hAnsi="宋体" w:eastAsia="仿宋_GB2312" w:cs="宋体"/>
          <w:kern w:val="0"/>
          <w:sz w:val="32"/>
          <w:szCs w:val="32"/>
        </w:rPr>
        <w:t>赵树起</w:t>
      </w:r>
      <w:r>
        <w:rPr>
          <w:rFonts w:hint="eastAsia" w:ascii="仿宋_GB2312" w:eastAsia="仿宋_GB2312"/>
          <w:sz w:val="32"/>
          <w:szCs w:val="32"/>
        </w:rPr>
        <w:t>以其个人名义在中国光大银行天津分行申领方程式赛车信用卡一张（卡号：</w:t>
      </w:r>
      <w:r>
        <w:rPr>
          <w:rFonts w:hint="eastAsia" w:ascii="仿宋_GB2312" w:hAnsi="仿宋_GB2312" w:eastAsia="仿宋_GB2312" w:cs="仿宋_GB2312"/>
          <w:sz w:val="32"/>
          <w:szCs w:val="32"/>
        </w:rPr>
        <w:t>6226500003628439</w:t>
      </w:r>
      <w:r>
        <w:rPr>
          <w:rFonts w:hint="eastAsia" w:ascii="仿宋_GB2312" w:eastAsia="仿宋_GB2312"/>
          <w:sz w:val="32"/>
          <w:szCs w:val="32"/>
        </w:rPr>
        <w:t>）。后被告人赵树起使用该卡透支消费，并于2012年5月8日归还部分欠款后不再还款。经银行多次以电话方式催收欠款，被告人赵树起仍拒不归还。截至2013年12月15日，被告人赵树起恶意透支信用卡本息共计人民币</w:t>
      </w:r>
      <w:r>
        <w:rPr>
          <w:rFonts w:hint="eastAsia" w:ascii="仿宋_GB2312" w:hAnsi="仿宋_GB2312" w:eastAsia="仿宋_GB2312" w:cs="仿宋_GB2312"/>
          <w:sz w:val="32"/>
          <w:szCs w:val="32"/>
        </w:rPr>
        <w:t>95673.89</w:t>
      </w:r>
      <w:r>
        <w:rPr>
          <w:rFonts w:hint="eastAsia" w:ascii="仿宋_GB2312" w:eastAsia="仿宋_GB2312"/>
          <w:sz w:val="32"/>
          <w:szCs w:val="32"/>
        </w:rPr>
        <w:t>元，其中本金为人民币</w:t>
      </w:r>
      <w:r>
        <w:rPr>
          <w:rFonts w:hint="eastAsia" w:ascii="仿宋_GB2312" w:hAnsi="仿宋_GB2312" w:eastAsia="仿宋_GB2312" w:cs="仿宋_GB2312"/>
          <w:sz w:val="32"/>
          <w:szCs w:val="32"/>
        </w:rPr>
        <w:t>79975.84</w:t>
      </w:r>
      <w:r>
        <w:rPr>
          <w:rFonts w:hint="eastAsia" w:ascii="仿宋_GB2312" w:eastAsia="仿宋_GB2312"/>
          <w:sz w:val="32"/>
          <w:szCs w:val="32"/>
        </w:rPr>
        <w:t>元。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2012年3月，被告人</w:t>
      </w:r>
      <w:r>
        <w:rPr>
          <w:rFonts w:hint="eastAsia" w:ascii="仿宋_GB2312" w:hAnsi="宋体" w:eastAsia="仿宋_GB2312" w:cs="宋体"/>
          <w:kern w:val="0"/>
          <w:sz w:val="32"/>
          <w:szCs w:val="32"/>
        </w:rPr>
        <w:t>赵树起</w:t>
      </w:r>
      <w:r>
        <w:rPr>
          <w:rFonts w:hint="eastAsia" w:ascii="仿宋_GB2312" w:eastAsia="仿宋_GB2312"/>
          <w:sz w:val="32"/>
          <w:szCs w:val="32"/>
        </w:rPr>
        <w:t>以其个人名义申领中信银行白金信用卡一张（卡号：</w:t>
      </w:r>
      <w:r>
        <w:rPr>
          <w:rFonts w:hint="eastAsia" w:ascii="仿宋_GB2312" w:hAnsi="仿宋_GB2312" w:eastAsia="仿宋_GB2312" w:cs="仿宋_GB2312"/>
          <w:sz w:val="32"/>
          <w:szCs w:val="32"/>
        </w:rPr>
        <w:t>6226800019977766</w:t>
      </w:r>
      <w:r>
        <w:rPr>
          <w:rFonts w:hint="eastAsia" w:ascii="仿宋_GB2312" w:eastAsia="仿宋_GB2312"/>
          <w:sz w:val="32"/>
          <w:szCs w:val="32"/>
        </w:rPr>
        <w:t>）。后被告人赵树起使用该卡透支消费，并于2012年4月24日归还部分欠款后不再还款。经银行多次以电话、信函等方式催收欠款，被告人赵树起仍拒不归还。截至2013年11月28日，被告人赵树起恶意透支信用卡本息共计人民币</w:t>
      </w:r>
      <w:r>
        <w:rPr>
          <w:rFonts w:hint="eastAsia" w:ascii="仿宋_GB2312" w:hAnsi="仿宋_GB2312" w:eastAsia="仿宋_GB2312" w:cs="仿宋_GB2312"/>
          <w:sz w:val="32"/>
          <w:szCs w:val="32"/>
        </w:rPr>
        <w:t>113777.24</w:t>
      </w:r>
      <w:r>
        <w:rPr>
          <w:rFonts w:hint="eastAsia" w:ascii="仿宋_GB2312" w:eastAsia="仿宋_GB2312"/>
          <w:sz w:val="32"/>
          <w:szCs w:val="32"/>
        </w:rPr>
        <w:t>元，其中本金为人民币</w:t>
      </w:r>
      <w:r>
        <w:rPr>
          <w:rFonts w:hint="eastAsia" w:ascii="仿宋_GB2312" w:hAnsi="仿宋_GB2312" w:eastAsia="仿宋_GB2312" w:cs="仿宋_GB2312"/>
          <w:sz w:val="32"/>
          <w:szCs w:val="32"/>
        </w:rPr>
        <w:t>69969.08</w:t>
      </w:r>
      <w:r>
        <w:rPr>
          <w:rFonts w:hint="eastAsia" w:ascii="仿宋_GB2312" w:eastAsia="仿宋_GB2312"/>
          <w:sz w:val="32"/>
          <w:szCs w:val="32"/>
        </w:rPr>
        <w:t>元。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2012年5月，被告人</w:t>
      </w:r>
      <w:r>
        <w:rPr>
          <w:rFonts w:hint="eastAsia" w:ascii="仿宋_GB2312" w:hAnsi="宋体" w:eastAsia="仿宋_GB2312" w:cs="宋体"/>
          <w:kern w:val="0"/>
          <w:sz w:val="32"/>
          <w:szCs w:val="32"/>
        </w:rPr>
        <w:t>赵树起使用庞某某身份证复印件并提供虚假收入证明，</w:t>
      </w:r>
      <w:r>
        <w:rPr>
          <w:rFonts w:hint="eastAsia" w:ascii="仿宋_GB2312" w:hAnsi="仿宋_GB2312" w:eastAsia="仿宋_GB2312" w:cs="仿宋_GB2312"/>
          <w:sz w:val="32"/>
          <w:szCs w:val="32"/>
        </w:rPr>
        <w:t>以庞某某名义申领中信银行信用卡一张</w:t>
      </w:r>
      <w:r>
        <w:rPr>
          <w:rFonts w:hint="eastAsia" w:ascii="仿宋_GB2312" w:eastAsia="仿宋_GB2312"/>
          <w:sz w:val="32"/>
          <w:szCs w:val="32"/>
        </w:rPr>
        <w:t>（卡号：</w:t>
      </w:r>
      <w:r>
        <w:rPr>
          <w:rFonts w:hint="eastAsia" w:ascii="仿宋_GB2312" w:hAnsi="仿宋_GB2312" w:eastAsia="仿宋_GB2312" w:cs="仿宋_GB2312"/>
          <w:sz w:val="32"/>
          <w:szCs w:val="32"/>
        </w:rPr>
        <w:t>6226890020521802</w:t>
      </w:r>
      <w:r>
        <w:rPr>
          <w:rFonts w:hint="eastAsia" w:ascii="仿宋_GB2312" w:eastAsia="仿宋_GB2312"/>
          <w:sz w:val="32"/>
          <w:szCs w:val="32"/>
        </w:rPr>
        <w:t>），后使用该卡透支消费。截至2014年1月7日，该卡共计欠款人民币</w:t>
      </w:r>
      <w:r>
        <w:rPr>
          <w:rFonts w:hint="eastAsia" w:ascii="仿宋_GB2312" w:hAnsi="仿宋_GB2312" w:eastAsia="仿宋_GB2312" w:cs="仿宋_GB2312"/>
          <w:sz w:val="32"/>
          <w:szCs w:val="32"/>
        </w:rPr>
        <w:t>22149.26</w:t>
      </w:r>
      <w:r>
        <w:rPr>
          <w:rFonts w:hint="eastAsia" w:ascii="仿宋_GB2312" w:eastAsia="仿宋_GB2312"/>
          <w:sz w:val="32"/>
          <w:szCs w:val="32"/>
        </w:rPr>
        <w:t>元，其中本金为人民币</w:t>
      </w:r>
      <w:r>
        <w:rPr>
          <w:rFonts w:hint="eastAsia" w:ascii="仿宋_GB2312" w:hAnsi="仿宋_GB2312" w:eastAsia="仿宋_GB2312" w:cs="仿宋_GB2312"/>
          <w:sz w:val="32"/>
          <w:szCs w:val="32"/>
        </w:rPr>
        <w:t>13370</w:t>
      </w:r>
      <w:r>
        <w:rPr>
          <w:rFonts w:hint="eastAsia" w:ascii="仿宋_GB2312" w:eastAsia="仿宋_GB2312"/>
          <w:sz w:val="32"/>
          <w:szCs w:val="32"/>
        </w:rPr>
        <w:t>元。</w:t>
      </w:r>
    </w:p>
    <w:p>
      <w:pPr>
        <w:tabs>
          <w:tab w:val="left" w:pos="2985"/>
        </w:tabs>
        <w:spacing w:line="500" w:lineRule="exact"/>
        <w:ind w:firstLine="640" w:firstLineChars="200"/>
        <w:rPr>
          <w:rFonts w:hint="eastAsia" w:ascii="仿宋_GB2312" w:hAnsi="宋体" w:eastAsia="仿宋_GB2312" w:cs="宋体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银行工作人员报案后，公安机关经侦查于2013年12月11日将被告人赵树起抓获。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庭审中，被告人</w:t>
      </w:r>
      <w:r>
        <w:rPr>
          <w:rFonts w:hint="eastAsia" w:ascii="仿宋_GB2312" w:hAnsi="宋体" w:eastAsia="仿宋_GB2312" w:cs="宋体"/>
          <w:kern w:val="0"/>
          <w:sz w:val="32"/>
          <w:szCs w:val="32"/>
        </w:rPr>
        <w:t>赵树起</w:t>
      </w:r>
      <w:r>
        <w:rPr>
          <w:rFonts w:eastAsia="仿宋_GB2312"/>
          <w:sz w:val="32"/>
          <w:szCs w:val="32"/>
        </w:rPr>
        <w:t>对起诉书指控的犯罪事实不表异议，并表示认罪。有被害单位的委托代理人</w:t>
      </w:r>
      <w:r>
        <w:rPr>
          <w:rFonts w:hint="eastAsia" w:eastAsia="仿宋_GB2312"/>
          <w:sz w:val="32"/>
          <w:szCs w:val="32"/>
        </w:rPr>
        <w:t>肖某、贾</w:t>
      </w:r>
      <w:r>
        <w:rPr>
          <w:rFonts w:eastAsia="仿宋_GB2312"/>
          <w:sz w:val="32"/>
          <w:szCs w:val="32"/>
        </w:rPr>
        <w:t>某某</w:t>
      </w:r>
      <w:r>
        <w:rPr>
          <w:rFonts w:eastAsia="仿宋_GB2312"/>
          <w:kern w:val="0"/>
          <w:sz w:val="32"/>
          <w:szCs w:val="32"/>
          <w:lang w:val="zh-CN"/>
        </w:rPr>
        <w:t>的陈述</w:t>
      </w:r>
      <w:r>
        <w:rPr>
          <w:rFonts w:eastAsia="仿宋_GB2312"/>
          <w:sz w:val="32"/>
          <w:szCs w:val="32"/>
        </w:rPr>
        <w:t>，证人</w:t>
      </w:r>
      <w:r>
        <w:rPr>
          <w:rFonts w:hint="eastAsia" w:eastAsia="仿宋_GB2312"/>
          <w:sz w:val="32"/>
          <w:szCs w:val="32"/>
        </w:rPr>
        <w:t>庞</w:t>
      </w:r>
      <w:r>
        <w:rPr>
          <w:rFonts w:eastAsia="仿宋_GB2312"/>
          <w:sz w:val="32"/>
          <w:szCs w:val="32"/>
        </w:rPr>
        <w:t>某某的证言、</w:t>
      </w:r>
      <w:r>
        <w:rPr>
          <w:rFonts w:hint="eastAsia" w:ascii="仿宋_GB2312" w:eastAsia="仿宋_GB2312"/>
          <w:sz w:val="32"/>
          <w:szCs w:val="32"/>
        </w:rPr>
        <w:t>接受证据材料清单、报案材料、账单明细、银行催收记录、情况说明、被告人户籍资料、前科材料、</w:t>
      </w:r>
      <w:r>
        <w:rPr>
          <w:rFonts w:eastAsia="仿宋_GB2312"/>
          <w:sz w:val="32"/>
          <w:szCs w:val="32"/>
        </w:rPr>
        <w:t>案件来源及抓获经过等</w:t>
      </w:r>
      <w:r>
        <w:rPr>
          <w:rFonts w:hint="eastAsia" w:eastAsia="仿宋_GB2312"/>
          <w:sz w:val="32"/>
          <w:szCs w:val="32"/>
        </w:rPr>
        <w:t>证据证实</w:t>
      </w:r>
      <w:r>
        <w:rPr>
          <w:rFonts w:eastAsia="仿宋_GB2312"/>
          <w:sz w:val="32"/>
          <w:szCs w:val="32"/>
        </w:rPr>
        <w:t>，足以认定。</w:t>
      </w:r>
    </w:p>
    <w:p>
      <w:pPr>
        <w:spacing w:line="50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</w:t>
      </w:r>
      <w:r>
        <w:rPr>
          <w:rFonts w:hint="eastAsia" w:eastAsia="仿宋_GB2312"/>
          <w:sz w:val="32"/>
          <w:szCs w:val="32"/>
        </w:rPr>
        <w:t>被告人</w:t>
      </w:r>
      <w:r>
        <w:rPr>
          <w:rFonts w:hint="eastAsia" w:ascii="仿宋_GB2312" w:eastAsia="仿宋_GB2312"/>
          <w:sz w:val="32"/>
          <w:szCs w:val="32"/>
        </w:rPr>
        <w:t>赵树起</w:t>
      </w:r>
      <w:r>
        <w:rPr>
          <w:rFonts w:hint="eastAsia" w:eastAsia="仿宋_GB2312"/>
          <w:sz w:val="32"/>
          <w:szCs w:val="32"/>
        </w:rPr>
        <w:t>以非法占有为目的，使用信用卡透支人民币</w:t>
      </w:r>
      <w:r>
        <w:rPr>
          <w:rFonts w:hint="eastAsia" w:ascii="仿宋_GB2312" w:eastAsia="仿宋_GB2312"/>
          <w:sz w:val="32"/>
          <w:szCs w:val="32"/>
        </w:rPr>
        <w:t>149944.92元</w:t>
      </w:r>
      <w:r>
        <w:rPr>
          <w:rFonts w:hint="eastAsia" w:eastAsia="仿宋_GB2312"/>
          <w:sz w:val="32"/>
          <w:szCs w:val="32"/>
        </w:rPr>
        <w:t>，经发卡银行多次催收，超过三个月仍未归还；同时</w:t>
      </w:r>
      <w:r>
        <w:rPr>
          <w:rFonts w:hint="eastAsia" w:ascii="仿宋_GB2312" w:hAnsi="宋体" w:eastAsia="仿宋_GB2312" w:cs="宋体"/>
          <w:kern w:val="0"/>
          <w:sz w:val="32"/>
          <w:szCs w:val="32"/>
        </w:rPr>
        <w:t>使用以虚假的身份证明骗取的信用卡透支人民币13370元，</w:t>
      </w:r>
      <w:r>
        <w:rPr>
          <w:rFonts w:eastAsia="仿宋_GB2312"/>
          <w:sz w:val="32"/>
          <w:szCs w:val="32"/>
        </w:rPr>
        <w:t>其行为已构成信用卡诈骗罪</w:t>
      </w:r>
      <w:r>
        <w:rPr>
          <w:rFonts w:hint="eastAsia" w:eastAsia="仿宋_GB2312"/>
          <w:sz w:val="32"/>
          <w:szCs w:val="32"/>
        </w:rPr>
        <w:t>，且系数额巨大</w:t>
      </w:r>
      <w:r>
        <w:rPr>
          <w:rFonts w:eastAsia="仿宋_GB2312"/>
          <w:sz w:val="32"/>
          <w:szCs w:val="32"/>
        </w:rPr>
        <w:t>。天津市河西区人民检察院指控被告人</w:t>
      </w:r>
      <w:r>
        <w:rPr>
          <w:rFonts w:hint="eastAsia" w:ascii="仿宋_GB2312" w:eastAsia="仿宋_GB2312"/>
          <w:sz w:val="32"/>
          <w:szCs w:val="32"/>
        </w:rPr>
        <w:t>赵树起</w:t>
      </w:r>
      <w:r>
        <w:rPr>
          <w:rFonts w:eastAsia="仿宋_GB2312"/>
          <w:sz w:val="32"/>
          <w:szCs w:val="32"/>
        </w:rPr>
        <w:t>犯信用卡诈骗罪，事实清楚，证据充分，罪名成立，本院予以支持。</w:t>
      </w:r>
      <w:r>
        <w:rPr>
          <w:rFonts w:hint="eastAsia" w:eastAsia="仿宋_GB2312"/>
          <w:sz w:val="32"/>
          <w:szCs w:val="32"/>
        </w:rPr>
        <w:t>案发后，被告人赵树起能够如实供述自己的犯罪事实</w:t>
      </w:r>
      <w:r>
        <w:rPr>
          <w:rFonts w:eastAsia="仿宋_GB2312"/>
          <w:sz w:val="32"/>
          <w:szCs w:val="32"/>
        </w:rPr>
        <w:t>，依法可以从轻处罚。为严肃国家法律，维护金融管理秩序，依照《中华人民共和国刑法》第一百九十六条第一款</w:t>
      </w:r>
      <w:r>
        <w:rPr>
          <w:rFonts w:eastAsia="仿宋_GB2312"/>
          <w:bCs/>
          <w:sz w:val="32"/>
          <w:szCs w:val="32"/>
        </w:rPr>
        <w:t>第</w:t>
      </w:r>
      <w:r>
        <w:rPr>
          <w:rFonts w:hint="eastAsia" w:eastAsia="仿宋_GB2312"/>
          <w:bCs/>
          <w:sz w:val="32"/>
          <w:szCs w:val="32"/>
        </w:rPr>
        <w:t>（一）项、第</w:t>
      </w:r>
      <w:r>
        <w:rPr>
          <w:rFonts w:eastAsia="仿宋_GB2312"/>
          <w:bCs/>
          <w:sz w:val="32"/>
          <w:szCs w:val="32"/>
        </w:rPr>
        <w:t>（四）项</w:t>
      </w:r>
      <w:r>
        <w:rPr>
          <w:rFonts w:eastAsia="仿宋_GB2312"/>
          <w:sz w:val="32"/>
          <w:szCs w:val="32"/>
        </w:rPr>
        <w:t>、</w:t>
      </w:r>
      <w:r>
        <w:rPr>
          <w:rFonts w:hint="eastAsia" w:eastAsia="仿宋_GB2312"/>
          <w:sz w:val="32"/>
          <w:szCs w:val="32"/>
        </w:rPr>
        <w:t>第二款、</w:t>
      </w:r>
      <w:r>
        <w:rPr>
          <w:rFonts w:eastAsia="仿宋_GB2312"/>
          <w:sz w:val="32"/>
          <w:szCs w:val="32"/>
        </w:rPr>
        <w:t>第六十七条第</w:t>
      </w:r>
      <w:r>
        <w:rPr>
          <w:rFonts w:hint="eastAsia" w:eastAsia="仿宋_GB2312"/>
          <w:sz w:val="32"/>
          <w:szCs w:val="32"/>
        </w:rPr>
        <w:t>三</w:t>
      </w:r>
      <w:r>
        <w:rPr>
          <w:rFonts w:eastAsia="仿宋_GB2312"/>
          <w:sz w:val="32"/>
          <w:szCs w:val="32"/>
        </w:rPr>
        <w:t>款之规定，判决如下：</w:t>
      </w:r>
    </w:p>
    <w:p>
      <w:pPr>
        <w:spacing w:line="50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</w:t>
      </w:r>
      <w:r>
        <w:rPr>
          <w:rFonts w:hint="eastAsia" w:ascii="仿宋_GB2312" w:eastAsia="仿宋_GB2312"/>
          <w:sz w:val="32"/>
          <w:szCs w:val="32"/>
        </w:rPr>
        <w:t>赵树起</w:t>
      </w:r>
      <w:r>
        <w:rPr>
          <w:rFonts w:eastAsia="仿宋_GB2312"/>
          <w:sz w:val="32"/>
          <w:szCs w:val="32"/>
        </w:rPr>
        <w:t>犯信用卡诈骗罪，判处有期徒刑</w:t>
      </w:r>
      <w:r>
        <w:rPr>
          <w:rFonts w:hint="eastAsia" w:eastAsia="仿宋_GB2312"/>
          <w:sz w:val="32"/>
          <w:szCs w:val="32"/>
        </w:rPr>
        <w:t>六年六个月</w:t>
      </w:r>
      <w:r>
        <w:rPr>
          <w:rFonts w:eastAsia="仿宋_GB2312"/>
          <w:sz w:val="32"/>
          <w:szCs w:val="32"/>
        </w:rPr>
        <w:t>，罚金人民币</w:t>
      </w:r>
      <w:r>
        <w:rPr>
          <w:rFonts w:hint="eastAsia"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0000元。</w:t>
      </w:r>
    </w:p>
    <w:p>
      <w:pPr>
        <w:spacing w:line="500" w:lineRule="exact"/>
        <w:ind w:firstLine="480" w:firstLineChars="150"/>
        <w:rPr>
          <w:rFonts w:eastAsia="仿宋_GB2312"/>
          <w:bCs/>
          <w:sz w:val="32"/>
          <w:szCs w:val="32"/>
        </w:rPr>
      </w:pPr>
      <w:r>
        <w:rPr>
          <w:rFonts w:eastAsia="仿宋_GB2312"/>
          <w:bCs/>
          <w:sz w:val="32"/>
          <w:szCs w:val="32"/>
        </w:rPr>
        <w:t>（刑期从判决执行之日起计算。判决执行以前先行羁押的，羁押一日折抵刑期一日，即自2013年</w:t>
      </w:r>
      <w:r>
        <w:rPr>
          <w:rFonts w:hint="eastAsia" w:eastAsia="仿宋_GB2312"/>
          <w:bCs/>
          <w:sz w:val="32"/>
          <w:szCs w:val="32"/>
        </w:rPr>
        <w:t>12</w:t>
      </w:r>
      <w:r>
        <w:rPr>
          <w:rFonts w:eastAsia="仿宋_GB2312"/>
          <w:bCs/>
          <w:sz w:val="32"/>
          <w:szCs w:val="32"/>
        </w:rPr>
        <w:t>月</w:t>
      </w:r>
      <w:r>
        <w:rPr>
          <w:rFonts w:hint="eastAsia" w:eastAsia="仿宋_GB2312"/>
          <w:bCs/>
          <w:sz w:val="32"/>
          <w:szCs w:val="32"/>
        </w:rPr>
        <w:t>11</w:t>
      </w:r>
      <w:r>
        <w:rPr>
          <w:rFonts w:eastAsia="仿宋_GB2312"/>
          <w:bCs/>
          <w:sz w:val="32"/>
          <w:szCs w:val="32"/>
        </w:rPr>
        <w:t>日起至20</w:t>
      </w:r>
      <w:r>
        <w:rPr>
          <w:rFonts w:hint="eastAsia" w:eastAsia="仿宋_GB2312"/>
          <w:bCs/>
          <w:sz w:val="32"/>
          <w:szCs w:val="32"/>
        </w:rPr>
        <w:t>20</w:t>
      </w:r>
      <w:r>
        <w:rPr>
          <w:rFonts w:eastAsia="仿宋_GB2312"/>
          <w:bCs/>
          <w:sz w:val="32"/>
          <w:szCs w:val="32"/>
        </w:rPr>
        <w:t>年6月</w:t>
      </w:r>
      <w:r>
        <w:rPr>
          <w:rFonts w:hint="eastAsia" w:eastAsia="仿宋_GB2312"/>
          <w:bCs/>
          <w:sz w:val="32"/>
          <w:szCs w:val="32"/>
        </w:rPr>
        <w:t>10</w:t>
      </w:r>
      <w:r>
        <w:rPr>
          <w:rFonts w:eastAsia="仿宋_GB2312"/>
          <w:bCs/>
          <w:sz w:val="32"/>
          <w:szCs w:val="32"/>
        </w:rPr>
        <w:t>日止</w:t>
      </w:r>
      <w:r>
        <w:rPr>
          <w:rFonts w:hint="eastAsia" w:eastAsia="仿宋_GB2312"/>
          <w:bCs/>
          <w:sz w:val="32"/>
          <w:szCs w:val="32"/>
        </w:rPr>
        <w:t>。罚金于判决生效后十日内缴纳。</w:t>
      </w:r>
      <w:r>
        <w:rPr>
          <w:rFonts w:eastAsia="仿宋_GB2312"/>
          <w:bCs/>
          <w:sz w:val="32"/>
          <w:szCs w:val="32"/>
        </w:rPr>
        <w:t>）</w:t>
      </w:r>
    </w:p>
    <w:p>
      <w:pPr>
        <w:spacing w:line="50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</w:t>
      </w:r>
      <w:r>
        <w:rPr>
          <w:rFonts w:hint="eastAsia" w:eastAsia="仿宋_GB2312"/>
          <w:sz w:val="32"/>
          <w:szCs w:val="32"/>
        </w:rPr>
        <w:t>人民</w:t>
      </w:r>
      <w:r>
        <w:rPr>
          <w:rFonts w:eastAsia="仿宋_GB2312"/>
          <w:sz w:val="32"/>
          <w:szCs w:val="32"/>
        </w:rPr>
        <w:t>法院提出上诉，书面上诉的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 xml:space="preserve">应交上诉状正本一份，副本两份。               </w:t>
      </w:r>
    </w:p>
    <w:p>
      <w:pPr>
        <w:spacing w:line="560" w:lineRule="exact"/>
        <w:ind w:left="3643" w:leftChars="-837" w:hanging="5401" w:hangingChars="1688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                            </w:t>
      </w:r>
    </w:p>
    <w:p>
      <w:pPr>
        <w:spacing w:line="560" w:lineRule="exact"/>
        <w:ind w:left="5402" w:hanging="5401" w:hangingChars="1688"/>
        <w:rPr>
          <w:rFonts w:hint="eastAsia" w:ascii="仿宋_GB2312" w:hAnsi="宋体" w:eastAsia="仿宋_GB2312"/>
          <w:sz w:val="32"/>
          <w:szCs w:val="32"/>
        </w:rPr>
      </w:pPr>
    </w:p>
    <w:p>
      <w:pPr>
        <w:spacing w:line="560" w:lineRule="exact"/>
        <w:ind w:left="5402" w:hanging="5401" w:hangingChars="1688"/>
        <w:rPr>
          <w:rFonts w:hint="eastAsia" w:ascii="仿宋_GB2312" w:hAnsi="宋体" w:eastAsia="仿宋_GB2312"/>
          <w:sz w:val="32"/>
          <w:szCs w:val="32"/>
        </w:rPr>
      </w:pPr>
    </w:p>
    <w:p>
      <w:pPr>
        <w:spacing w:line="560" w:lineRule="exact"/>
        <w:ind w:left="5402" w:leftChars="439" w:hanging="4480" w:hangingChars="1400"/>
        <w:jc w:val="righ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审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判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 xml:space="preserve">长 </w:t>
      </w:r>
      <w:r>
        <w:rPr>
          <w:rFonts w:eastAsia="仿宋_GB2312"/>
          <w:sz w:val="32"/>
          <w:szCs w:val="32"/>
        </w:rPr>
        <w:t xml:space="preserve"> </w:t>
      </w:r>
      <w:r>
        <w:rPr>
          <w:rFonts w:hint="eastAsia" w:eastAsia="仿宋_GB2312"/>
          <w:sz w:val="32"/>
          <w:szCs w:val="32"/>
        </w:rPr>
        <w:t>王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健</w:t>
      </w:r>
      <w:r>
        <w:rPr>
          <w:rFonts w:eastAsia="仿宋_GB2312"/>
          <w:sz w:val="32"/>
          <w:szCs w:val="32"/>
        </w:rPr>
        <w:t xml:space="preserve">  </w:t>
      </w:r>
    </w:p>
    <w:p>
      <w:pPr>
        <w:spacing w:line="560" w:lineRule="exact"/>
        <w:ind w:left="5402" w:leftChars="439" w:hanging="4480" w:hangingChars="14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</w:t>
      </w:r>
      <w:r>
        <w:rPr>
          <w:rFonts w:hint="eastAsia" w:eastAsia="仿宋_GB2312"/>
          <w:sz w:val="32"/>
          <w:szCs w:val="32"/>
        </w:rPr>
        <w:t xml:space="preserve">代理审判员 </w:t>
      </w:r>
      <w:r>
        <w:rPr>
          <w:rFonts w:eastAsia="仿宋_GB2312"/>
          <w:sz w:val="32"/>
          <w:szCs w:val="32"/>
        </w:rPr>
        <w:t xml:space="preserve"> </w:t>
      </w:r>
      <w:r>
        <w:rPr>
          <w:rFonts w:hint="eastAsia" w:eastAsia="仿宋_GB2312"/>
          <w:sz w:val="32"/>
          <w:szCs w:val="32"/>
        </w:rPr>
        <w:t>刘  毅</w:t>
      </w:r>
    </w:p>
    <w:p>
      <w:pPr>
        <w:wordWrap w:val="0"/>
        <w:spacing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人民陪审员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张  晶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二</w:t>
      </w:r>
      <w:r>
        <w:rPr>
          <w:rFonts w:eastAsia="仿宋_GB2312"/>
          <w:sz w:val="32"/>
          <w:szCs w:val="32"/>
        </w:rPr>
        <w:t>O</w:t>
      </w:r>
      <w:r>
        <w:rPr>
          <w:rFonts w:hint="eastAsia" w:eastAsia="仿宋_GB2312"/>
          <w:sz w:val="32"/>
          <w:szCs w:val="32"/>
        </w:rPr>
        <w:t>一四年三月二十一日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</w:t>
      </w:r>
    </w:p>
    <w:p>
      <w:pPr>
        <w:wordWrap w:val="0"/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书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记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员</w:t>
      </w:r>
      <w:r>
        <w:rPr>
          <w:rFonts w:eastAsia="仿宋_GB2312"/>
          <w:sz w:val="32"/>
          <w:szCs w:val="32"/>
        </w:rPr>
        <w:t xml:space="preserve"> </w:t>
      </w:r>
      <w:r>
        <w:rPr>
          <w:rFonts w:hint="eastAsia" w:eastAsia="仿宋_GB2312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</w:t>
      </w:r>
      <w:r>
        <w:rPr>
          <w:rFonts w:hint="eastAsia" w:eastAsia="仿宋_GB2312"/>
          <w:sz w:val="32"/>
          <w:szCs w:val="32"/>
        </w:rPr>
        <w:t>张文雅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速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录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员</w:t>
      </w:r>
      <w:r>
        <w:rPr>
          <w:rFonts w:eastAsia="仿宋_GB2312"/>
          <w:sz w:val="32"/>
          <w:szCs w:val="32"/>
        </w:rPr>
        <w:t xml:space="preserve"> </w:t>
      </w:r>
      <w:r>
        <w:rPr>
          <w:rFonts w:hint="eastAsia" w:eastAsia="仿宋_GB2312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</w:t>
      </w:r>
      <w:r>
        <w:rPr>
          <w:rFonts w:hint="eastAsia" w:eastAsia="仿宋_GB2312"/>
          <w:sz w:val="32"/>
          <w:szCs w:val="32"/>
        </w:rPr>
        <w:t>王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娟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本案引用的法律条文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 xml:space="preserve">第一百九十六条第一款第（一）项  </w:t>
      </w:r>
      <w:r>
        <w:rPr>
          <w:rFonts w:hint="eastAsia" w:ascii="仿宋_GB2312" w:eastAsia="仿宋_GB2312"/>
          <w:sz w:val="32"/>
          <w:szCs w:val="32"/>
        </w:rPr>
        <w:t xml:space="preserve"> </w:t>
      </w:r>
      <w:r>
        <w:rPr>
          <w:rFonts w:hint="eastAsia" w:ascii="仿宋_GB2312" w:hAnsi="ˎ̥" w:eastAsia="仿宋_GB2312"/>
          <w:color w:val="000000"/>
          <w:sz w:val="32"/>
          <w:szCs w:val="32"/>
        </w:rPr>
        <w:t>有下列情形之一，进行信用卡诈骗活动，数额较大的，处五年以下有期徒刑或者拘役，并处二万元以上二十万元以下罚金;数额巨大或者有其他严重情节的，处五年以上十年以下有期徒刑，并处五万元以上五十万元以下罚金;数额特别巨大或者有其他特别严重情节的，处十年以上有期徒刑或者无期徒刑，并处五万元以上五十万元以下罚金或者没收财产：</w:t>
      </w:r>
      <w:r>
        <w:rPr>
          <w:rFonts w:hint="eastAsia" w:ascii="仿宋_GB2312" w:eastAsia="仿宋_GB2312"/>
          <w:sz w:val="32"/>
        </w:rPr>
        <w:t>（一）使用伪造的信用卡，或者使用以虚假的身份证明骗领的信用卡的；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 xml:space="preserve">第一百九十六条第一款第（四）项  </w:t>
      </w:r>
      <w:r>
        <w:rPr>
          <w:rFonts w:hint="eastAsia" w:ascii="仿宋_GB2312" w:eastAsia="仿宋_GB2312"/>
          <w:sz w:val="32"/>
          <w:szCs w:val="32"/>
        </w:rPr>
        <w:t xml:space="preserve"> </w:t>
      </w:r>
      <w:r>
        <w:rPr>
          <w:rFonts w:hint="eastAsia" w:ascii="仿宋_GB2312" w:hAnsi="ˎ̥" w:eastAsia="仿宋_GB2312"/>
          <w:color w:val="000000"/>
          <w:sz w:val="32"/>
          <w:szCs w:val="32"/>
        </w:rPr>
        <w:t>有下列情形之一，进行信用卡诈骗活动，数额较大的，处五年以下有期徒刑或者拘役，并处二万元以上二十万元以下罚金;数额巨大或者有其他严重情节的，处五年以上十年以下有期徒刑，并处五万元以上五十万元以下罚金;数额特别巨大或者有其他特别严重情节的，处十年以上有期徒刑或者无期徒刑，并处五万元以上五十万元以下罚金或者没收财产：</w:t>
      </w:r>
      <w:r>
        <w:rPr>
          <w:rFonts w:hint="eastAsia" w:ascii="仿宋_GB2312" w:eastAsia="仿宋_GB2312"/>
          <w:sz w:val="32"/>
        </w:rPr>
        <w:t>（四）恶意透支的。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ind w:firstLine="640" w:firstLineChars="200"/>
        <w:rPr>
          <w:rFonts w:ascii="仿宋_GB2312" w:eastAsia="仿宋_GB2312"/>
          <w:sz w:val="32"/>
        </w:rPr>
      </w:pPr>
    </w:p>
    <w:sectPr>
      <w:footerReference r:id="rId3" w:type="default"/>
      <w:footerReference r:id="rId4" w:type="even"/>
      <w:pgSz w:w="11907" w:h="16840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3</w:t>
    </w:r>
    <w:r>
      <w:rPr>
        <w:rStyle w:val="7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7CE5"/>
    <w:rsid w:val="00022DD9"/>
    <w:rsid w:val="00042B54"/>
    <w:rsid w:val="000C41FB"/>
    <w:rsid w:val="000C5553"/>
    <w:rsid w:val="000E5F40"/>
    <w:rsid w:val="000E6735"/>
    <w:rsid w:val="000F03CC"/>
    <w:rsid w:val="000F6E0D"/>
    <w:rsid w:val="001263B5"/>
    <w:rsid w:val="001406C0"/>
    <w:rsid w:val="00153D5B"/>
    <w:rsid w:val="001A142D"/>
    <w:rsid w:val="001A7CE5"/>
    <w:rsid w:val="001F0CDB"/>
    <w:rsid w:val="001F3BCA"/>
    <w:rsid w:val="002155A1"/>
    <w:rsid w:val="002452B5"/>
    <w:rsid w:val="00292E4A"/>
    <w:rsid w:val="002E46B0"/>
    <w:rsid w:val="003D01D1"/>
    <w:rsid w:val="0040283B"/>
    <w:rsid w:val="00412E84"/>
    <w:rsid w:val="004274C6"/>
    <w:rsid w:val="00482F82"/>
    <w:rsid w:val="004B2616"/>
    <w:rsid w:val="004D2D3C"/>
    <w:rsid w:val="00511BA4"/>
    <w:rsid w:val="0051716C"/>
    <w:rsid w:val="00517CCA"/>
    <w:rsid w:val="00523699"/>
    <w:rsid w:val="00553410"/>
    <w:rsid w:val="00570342"/>
    <w:rsid w:val="00590F44"/>
    <w:rsid w:val="005C3714"/>
    <w:rsid w:val="00643A10"/>
    <w:rsid w:val="00672362"/>
    <w:rsid w:val="006A0BDD"/>
    <w:rsid w:val="006E30CF"/>
    <w:rsid w:val="007007CB"/>
    <w:rsid w:val="00713AE4"/>
    <w:rsid w:val="00752857"/>
    <w:rsid w:val="007534FB"/>
    <w:rsid w:val="00781D58"/>
    <w:rsid w:val="007A5D2C"/>
    <w:rsid w:val="007B6F11"/>
    <w:rsid w:val="007D638E"/>
    <w:rsid w:val="00800E07"/>
    <w:rsid w:val="00805CD8"/>
    <w:rsid w:val="00836839"/>
    <w:rsid w:val="0084479E"/>
    <w:rsid w:val="00863CBE"/>
    <w:rsid w:val="008D3A2B"/>
    <w:rsid w:val="00915086"/>
    <w:rsid w:val="00974194"/>
    <w:rsid w:val="009B75DD"/>
    <w:rsid w:val="009C3D6D"/>
    <w:rsid w:val="00A11CC9"/>
    <w:rsid w:val="00A14B00"/>
    <w:rsid w:val="00A468E9"/>
    <w:rsid w:val="00AA1CAB"/>
    <w:rsid w:val="00AB3E6B"/>
    <w:rsid w:val="00AE63F4"/>
    <w:rsid w:val="00AE78EF"/>
    <w:rsid w:val="00AF4177"/>
    <w:rsid w:val="00B921A1"/>
    <w:rsid w:val="00B93A47"/>
    <w:rsid w:val="00C21A94"/>
    <w:rsid w:val="00C36054"/>
    <w:rsid w:val="00C42429"/>
    <w:rsid w:val="00C71F6B"/>
    <w:rsid w:val="00C9062B"/>
    <w:rsid w:val="00CC1A96"/>
    <w:rsid w:val="00CD7BD7"/>
    <w:rsid w:val="00CF2B87"/>
    <w:rsid w:val="00D05211"/>
    <w:rsid w:val="00D21460"/>
    <w:rsid w:val="00D424CE"/>
    <w:rsid w:val="00DE6DC3"/>
    <w:rsid w:val="00E401C1"/>
    <w:rsid w:val="00E66064"/>
    <w:rsid w:val="00E812BD"/>
    <w:rsid w:val="00EA0953"/>
    <w:rsid w:val="00F008BA"/>
    <w:rsid w:val="00F71169"/>
    <w:rsid w:val="00FA40A8"/>
    <w:rsid w:val="1D371D41"/>
    <w:rsid w:val="48DC31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link w:val="6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Normal (Web)"/>
    <w:basedOn w:val="1"/>
    <w:uiPriority w:val="0"/>
    <w:rPr>
      <w:sz w:val="24"/>
    </w:rPr>
  </w:style>
  <w:style w:type="paragraph" w:customStyle="1" w:styleId="6">
    <w:name w:val="Char"/>
    <w:basedOn w:val="1"/>
    <w:link w:val="5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styleId="7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MC SYSTEM</Company>
  <Pages>1</Pages>
  <Words>337</Words>
  <Characters>1921</Characters>
  <Lines>16</Lines>
  <Paragraphs>4</Paragraphs>
  <TotalTime>0</TotalTime>
  <ScaleCrop>false</ScaleCrop>
  <LinksUpToDate>false</LinksUpToDate>
  <CharactersWithSpaces>2254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2014-03-12T08:55:00Z</dcterms:created>
  <dc:creator>MC SYSTEM</dc:creator>
  <cp:lastModifiedBy>TF-PC</cp:lastModifiedBy>
  <dcterms:modified xsi:type="dcterms:W3CDTF">2018-08-27T09:48:02Z</dcterms:modified>
  <dc:title>天津市河西区人民法院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