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sz w:val="44"/>
          <w:szCs w:val="44"/>
        </w:rPr>
      </w:pPr>
      <w:bookmarkStart w:id="0" w:name="_GoBack"/>
      <w:bookmarkEnd w:id="0"/>
      <w:r>
        <w:rPr>
          <w:rFonts w:hint="eastAsia" w:ascii="楷体_GB2312" w:eastAsia="楷体_GB2312"/>
          <w:sz w:val="44"/>
          <w:szCs w:val="44"/>
        </w:rPr>
        <w:t>天津市河西区人民法院</w:t>
      </w:r>
    </w:p>
    <w:p>
      <w:pPr>
        <w:jc w:val="center"/>
        <w:rPr>
          <w:rFonts w:hint="eastAsia" w:ascii="黑体" w:eastAsia="黑体"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刑 事 判 决 书</w:t>
      </w:r>
    </w:p>
    <w:p>
      <w:pPr>
        <w:spacing w:line="500" w:lineRule="exact"/>
        <w:ind w:firstLine="640" w:firstLineChars="200"/>
        <w:rPr>
          <w:rFonts w:hint="eastAsia" w:eastAsia="仿宋_GB2312"/>
          <w:kern w:val="0"/>
          <w:sz w:val="32"/>
          <w:szCs w:val="32"/>
          <w:lang w:val="zh-CN"/>
        </w:rPr>
      </w:pPr>
    </w:p>
    <w:p>
      <w:pPr>
        <w:wordWrap w:val="0"/>
        <w:spacing w:line="500" w:lineRule="exact"/>
        <w:ind w:firstLine="640" w:firstLineChars="200"/>
        <w:jc w:val="right"/>
        <w:rPr>
          <w:rFonts w:hint="eastAsia" w:eastAsia="仿宋_GB2312"/>
          <w:kern w:val="0"/>
          <w:sz w:val="32"/>
          <w:szCs w:val="32"/>
          <w:lang w:val="zh-CN"/>
        </w:rPr>
      </w:pPr>
      <w:r>
        <w:rPr>
          <w:rFonts w:hint="eastAsia" w:eastAsia="仿宋_GB2312"/>
          <w:kern w:val="0"/>
          <w:sz w:val="32"/>
          <w:szCs w:val="32"/>
          <w:lang w:val="zh-CN"/>
        </w:rPr>
        <w:t>（2014）西刑初字第408号</w:t>
      </w:r>
    </w:p>
    <w:p>
      <w:pPr>
        <w:spacing w:line="500" w:lineRule="exact"/>
        <w:rPr>
          <w:rFonts w:hint="eastAsia" w:ascii="仿宋_GB2312" w:eastAsia="仿宋_GB2312"/>
          <w:b/>
          <w:sz w:val="32"/>
          <w:szCs w:val="32"/>
        </w:rPr>
      </w:pPr>
    </w:p>
    <w:p>
      <w:pPr>
        <w:pStyle w:val="2"/>
        <w:spacing w:line="500" w:lineRule="exact"/>
        <w:ind w:firstLine="640" w:firstLineChars="200"/>
        <w:rPr>
          <w:rFonts w:hint="eastAsia" w:ascii="Times New Roman" w:hAnsi="Times New Roman" w:eastAsia="仿宋_GB2312"/>
          <w:sz w:val="32"/>
          <w:szCs w:val="32"/>
        </w:rPr>
      </w:pPr>
      <w:r>
        <w:rPr>
          <w:rFonts w:hint="eastAsia" w:ascii="Times New Roman" w:hAnsi="Times New Roman" w:eastAsia="仿宋_GB2312"/>
          <w:sz w:val="32"/>
          <w:szCs w:val="32"/>
        </w:rPr>
        <w:t>公诉机关天津市河西区人民检察院。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_GB2312"/>
          <w:kern w:val="0"/>
          <w:sz w:val="32"/>
          <w:szCs w:val="32"/>
          <w:lang w:val="zh-CN"/>
        </w:rPr>
      </w:pPr>
      <w:r>
        <w:rPr>
          <w:rFonts w:hint="eastAsia" w:ascii="Times New Roman" w:hAnsi="Times New Roman" w:eastAsia="仿宋_GB2312"/>
          <w:sz w:val="32"/>
          <w:szCs w:val="32"/>
        </w:rPr>
        <w:t>被告人</w:t>
      </w:r>
      <w:r>
        <w:rPr>
          <w:rFonts w:hint="eastAsia" w:ascii="Times New Roman" w:hAnsi="Times New Roman" w:eastAsia="仿宋_GB2312"/>
          <w:kern w:val="0"/>
          <w:sz w:val="32"/>
          <w:szCs w:val="32"/>
          <w:lang w:val="zh-CN"/>
        </w:rPr>
        <w:t>冯文元，男，</w:t>
      </w:r>
      <w:r>
        <w:rPr>
          <w:rFonts w:ascii="Times New Roman" w:hAnsi="Times New Roman" w:eastAsia="仿宋_GB2312"/>
          <w:kern w:val="0"/>
          <w:sz w:val="32"/>
          <w:szCs w:val="32"/>
          <w:lang w:val="zh-CN"/>
        </w:rPr>
        <w:t>197</w:t>
      </w:r>
      <w:r>
        <w:rPr>
          <w:rFonts w:hint="eastAsia" w:ascii="Times New Roman" w:hAnsi="Times New Roman" w:eastAsia="仿宋_GB2312"/>
          <w:kern w:val="0"/>
          <w:sz w:val="32"/>
          <w:szCs w:val="32"/>
          <w:lang w:val="zh-CN"/>
        </w:rPr>
        <w:t>4年7月30日出生，公民身份号码：120103197407304211，汉族，初中文化，捕前系中国人民银行天津分行货币金银处厨师，住天津市河西区小海地华江里1-14-507号，户籍地天津市河西区泗水道云江大楼1门411号。</w:t>
      </w:r>
      <w:r>
        <w:rPr>
          <w:rFonts w:ascii="Times New Roman" w:hAnsi="Times New Roman" w:eastAsia="仿宋_GB2312"/>
          <w:kern w:val="0"/>
          <w:sz w:val="32"/>
          <w:szCs w:val="32"/>
          <w:lang w:val="zh-CN"/>
        </w:rPr>
        <w:t>2014</w:t>
      </w:r>
      <w:r>
        <w:rPr>
          <w:rFonts w:hint="eastAsia" w:ascii="Times New Roman" w:hAnsi="Times New Roman" w:eastAsia="仿宋_GB2312"/>
          <w:kern w:val="0"/>
          <w:sz w:val="32"/>
          <w:szCs w:val="32"/>
          <w:lang w:val="zh-CN"/>
        </w:rPr>
        <w:t>年7月8日被刑事拘留，</w:t>
      </w:r>
      <w:r>
        <w:rPr>
          <w:rFonts w:ascii="Times New Roman" w:hAnsi="Times New Roman" w:eastAsia="仿宋_GB2312"/>
          <w:kern w:val="0"/>
          <w:sz w:val="32"/>
          <w:szCs w:val="32"/>
          <w:lang w:val="zh-CN"/>
        </w:rPr>
        <w:t>2014</w:t>
      </w:r>
      <w:r>
        <w:rPr>
          <w:rFonts w:hint="eastAsia" w:ascii="Times New Roman" w:hAnsi="Times New Roman" w:eastAsia="仿宋_GB2312"/>
          <w:kern w:val="0"/>
          <w:sz w:val="32"/>
          <w:szCs w:val="32"/>
          <w:lang w:val="zh-CN"/>
        </w:rPr>
        <w:t>年7月22日因涉嫌犯有信用卡诈骗罪被依法逮捕。现羁押于天津市河西区看守所。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_GB2312"/>
          <w:kern w:val="0"/>
          <w:sz w:val="32"/>
          <w:szCs w:val="32"/>
          <w:lang w:val="zh-CN"/>
        </w:rPr>
      </w:pPr>
      <w:r>
        <w:rPr>
          <w:rFonts w:hint="eastAsia" w:ascii="Times New Roman" w:hAnsi="Times New Roman" w:eastAsia="仿宋_GB2312"/>
          <w:sz w:val="32"/>
          <w:szCs w:val="32"/>
        </w:rPr>
        <w:t>天津市河西区人民检察院以津西检公诉刑诉</w:t>
      </w:r>
      <w:r>
        <w:rPr>
          <w:rFonts w:ascii="Times New Roman" w:hAnsi="Times New Roman" w:eastAsia="仿宋_GB2312"/>
          <w:sz w:val="32"/>
          <w:szCs w:val="32"/>
        </w:rPr>
        <w:t>[2014]</w:t>
      </w:r>
      <w:r>
        <w:rPr>
          <w:rFonts w:hint="eastAsia" w:ascii="Times New Roman" w:hAnsi="Times New Roman" w:eastAsia="仿宋_GB2312"/>
          <w:sz w:val="32"/>
          <w:szCs w:val="32"/>
        </w:rPr>
        <w:t>376号起诉书指控被告人</w:t>
      </w:r>
      <w:r>
        <w:rPr>
          <w:rFonts w:hint="eastAsia" w:ascii="Times New Roman" w:hAnsi="Times New Roman" w:eastAsia="仿宋_GB2312"/>
          <w:kern w:val="0"/>
          <w:sz w:val="32"/>
          <w:szCs w:val="32"/>
          <w:lang w:val="zh-CN"/>
        </w:rPr>
        <w:t>冯文元</w:t>
      </w:r>
      <w:r>
        <w:rPr>
          <w:rFonts w:hint="eastAsia" w:ascii="Times New Roman" w:hAnsi="Times New Roman" w:eastAsia="仿宋_GB2312"/>
          <w:sz w:val="32"/>
          <w:szCs w:val="32"/>
        </w:rPr>
        <w:t>犯信用卡诈骗罪，于</w:t>
      </w:r>
      <w:r>
        <w:rPr>
          <w:rFonts w:ascii="Times New Roman" w:hAnsi="Times New Roman" w:eastAsia="仿宋_GB2312"/>
          <w:sz w:val="32"/>
          <w:szCs w:val="32"/>
        </w:rPr>
        <w:t>2014</w:t>
      </w:r>
      <w:r>
        <w:rPr>
          <w:rFonts w:hint="eastAsia" w:ascii="Times New Roman" w:hAnsi="Times New Roman" w:eastAsia="仿宋_GB2312"/>
          <w:sz w:val="32"/>
          <w:szCs w:val="32"/>
        </w:rPr>
        <w:t>年9月29日向本院提起公诉，并提出量刑建议。本院依法组成合议庭，公开开庭审理了本案，天津市河西区人民检察院指派代理检察员马国正出庭支持公诉，被告人</w:t>
      </w:r>
      <w:r>
        <w:rPr>
          <w:rFonts w:hint="eastAsia" w:ascii="Times New Roman" w:hAnsi="Times New Roman" w:eastAsia="仿宋_GB2312"/>
          <w:kern w:val="0"/>
          <w:sz w:val="32"/>
          <w:szCs w:val="32"/>
          <w:lang w:val="zh-CN"/>
        </w:rPr>
        <w:t>冯文元</w:t>
      </w:r>
      <w:r>
        <w:rPr>
          <w:rFonts w:hint="eastAsia" w:ascii="Times New Roman" w:hAnsi="Times New Roman" w:eastAsia="仿宋_GB2312"/>
          <w:sz w:val="32"/>
          <w:szCs w:val="32"/>
        </w:rPr>
        <w:t>到庭参加了诉讼。现已审理终结。</w:t>
      </w:r>
    </w:p>
    <w:p>
      <w:pPr>
        <w:spacing w:line="500" w:lineRule="exact"/>
        <w:ind w:firstLine="640" w:firstLineChars="200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经审理查明，2008年10月20日，被告人冯文元向上海银行股份有限公司天津分行申办信用卡一张（卡号：5201318069445346），后开卡进行透支消费。自2014年3月4日最后一次还款后，经上海银行多次电话催收，其仍未归还透支金额。截至2014年7月8日，被告人冯文元透支本息合计人民币58626.25元，其中本金为人民币45064.68元。2014年7月8日，被告人冯文元在其工作单位被民警传唤到案。</w:t>
      </w:r>
    </w:p>
    <w:p>
      <w:pPr>
        <w:tabs>
          <w:tab w:val="left" w:pos="4620"/>
          <w:tab w:val="left" w:pos="5760"/>
        </w:tabs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上述事实，被告人</w:t>
      </w:r>
      <w:r>
        <w:rPr>
          <w:rFonts w:hint="eastAsia" w:eastAsia="仿宋_GB2312"/>
          <w:kern w:val="0"/>
          <w:sz w:val="32"/>
          <w:szCs w:val="32"/>
          <w:lang w:val="zh-CN"/>
        </w:rPr>
        <w:t>冯文元</w:t>
      </w:r>
      <w:r>
        <w:rPr>
          <w:rFonts w:hint="eastAsia" w:eastAsia="仿宋_GB2312"/>
          <w:sz w:val="32"/>
          <w:szCs w:val="32"/>
        </w:rPr>
        <w:t>在开庭审理过程中亦无异议，表示认罪。且有事主单位严某的陈述，申办信用卡手续、银行催收记录、信用卡交易记录、户籍证明，案件来源及抓获经过等证据材料予以证实，足以认定。</w:t>
      </w:r>
    </w:p>
    <w:p>
      <w:pPr>
        <w:pStyle w:val="2"/>
        <w:spacing w:line="500" w:lineRule="exact"/>
        <w:ind w:left="-2" w:leftChars="-1"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hint="eastAsia" w:ascii="Times New Roman" w:hAnsi="Times New Roman" w:eastAsia="仿宋_GB2312"/>
          <w:sz w:val="32"/>
          <w:szCs w:val="32"/>
        </w:rPr>
        <w:t>本院认为，被告人</w:t>
      </w:r>
      <w:r>
        <w:rPr>
          <w:rFonts w:hint="eastAsia" w:ascii="Times New Roman" w:hAnsi="Times New Roman" w:eastAsia="仿宋_GB2312"/>
          <w:kern w:val="0"/>
          <w:sz w:val="32"/>
          <w:szCs w:val="32"/>
          <w:lang w:val="zh-CN"/>
        </w:rPr>
        <w:t>冯文元</w:t>
      </w:r>
      <w:r>
        <w:rPr>
          <w:rFonts w:hint="eastAsia" w:ascii="Times New Roman" w:hAnsi="Times New Roman" w:eastAsia="仿宋_GB2312"/>
          <w:sz w:val="32"/>
          <w:szCs w:val="32"/>
        </w:rPr>
        <w:t>使用信用卡恶意透支，</w:t>
      </w:r>
      <w:r>
        <w:rPr>
          <w:rFonts w:hint="eastAsia" w:ascii="Times New Roman" w:hAnsi="Times New Roman" w:eastAsia="仿宋_GB2312"/>
          <w:kern w:val="0"/>
          <w:sz w:val="32"/>
          <w:szCs w:val="32"/>
        </w:rPr>
        <w:t>共计人民币</w:t>
      </w:r>
      <w:r>
        <w:rPr>
          <w:rFonts w:hint="eastAsia" w:ascii="Times New Roman" w:hAnsi="Times New Roman" w:eastAsia="仿宋_GB2312"/>
          <w:sz w:val="32"/>
          <w:szCs w:val="32"/>
        </w:rPr>
        <w:t>45064</w:t>
      </w:r>
      <w:r>
        <w:rPr>
          <w:rFonts w:hint="eastAsia" w:ascii="Times New Roman" w:hAnsi="Times New Roman" w:eastAsia="仿宋_GB2312"/>
          <w:kern w:val="0"/>
          <w:sz w:val="32"/>
          <w:szCs w:val="32"/>
        </w:rPr>
        <w:t>余元，数额较大，经发卡银行多次催收，仍不归还，</w:t>
      </w:r>
      <w:r>
        <w:rPr>
          <w:rFonts w:hint="eastAsia" w:ascii="Times New Roman" w:hAnsi="Times New Roman" w:eastAsia="仿宋_GB2312"/>
          <w:sz w:val="32"/>
          <w:szCs w:val="32"/>
        </w:rPr>
        <w:t>其行为已构成信用卡诈骗罪。</w:t>
      </w:r>
      <w:r>
        <w:rPr>
          <w:rFonts w:hint="eastAsia" w:eastAsia="仿宋_GB2312"/>
          <w:sz w:val="32"/>
          <w:szCs w:val="32"/>
        </w:rPr>
        <w:t>天津市河西区人民检察院指控被告人</w:t>
      </w:r>
      <w:r>
        <w:rPr>
          <w:rFonts w:hint="eastAsia" w:ascii="Times New Roman" w:hAnsi="Times New Roman" w:eastAsia="仿宋_GB2312"/>
          <w:kern w:val="0"/>
          <w:sz w:val="32"/>
          <w:szCs w:val="32"/>
          <w:lang w:val="zh-CN"/>
        </w:rPr>
        <w:t>冯文元</w:t>
      </w:r>
      <w:r>
        <w:rPr>
          <w:rFonts w:hint="eastAsia" w:eastAsia="仿宋_GB2312"/>
          <w:sz w:val="32"/>
          <w:szCs w:val="32"/>
        </w:rPr>
        <w:t>犯信用卡诈骗罪，事实清楚，证据充分，罪名成立，本院予以支持。</w:t>
      </w:r>
      <w:r>
        <w:rPr>
          <w:rFonts w:hint="eastAsia" w:ascii="Times New Roman" w:hAnsi="Times New Roman" w:eastAsia="仿宋_GB2312"/>
          <w:sz w:val="32"/>
          <w:szCs w:val="32"/>
        </w:rPr>
        <w:t>案发后，被告人</w:t>
      </w:r>
      <w:r>
        <w:rPr>
          <w:rFonts w:hint="eastAsia" w:ascii="Times New Roman" w:hAnsi="Times New Roman" w:eastAsia="仿宋_GB2312"/>
          <w:kern w:val="0"/>
          <w:sz w:val="32"/>
          <w:szCs w:val="32"/>
          <w:lang w:val="zh-CN"/>
        </w:rPr>
        <w:t>冯文元</w:t>
      </w:r>
      <w:r>
        <w:rPr>
          <w:rFonts w:hint="eastAsia" w:ascii="Times New Roman" w:hAnsi="Times New Roman" w:eastAsia="仿宋_GB2312"/>
          <w:sz w:val="32"/>
          <w:szCs w:val="32"/>
        </w:rPr>
        <w:t>如实供述自己的犯罪事实，依法可从轻处罚。为严肃国家法律，维护金融管理秩序，</w:t>
      </w:r>
      <w:r>
        <w:rPr>
          <w:rFonts w:hint="eastAsia" w:ascii="Times New Roman" w:hAnsi="Times New Roman" w:eastAsia="仿宋_GB2312"/>
          <w:bCs/>
          <w:kern w:val="0"/>
          <w:sz w:val="32"/>
          <w:szCs w:val="32"/>
          <w:lang w:val="zh-CN"/>
        </w:rPr>
        <w:t>保护公共财产权利不受侵犯，</w:t>
      </w:r>
      <w:r>
        <w:rPr>
          <w:rFonts w:hint="eastAsia" w:ascii="Times New Roman" w:hAnsi="Times New Roman" w:eastAsia="仿宋_GB2312"/>
          <w:sz w:val="32"/>
          <w:szCs w:val="32"/>
        </w:rPr>
        <w:t>依照《中华人民共和国刑法》</w:t>
      </w:r>
      <w:r>
        <w:rPr>
          <w:rFonts w:hint="eastAsia" w:ascii="Times New Roman" w:hAnsi="Times New Roman" w:eastAsia="仿宋_GB2312"/>
          <w:kern w:val="0"/>
          <w:sz w:val="32"/>
          <w:szCs w:val="32"/>
        </w:rPr>
        <w:t>第一百九十六条第一款第（四）项、第二款、</w:t>
      </w:r>
      <w:r>
        <w:rPr>
          <w:rFonts w:hint="eastAsia" w:ascii="Times New Roman" w:hAnsi="Times New Roman" w:eastAsia="仿宋_GB2312"/>
          <w:sz w:val="32"/>
          <w:szCs w:val="32"/>
        </w:rPr>
        <w:t>第六十七条第三款之规定，判决如下：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被告人</w:t>
      </w:r>
      <w:r>
        <w:rPr>
          <w:rFonts w:hint="eastAsia" w:eastAsia="仿宋_GB2312"/>
          <w:kern w:val="0"/>
          <w:sz w:val="32"/>
          <w:szCs w:val="32"/>
          <w:lang w:val="zh-CN"/>
        </w:rPr>
        <w:t>冯文元</w:t>
      </w:r>
      <w:r>
        <w:rPr>
          <w:rFonts w:hint="eastAsia" w:eastAsia="仿宋_GB2312"/>
          <w:sz w:val="32"/>
          <w:szCs w:val="32"/>
        </w:rPr>
        <w:t>犯信用卡诈骗罪，判处有期徒刑二年，罚金人民币2</w:t>
      </w:r>
      <w:r>
        <w:rPr>
          <w:rFonts w:eastAsia="仿宋_GB2312"/>
          <w:sz w:val="32"/>
          <w:szCs w:val="32"/>
        </w:rPr>
        <w:t>0000</w:t>
      </w:r>
      <w:r>
        <w:rPr>
          <w:rFonts w:hint="eastAsia" w:eastAsia="仿宋_GB2312"/>
          <w:sz w:val="32"/>
          <w:szCs w:val="32"/>
        </w:rPr>
        <w:t>元。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（刑期从判决执行之日起计算。判决执行以前先行羁押的，羁押一日折抵刑期一日，即自</w:t>
      </w:r>
      <w:r>
        <w:rPr>
          <w:rFonts w:eastAsia="仿宋_GB2312"/>
          <w:sz w:val="32"/>
          <w:szCs w:val="32"/>
        </w:rPr>
        <w:t>2014</w:t>
      </w:r>
      <w:r>
        <w:rPr>
          <w:rFonts w:hint="eastAsia" w:eastAsia="仿宋_GB2312"/>
          <w:sz w:val="32"/>
          <w:szCs w:val="32"/>
        </w:rPr>
        <w:t>年7月8日起至2016年7月7日止。）</w:t>
      </w:r>
    </w:p>
    <w:p>
      <w:pPr>
        <w:spacing w:line="500" w:lineRule="exact"/>
        <w:ind w:firstLine="800" w:firstLineChars="250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如不服本判决，可在接到判决书的第二日起十日内，通过本院或者直接向天津市第二中级人民法院提出上诉。书面上诉的，应交上诉状正本一份，副本两份。</w:t>
      </w:r>
    </w:p>
    <w:p>
      <w:pPr>
        <w:spacing w:line="500" w:lineRule="exact"/>
        <w:rPr>
          <w:rFonts w:hint="eastAsia" w:eastAsia="仿宋_GB2312"/>
          <w:sz w:val="32"/>
          <w:szCs w:val="32"/>
        </w:rPr>
      </w:pPr>
    </w:p>
    <w:p>
      <w:pPr>
        <w:spacing w:line="500" w:lineRule="exact"/>
        <w:rPr>
          <w:rFonts w:hint="eastAsia" w:eastAsia="仿宋_GB2312"/>
          <w:sz w:val="32"/>
          <w:szCs w:val="32"/>
        </w:rPr>
      </w:pPr>
    </w:p>
    <w:p>
      <w:pPr>
        <w:spacing w:line="500" w:lineRule="exact"/>
        <w:rPr>
          <w:rFonts w:hint="eastAsia" w:eastAsia="仿宋_GB2312"/>
          <w:sz w:val="32"/>
          <w:szCs w:val="32"/>
        </w:rPr>
      </w:pPr>
    </w:p>
    <w:p>
      <w:pPr>
        <w:spacing w:line="500" w:lineRule="exact"/>
        <w:rPr>
          <w:rFonts w:hint="eastAsia" w:eastAsia="仿宋_GB2312"/>
          <w:sz w:val="32"/>
          <w:szCs w:val="32"/>
        </w:rPr>
      </w:pPr>
    </w:p>
    <w:p>
      <w:pPr>
        <w:spacing w:line="500" w:lineRule="exact"/>
        <w:rPr>
          <w:rFonts w:hint="eastAsia" w:eastAsia="仿宋_GB2312"/>
          <w:sz w:val="32"/>
          <w:szCs w:val="32"/>
        </w:rPr>
      </w:pPr>
    </w:p>
    <w:p>
      <w:pPr>
        <w:rPr>
          <w:rFonts w:eastAsia="仿宋_GB2312"/>
        </w:rPr>
      </w:pPr>
    </w:p>
    <w:p>
      <w:pPr>
        <w:tabs>
          <w:tab w:val="left" w:pos="6765"/>
        </w:tabs>
        <w:spacing w:line="500" w:lineRule="exact"/>
        <w:ind w:firstLine="640" w:firstLineChars="200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&lt;此页无正文&gt;</w:t>
      </w: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审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判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长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果</w:t>
      </w:r>
      <w:r>
        <w:rPr>
          <w:rFonts w:eastAsia="仿宋_GB2312"/>
          <w:sz w:val="32"/>
          <w:szCs w:val="32"/>
        </w:rPr>
        <w:t xml:space="preserve"> </w:t>
      </w:r>
      <w:r>
        <w:rPr>
          <w:rFonts w:hint="eastAsia" w:eastAsia="仿宋_GB2312"/>
          <w:sz w:val="32"/>
          <w:szCs w:val="32"/>
        </w:rPr>
        <w:t xml:space="preserve"> 健</w:t>
      </w:r>
    </w:p>
    <w:p>
      <w:pPr>
        <w:tabs>
          <w:tab w:val="left" w:pos="6765"/>
        </w:tabs>
        <w:wordWrap w:val="0"/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审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判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员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王小江</w:t>
      </w:r>
    </w:p>
    <w:p>
      <w:pPr>
        <w:tabs>
          <w:tab w:val="left" w:pos="6765"/>
        </w:tabs>
        <w:wordWrap w:val="0"/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人民陪审员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魏洪新</w:t>
      </w:r>
    </w:p>
    <w:p>
      <w:pPr>
        <w:tabs>
          <w:tab w:val="left" w:pos="6765"/>
        </w:tabs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</w:p>
    <w:p>
      <w:pPr>
        <w:tabs>
          <w:tab w:val="left" w:pos="6765"/>
        </w:tabs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二</w:t>
      </w:r>
      <w:r>
        <w:rPr>
          <w:rFonts w:hint="eastAsia" w:ascii="宋体" w:hAnsi="宋体" w:cs="宋体"/>
          <w:sz w:val="32"/>
          <w:szCs w:val="32"/>
        </w:rPr>
        <w:t>〇</w:t>
      </w:r>
      <w:r>
        <w:rPr>
          <w:rFonts w:hint="eastAsia" w:eastAsia="仿宋_GB2312"/>
          <w:sz w:val="32"/>
          <w:szCs w:val="32"/>
        </w:rPr>
        <w:t>一四年十月二十日</w:t>
      </w:r>
      <w:r>
        <w:rPr>
          <w:rFonts w:eastAsia="仿宋_GB2312"/>
          <w:sz w:val="32"/>
          <w:szCs w:val="32"/>
        </w:rPr>
        <w:t xml:space="preserve"> 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书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记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员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马为一</w:t>
      </w:r>
    </w:p>
    <w:p>
      <w:pPr>
        <w:spacing w:line="500" w:lineRule="exact"/>
        <w:ind w:firstLine="640" w:firstLineChars="200"/>
        <w:jc w:val="righ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速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录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员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王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欣</w:t>
      </w:r>
      <w:r>
        <w:rPr>
          <w:rFonts w:eastAsia="仿宋_GB2312"/>
          <w:sz w:val="32"/>
          <w:szCs w:val="32"/>
        </w:rPr>
        <w:t xml:space="preserve"> </w:t>
      </w:r>
    </w:p>
    <w:p>
      <w:pPr>
        <w:spacing w:line="500" w:lineRule="exact"/>
        <w:ind w:firstLine="640" w:firstLineChars="200"/>
        <w:jc w:val="right"/>
        <w:rPr>
          <w:rFonts w:hint="eastAsia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hint="eastAsia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hint="eastAsia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本案引用的法律条文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第六十七条第三款   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第一百九十六条第一款</w:t>
      </w:r>
      <w:r>
        <w:rPr>
          <w:rFonts w:hint="eastAsia" w:eastAsia="仿宋_GB2312"/>
          <w:kern w:val="0"/>
          <w:sz w:val="32"/>
          <w:szCs w:val="32"/>
        </w:rPr>
        <w:t>第（四）项</w:t>
      </w:r>
      <w:r>
        <w:rPr>
          <w:rFonts w:hint="eastAsia" w:ascii="仿宋_GB2312" w:eastAsia="仿宋_GB2312"/>
          <w:sz w:val="32"/>
        </w:rPr>
        <w:t xml:space="preserve">   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（四）恶意透支的。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第一百九十六条第二款   前款所称恶意透支，是指持卡人以非法占有为目的，超过规定限额或者规定期限透支，并且经发卡银行催收后仍不归还的行为。</w:t>
      </w:r>
    </w:p>
    <w:p>
      <w:pPr>
        <w:ind w:firstLine="640" w:firstLineChars="200"/>
        <w:rPr>
          <w:rFonts w:ascii="仿宋_GB2312" w:eastAsia="仿宋_GB2312"/>
          <w:sz w:val="32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C69BE"/>
    <w:rsid w:val="00001494"/>
    <w:rsid w:val="0001112F"/>
    <w:rsid w:val="00012DBF"/>
    <w:rsid w:val="000162B0"/>
    <w:rsid w:val="00016B63"/>
    <w:rsid w:val="000201D8"/>
    <w:rsid w:val="0004293C"/>
    <w:rsid w:val="00042C10"/>
    <w:rsid w:val="00044E94"/>
    <w:rsid w:val="00050427"/>
    <w:rsid w:val="0005480B"/>
    <w:rsid w:val="00055744"/>
    <w:rsid w:val="00055E14"/>
    <w:rsid w:val="000602BC"/>
    <w:rsid w:val="0006119D"/>
    <w:rsid w:val="000617E7"/>
    <w:rsid w:val="00062686"/>
    <w:rsid w:val="00063C6B"/>
    <w:rsid w:val="00063D52"/>
    <w:rsid w:val="00065F8A"/>
    <w:rsid w:val="00066BFF"/>
    <w:rsid w:val="00067ABA"/>
    <w:rsid w:val="00067B02"/>
    <w:rsid w:val="0008349D"/>
    <w:rsid w:val="00084E7D"/>
    <w:rsid w:val="00092B7E"/>
    <w:rsid w:val="000A32E0"/>
    <w:rsid w:val="000A578B"/>
    <w:rsid w:val="000B03BC"/>
    <w:rsid w:val="000C1254"/>
    <w:rsid w:val="000C3C7E"/>
    <w:rsid w:val="000C58F8"/>
    <w:rsid w:val="000C60E3"/>
    <w:rsid w:val="000C7089"/>
    <w:rsid w:val="000D59BD"/>
    <w:rsid w:val="000E3E65"/>
    <w:rsid w:val="000F4EA3"/>
    <w:rsid w:val="000F572B"/>
    <w:rsid w:val="00102D37"/>
    <w:rsid w:val="0011107B"/>
    <w:rsid w:val="0011290D"/>
    <w:rsid w:val="0013483A"/>
    <w:rsid w:val="00135A88"/>
    <w:rsid w:val="00136ACE"/>
    <w:rsid w:val="00141221"/>
    <w:rsid w:val="00147B92"/>
    <w:rsid w:val="001615A5"/>
    <w:rsid w:val="00166E2A"/>
    <w:rsid w:val="00172BD5"/>
    <w:rsid w:val="001746E5"/>
    <w:rsid w:val="001774CC"/>
    <w:rsid w:val="00193420"/>
    <w:rsid w:val="00193DAA"/>
    <w:rsid w:val="00194ACE"/>
    <w:rsid w:val="001A0A80"/>
    <w:rsid w:val="001A0AC7"/>
    <w:rsid w:val="001A1DE6"/>
    <w:rsid w:val="001C20F7"/>
    <w:rsid w:val="001C5D76"/>
    <w:rsid w:val="001D7354"/>
    <w:rsid w:val="001E1F8C"/>
    <w:rsid w:val="001E2D5F"/>
    <w:rsid w:val="001F1BBA"/>
    <w:rsid w:val="001F1D7B"/>
    <w:rsid w:val="001F5F2F"/>
    <w:rsid w:val="00202C6D"/>
    <w:rsid w:val="00207D6B"/>
    <w:rsid w:val="00211D28"/>
    <w:rsid w:val="00216EAA"/>
    <w:rsid w:val="0022182B"/>
    <w:rsid w:val="00222A1A"/>
    <w:rsid w:val="00230A45"/>
    <w:rsid w:val="00231876"/>
    <w:rsid w:val="002421F6"/>
    <w:rsid w:val="00242B9F"/>
    <w:rsid w:val="002454A7"/>
    <w:rsid w:val="00246B08"/>
    <w:rsid w:val="00246E46"/>
    <w:rsid w:val="0025707E"/>
    <w:rsid w:val="00260593"/>
    <w:rsid w:val="00260A9D"/>
    <w:rsid w:val="00274731"/>
    <w:rsid w:val="002903D2"/>
    <w:rsid w:val="00292904"/>
    <w:rsid w:val="00297D08"/>
    <w:rsid w:val="002A5D14"/>
    <w:rsid w:val="002B0167"/>
    <w:rsid w:val="002B1B41"/>
    <w:rsid w:val="002B2BCE"/>
    <w:rsid w:val="002B3A9A"/>
    <w:rsid w:val="002B6FD4"/>
    <w:rsid w:val="002B7829"/>
    <w:rsid w:val="002C79AF"/>
    <w:rsid w:val="002D0807"/>
    <w:rsid w:val="002D5155"/>
    <w:rsid w:val="002E0081"/>
    <w:rsid w:val="002E2F43"/>
    <w:rsid w:val="002E32B0"/>
    <w:rsid w:val="002E3B68"/>
    <w:rsid w:val="002E6A63"/>
    <w:rsid w:val="002F1820"/>
    <w:rsid w:val="002F2690"/>
    <w:rsid w:val="003054E0"/>
    <w:rsid w:val="0030712E"/>
    <w:rsid w:val="00315D08"/>
    <w:rsid w:val="00316FB5"/>
    <w:rsid w:val="003210C1"/>
    <w:rsid w:val="00322C51"/>
    <w:rsid w:val="003257D9"/>
    <w:rsid w:val="00325F84"/>
    <w:rsid w:val="00330267"/>
    <w:rsid w:val="0033285F"/>
    <w:rsid w:val="00332C87"/>
    <w:rsid w:val="00334E9D"/>
    <w:rsid w:val="00342392"/>
    <w:rsid w:val="00342EA4"/>
    <w:rsid w:val="0035034D"/>
    <w:rsid w:val="00357542"/>
    <w:rsid w:val="00364D80"/>
    <w:rsid w:val="003802D3"/>
    <w:rsid w:val="0038194B"/>
    <w:rsid w:val="00381B14"/>
    <w:rsid w:val="00383F9F"/>
    <w:rsid w:val="0038745F"/>
    <w:rsid w:val="003A34CE"/>
    <w:rsid w:val="003B2AFD"/>
    <w:rsid w:val="003B3B9C"/>
    <w:rsid w:val="003B5770"/>
    <w:rsid w:val="003C0A35"/>
    <w:rsid w:val="003C1B3A"/>
    <w:rsid w:val="003C3CD4"/>
    <w:rsid w:val="003C66D6"/>
    <w:rsid w:val="003D0C6C"/>
    <w:rsid w:val="003D1BCA"/>
    <w:rsid w:val="003D3FA5"/>
    <w:rsid w:val="003E7318"/>
    <w:rsid w:val="00402E24"/>
    <w:rsid w:val="00403042"/>
    <w:rsid w:val="004111C2"/>
    <w:rsid w:val="00422F5E"/>
    <w:rsid w:val="00427229"/>
    <w:rsid w:val="0046325A"/>
    <w:rsid w:val="004655A2"/>
    <w:rsid w:val="004669E6"/>
    <w:rsid w:val="004729A7"/>
    <w:rsid w:val="00477E48"/>
    <w:rsid w:val="00480678"/>
    <w:rsid w:val="0048205F"/>
    <w:rsid w:val="004834A2"/>
    <w:rsid w:val="00484791"/>
    <w:rsid w:val="004847F7"/>
    <w:rsid w:val="00484872"/>
    <w:rsid w:val="004866B9"/>
    <w:rsid w:val="00490909"/>
    <w:rsid w:val="00491811"/>
    <w:rsid w:val="00494733"/>
    <w:rsid w:val="00497662"/>
    <w:rsid w:val="004A1755"/>
    <w:rsid w:val="004A3A9C"/>
    <w:rsid w:val="004A7ACD"/>
    <w:rsid w:val="004B157A"/>
    <w:rsid w:val="004B3076"/>
    <w:rsid w:val="004B4BC3"/>
    <w:rsid w:val="004C1B53"/>
    <w:rsid w:val="004C2DBA"/>
    <w:rsid w:val="004C3AE5"/>
    <w:rsid w:val="004C3BE6"/>
    <w:rsid w:val="004C42D6"/>
    <w:rsid w:val="004C7A89"/>
    <w:rsid w:val="004E2A44"/>
    <w:rsid w:val="004F1E6A"/>
    <w:rsid w:val="004F463D"/>
    <w:rsid w:val="00501D48"/>
    <w:rsid w:val="00515C24"/>
    <w:rsid w:val="00515D87"/>
    <w:rsid w:val="00520137"/>
    <w:rsid w:val="00520330"/>
    <w:rsid w:val="00526B38"/>
    <w:rsid w:val="00537606"/>
    <w:rsid w:val="005440AC"/>
    <w:rsid w:val="005441BC"/>
    <w:rsid w:val="00545A90"/>
    <w:rsid w:val="0054673B"/>
    <w:rsid w:val="0055686D"/>
    <w:rsid w:val="00560363"/>
    <w:rsid w:val="00566FEA"/>
    <w:rsid w:val="00570511"/>
    <w:rsid w:val="005737D8"/>
    <w:rsid w:val="00585376"/>
    <w:rsid w:val="0058580F"/>
    <w:rsid w:val="00586719"/>
    <w:rsid w:val="005950E1"/>
    <w:rsid w:val="00597F5A"/>
    <w:rsid w:val="005A4595"/>
    <w:rsid w:val="005A4B1B"/>
    <w:rsid w:val="005B4CF1"/>
    <w:rsid w:val="005C009F"/>
    <w:rsid w:val="005C3ABA"/>
    <w:rsid w:val="005D24DF"/>
    <w:rsid w:val="005D2AEC"/>
    <w:rsid w:val="005E5047"/>
    <w:rsid w:val="005F0CC2"/>
    <w:rsid w:val="00602664"/>
    <w:rsid w:val="00603E84"/>
    <w:rsid w:val="00611947"/>
    <w:rsid w:val="006251CB"/>
    <w:rsid w:val="0062797D"/>
    <w:rsid w:val="00627E96"/>
    <w:rsid w:val="00630C96"/>
    <w:rsid w:val="00630E2A"/>
    <w:rsid w:val="00631E76"/>
    <w:rsid w:val="00635CC3"/>
    <w:rsid w:val="00644153"/>
    <w:rsid w:val="006512D8"/>
    <w:rsid w:val="006607CC"/>
    <w:rsid w:val="00662DF3"/>
    <w:rsid w:val="006632FE"/>
    <w:rsid w:val="00663848"/>
    <w:rsid w:val="00666B34"/>
    <w:rsid w:val="0067074D"/>
    <w:rsid w:val="00670CFD"/>
    <w:rsid w:val="00673828"/>
    <w:rsid w:val="00675E9A"/>
    <w:rsid w:val="00691FE0"/>
    <w:rsid w:val="006A1A67"/>
    <w:rsid w:val="006A4CB9"/>
    <w:rsid w:val="006A6206"/>
    <w:rsid w:val="006A689F"/>
    <w:rsid w:val="006B5E86"/>
    <w:rsid w:val="006C26E0"/>
    <w:rsid w:val="006C27D2"/>
    <w:rsid w:val="006C3A84"/>
    <w:rsid w:val="006C69BE"/>
    <w:rsid w:val="006D3C15"/>
    <w:rsid w:val="006E0AD5"/>
    <w:rsid w:val="006E5F99"/>
    <w:rsid w:val="006F3ACC"/>
    <w:rsid w:val="00704F47"/>
    <w:rsid w:val="00713E60"/>
    <w:rsid w:val="0071744B"/>
    <w:rsid w:val="0072562D"/>
    <w:rsid w:val="00734584"/>
    <w:rsid w:val="0074174B"/>
    <w:rsid w:val="00746861"/>
    <w:rsid w:val="007505B4"/>
    <w:rsid w:val="00750A83"/>
    <w:rsid w:val="00751EC6"/>
    <w:rsid w:val="007556C0"/>
    <w:rsid w:val="00760E1C"/>
    <w:rsid w:val="007673DF"/>
    <w:rsid w:val="007674BE"/>
    <w:rsid w:val="00770CAC"/>
    <w:rsid w:val="00777387"/>
    <w:rsid w:val="00777E45"/>
    <w:rsid w:val="00782558"/>
    <w:rsid w:val="00783044"/>
    <w:rsid w:val="00790ADB"/>
    <w:rsid w:val="00790B8D"/>
    <w:rsid w:val="007919E4"/>
    <w:rsid w:val="007921F2"/>
    <w:rsid w:val="00794653"/>
    <w:rsid w:val="007A06B2"/>
    <w:rsid w:val="007A0B52"/>
    <w:rsid w:val="007A3922"/>
    <w:rsid w:val="007A69FD"/>
    <w:rsid w:val="007B5D2A"/>
    <w:rsid w:val="007B6030"/>
    <w:rsid w:val="007B691F"/>
    <w:rsid w:val="007B73B3"/>
    <w:rsid w:val="007B7FB2"/>
    <w:rsid w:val="007C245F"/>
    <w:rsid w:val="007D0FD6"/>
    <w:rsid w:val="007D10C2"/>
    <w:rsid w:val="007E00AE"/>
    <w:rsid w:val="007E2A93"/>
    <w:rsid w:val="007E2E41"/>
    <w:rsid w:val="007E6893"/>
    <w:rsid w:val="007F2477"/>
    <w:rsid w:val="007F603A"/>
    <w:rsid w:val="00803C11"/>
    <w:rsid w:val="00807366"/>
    <w:rsid w:val="00812D94"/>
    <w:rsid w:val="00813E12"/>
    <w:rsid w:val="00822085"/>
    <w:rsid w:val="00835236"/>
    <w:rsid w:val="008366C6"/>
    <w:rsid w:val="008374B3"/>
    <w:rsid w:val="00837588"/>
    <w:rsid w:val="00841D9D"/>
    <w:rsid w:val="00843317"/>
    <w:rsid w:val="00844904"/>
    <w:rsid w:val="0084748D"/>
    <w:rsid w:val="0085162A"/>
    <w:rsid w:val="008573E4"/>
    <w:rsid w:val="0085766A"/>
    <w:rsid w:val="008666D3"/>
    <w:rsid w:val="00880169"/>
    <w:rsid w:val="00882D4C"/>
    <w:rsid w:val="00885772"/>
    <w:rsid w:val="008869C9"/>
    <w:rsid w:val="008914BF"/>
    <w:rsid w:val="0089409B"/>
    <w:rsid w:val="0089707F"/>
    <w:rsid w:val="008A0E54"/>
    <w:rsid w:val="008A18A4"/>
    <w:rsid w:val="008A5D02"/>
    <w:rsid w:val="008A7E7F"/>
    <w:rsid w:val="008B752C"/>
    <w:rsid w:val="008C30CA"/>
    <w:rsid w:val="008D71D9"/>
    <w:rsid w:val="008D7CBF"/>
    <w:rsid w:val="008E2EAF"/>
    <w:rsid w:val="008E7BED"/>
    <w:rsid w:val="008F01DF"/>
    <w:rsid w:val="008F0B6F"/>
    <w:rsid w:val="009064F3"/>
    <w:rsid w:val="009067AE"/>
    <w:rsid w:val="00907664"/>
    <w:rsid w:val="0091048A"/>
    <w:rsid w:val="00922E3F"/>
    <w:rsid w:val="009279E5"/>
    <w:rsid w:val="0093041A"/>
    <w:rsid w:val="00934625"/>
    <w:rsid w:val="009414C2"/>
    <w:rsid w:val="00941E47"/>
    <w:rsid w:val="00943DE8"/>
    <w:rsid w:val="009446A0"/>
    <w:rsid w:val="00945A15"/>
    <w:rsid w:val="0095560B"/>
    <w:rsid w:val="00957F7B"/>
    <w:rsid w:val="00960BDF"/>
    <w:rsid w:val="00962525"/>
    <w:rsid w:val="00963640"/>
    <w:rsid w:val="009649E4"/>
    <w:rsid w:val="009703E0"/>
    <w:rsid w:val="0097159D"/>
    <w:rsid w:val="00971C75"/>
    <w:rsid w:val="0097781E"/>
    <w:rsid w:val="0098712C"/>
    <w:rsid w:val="00997E1D"/>
    <w:rsid w:val="009B64BE"/>
    <w:rsid w:val="009C013E"/>
    <w:rsid w:val="009C427F"/>
    <w:rsid w:val="009D2798"/>
    <w:rsid w:val="009D738C"/>
    <w:rsid w:val="009E579B"/>
    <w:rsid w:val="009F3717"/>
    <w:rsid w:val="009F3ADD"/>
    <w:rsid w:val="009F7D3A"/>
    <w:rsid w:val="00A11A7C"/>
    <w:rsid w:val="00A13EF3"/>
    <w:rsid w:val="00A17497"/>
    <w:rsid w:val="00A24AF6"/>
    <w:rsid w:val="00A2576C"/>
    <w:rsid w:val="00A26DD3"/>
    <w:rsid w:val="00A26F98"/>
    <w:rsid w:val="00A273C9"/>
    <w:rsid w:val="00A3347B"/>
    <w:rsid w:val="00A3665F"/>
    <w:rsid w:val="00A431D6"/>
    <w:rsid w:val="00A47451"/>
    <w:rsid w:val="00A5452B"/>
    <w:rsid w:val="00A5732E"/>
    <w:rsid w:val="00A67613"/>
    <w:rsid w:val="00A73EB1"/>
    <w:rsid w:val="00A74699"/>
    <w:rsid w:val="00A76C8F"/>
    <w:rsid w:val="00A77BC5"/>
    <w:rsid w:val="00A83627"/>
    <w:rsid w:val="00A9768A"/>
    <w:rsid w:val="00AA367B"/>
    <w:rsid w:val="00AA4351"/>
    <w:rsid w:val="00AA62B4"/>
    <w:rsid w:val="00AB07F7"/>
    <w:rsid w:val="00AC3573"/>
    <w:rsid w:val="00AC613A"/>
    <w:rsid w:val="00AD4FA0"/>
    <w:rsid w:val="00AD747D"/>
    <w:rsid w:val="00AE296C"/>
    <w:rsid w:val="00AF5AB3"/>
    <w:rsid w:val="00AF66C7"/>
    <w:rsid w:val="00AF670B"/>
    <w:rsid w:val="00B03F29"/>
    <w:rsid w:val="00B04FBC"/>
    <w:rsid w:val="00B23B06"/>
    <w:rsid w:val="00B33AEF"/>
    <w:rsid w:val="00B356F9"/>
    <w:rsid w:val="00B41045"/>
    <w:rsid w:val="00B41C65"/>
    <w:rsid w:val="00B444BC"/>
    <w:rsid w:val="00B51A24"/>
    <w:rsid w:val="00B5459E"/>
    <w:rsid w:val="00B56B3B"/>
    <w:rsid w:val="00B63780"/>
    <w:rsid w:val="00B67838"/>
    <w:rsid w:val="00B72808"/>
    <w:rsid w:val="00B83A37"/>
    <w:rsid w:val="00B870C6"/>
    <w:rsid w:val="00B903DD"/>
    <w:rsid w:val="00B91603"/>
    <w:rsid w:val="00B93AF2"/>
    <w:rsid w:val="00BA0DF7"/>
    <w:rsid w:val="00BA3EA2"/>
    <w:rsid w:val="00BA5907"/>
    <w:rsid w:val="00BA59BE"/>
    <w:rsid w:val="00BC3908"/>
    <w:rsid w:val="00BC3E2F"/>
    <w:rsid w:val="00BD0F65"/>
    <w:rsid w:val="00BE6122"/>
    <w:rsid w:val="00BE7774"/>
    <w:rsid w:val="00BE792B"/>
    <w:rsid w:val="00BF1AED"/>
    <w:rsid w:val="00BF281A"/>
    <w:rsid w:val="00BF666A"/>
    <w:rsid w:val="00C05C18"/>
    <w:rsid w:val="00C06E69"/>
    <w:rsid w:val="00C07AAC"/>
    <w:rsid w:val="00C13935"/>
    <w:rsid w:val="00C13B8A"/>
    <w:rsid w:val="00C14555"/>
    <w:rsid w:val="00C20DAC"/>
    <w:rsid w:val="00C314DC"/>
    <w:rsid w:val="00C357DF"/>
    <w:rsid w:val="00C41814"/>
    <w:rsid w:val="00C41D7C"/>
    <w:rsid w:val="00C46901"/>
    <w:rsid w:val="00C46D53"/>
    <w:rsid w:val="00C47B75"/>
    <w:rsid w:val="00C556D7"/>
    <w:rsid w:val="00C57342"/>
    <w:rsid w:val="00C612B8"/>
    <w:rsid w:val="00C67CF5"/>
    <w:rsid w:val="00C72D5D"/>
    <w:rsid w:val="00C87E48"/>
    <w:rsid w:val="00C914D2"/>
    <w:rsid w:val="00C92689"/>
    <w:rsid w:val="00C92FF4"/>
    <w:rsid w:val="00C943E3"/>
    <w:rsid w:val="00C95641"/>
    <w:rsid w:val="00C95C00"/>
    <w:rsid w:val="00CA17E0"/>
    <w:rsid w:val="00CA1F65"/>
    <w:rsid w:val="00CA687F"/>
    <w:rsid w:val="00CA7B64"/>
    <w:rsid w:val="00CB2563"/>
    <w:rsid w:val="00CB5CE6"/>
    <w:rsid w:val="00CC2A21"/>
    <w:rsid w:val="00CC4F04"/>
    <w:rsid w:val="00CD3294"/>
    <w:rsid w:val="00CD3A7B"/>
    <w:rsid w:val="00CE1A6C"/>
    <w:rsid w:val="00CE5E58"/>
    <w:rsid w:val="00CF0931"/>
    <w:rsid w:val="00CF1255"/>
    <w:rsid w:val="00CF2B00"/>
    <w:rsid w:val="00CF30B8"/>
    <w:rsid w:val="00CF3B25"/>
    <w:rsid w:val="00D119F5"/>
    <w:rsid w:val="00D21655"/>
    <w:rsid w:val="00D24203"/>
    <w:rsid w:val="00D265BD"/>
    <w:rsid w:val="00D30DAA"/>
    <w:rsid w:val="00D33302"/>
    <w:rsid w:val="00D340CC"/>
    <w:rsid w:val="00D34355"/>
    <w:rsid w:val="00D36CE1"/>
    <w:rsid w:val="00D37323"/>
    <w:rsid w:val="00D448D5"/>
    <w:rsid w:val="00D55FE4"/>
    <w:rsid w:val="00D56979"/>
    <w:rsid w:val="00D61232"/>
    <w:rsid w:val="00D64273"/>
    <w:rsid w:val="00D66308"/>
    <w:rsid w:val="00D70358"/>
    <w:rsid w:val="00D70E0E"/>
    <w:rsid w:val="00D718A2"/>
    <w:rsid w:val="00D723D6"/>
    <w:rsid w:val="00D72E20"/>
    <w:rsid w:val="00D735A8"/>
    <w:rsid w:val="00D86212"/>
    <w:rsid w:val="00DA16AD"/>
    <w:rsid w:val="00DB006C"/>
    <w:rsid w:val="00DB4366"/>
    <w:rsid w:val="00DD389E"/>
    <w:rsid w:val="00DD6A6A"/>
    <w:rsid w:val="00DE497F"/>
    <w:rsid w:val="00DF06DC"/>
    <w:rsid w:val="00DF12CB"/>
    <w:rsid w:val="00DF7ECD"/>
    <w:rsid w:val="00E00E3D"/>
    <w:rsid w:val="00E01322"/>
    <w:rsid w:val="00E1023C"/>
    <w:rsid w:val="00E10E5A"/>
    <w:rsid w:val="00E1151C"/>
    <w:rsid w:val="00E118A9"/>
    <w:rsid w:val="00E11FE9"/>
    <w:rsid w:val="00E170E8"/>
    <w:rsid w:val="00E20467"/>
    <w:rsid w:val="00E269F6"/>
    <w:rsid w:val="00E314F3"/>
    <w:rsid w:val="00E37E44"/>
    <w:rsid w:val="00E47CAD"/>
    <w:rsid w:val="00E50CFD"/>
    <w:rsid w:val="00E660F9"/>
    <w:rsid w:val="00E73881"/>
    <w:rsid w:val="00E84770"/>
    <w:rsid w:val="00E96FA5"/>
    <w:rsid w:val="00EA2BA1"/>
    <w:rsid w:val="00EA5740"/>
    <w:rsid w:val="00EA7835"/>
    <w:rsid w:val="00EB22D9"/>
    <w:rsid w:val="00EB5D8E"/>
    <w:rsid w:val="00EC0951"/>
    <w:rsid w:val="00EC3B2E"/>
    <w:rsid w:val="00EC6E24"/>
    <w:rsid w:val="00ED2DC3"/>
    <w:rsid w:val="00EF197D"/>
    <w:rsid w:val="00EF29DB"/>
    <w:rsid w:val="00EF55E8"/>
    <w:rsid w:val="00EF5AA5"/>
    <w:rsid w:val="00EF6996"/>
    <w:rsid w:val="00F0417C"/>
    <w:rsid w:val="00F130A4"/>
    <w:rsid w:val="00F21B5B"/>
    <w:rsid w:val="00F25503"/>
    <w:rsid w:val="00F3207D"/>
    <w:rsid w:val="00F4132F"/>
    <w:rsid w:val="00F41B49"/>
    <w:rsid w:val="00F52DB7"/>
    <w:rsid w:val="00F52DD0"/>
    <w:rsid w:val="00F54D80"/>
    <w:rsid w:val="00F55357"/>
    <w:rsid w:val="00F566BF"/>
    <w:rsid w:val="00F6247E"/>
    <w:rsid w:val="00F66750"/>
    <w:rsid w:val="00F66BCE"/>
    <w:rsid w:val="00F66E3E"/>
    <w:rsid w:val="00F70A4E"/>
    <w:rsid w:val="00F73C72"/>
    <w:rsid w:val="00F75F92"/>
    <w:rsid w:val="00F779A6"/>
    <w:rsid w:val="00F82732"/>
    <w:rsid w:val="00F93A96"/>
    <w:rsid w:val="00F957A9"/>
    <w:rsid w:val="00F968D1"/>
    <w:rsid w:val="00FA3C63"/>
    <w:rsid w:val="00FA7C00"/>
    <w:rsid w:val="00FB204C"/>
    <w:rsid w:val="00FB25C0"/>
    <w:rsid w:val="00FB6C3C"/>
    <w:rsid w:val="00FB742B"/>
    <w:rsid w:val="00FC14F9"/>
    <w:rsid w:val="00FC3BCB"/>
    <w:rsid w:val="00FC4E54"/>
    <w:rsid w:val="00FD3608"/>
    <w:rsid w:val="00FD411F"/>
    <w:rsid w:val="00FD5086"/>
    <w:rsid w:val="00FD5E9A"/>
    <w:rsid w:val="00FE4CA7"/>
    <w:rsid w:val="00FF040E"/>
    <w:rsid w:val="00FF1E03"/>
    <w:rsid w:val="00FF53FD"/>
    <w:rsid w:val="199A76A8"/>
    <w:rsid w:val="5CC064F1"/>
    <w:rsid w:val="5E0C4E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link w:val="4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  <w:szCs w:val="20"/>
    </w:rPr>
  </w:style>
  <w:style w:type="paragraph" w:customStyle="1" w:styleId="4">
    <w:name w:val="Char"/>
    <w:basedOn w:val="1"/>
    <w:link w:val="3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MC SYSTEM</Company>
  <Pages>1</Pages>
  <Words>229</Words>
  <Characters>1306</Characters>
  <Lines>10</Lines>
  <Paragraphs>3</Paragraphs>
  <TotalTime>0</TotalTime>
  <ScaleCrop>false</ScaleCrop>
  <LinksUpToDate>false</LinksUpToDate>
  <CharactersWithSpaces>1532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2014-10-15T05:45:00Z</dcterms:created>
  <dc:creator>MC SYSTEM</dc:creator>
  <cp:lastModifiedBy>TF-PC</cp:lastModifiedBy>
  <dcterms:modified xsi:type="dcterms:W3CDTF">2018-08-27T09:48:04Z</dcterms:modified>
  <dc:title>天津市河西区人民法院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