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2" w:name="_GoBack"/>
      <w:bookmarkEnd w:id="2"/>
      <w:r>
        <w:rPr>
          <w:rFonts w:hint="eastAsia" w:eastAsia="楷体_GB2312"/>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00" w:lineRule="exact"/>
        <w:jc w:val="center"/>
        <w:rPr>
          <w:rFonts w:eastAsia="仿宋"/>
          <w:sz w:val="32"/>
          <w:szCs w:val="32"/>
        </w:rPr>
      </w:pPr>
    </w:p>
    <w:p>
      <w:pPr>
        <w:pStyle w:val="3"/>
        <w:spacing w:line="500" w:lineRule="exact"/>
        <w:ind w:firstLine="526"/>
        <w:jc w:val="right"/>
        <w:rPr>
          <w:rFonts w:hint="default" w:ascii="Times New Roman" w:hAnsi="Times New Roman" w:eastAsia="仿宋"/>
          <w:b/>
          <w:bCs/>
          <w:sz w:val="32"/>
          <w:szCs w:val="32"/>
        </w:rPr>
      </w:pPr>
      <w:r>
        <w:rPr>
          <w:rFonts w:hint="default" w:ascii="Times New Roman" w:hAnsi="Times New Roman" w:eastAsia="仿宋"/>
          <w:b/>
          <w:bCs/>
          <w:sz w:val="32"/>
          <w:szCs w:val="32"/>
        </w:rPr>
        <w:t xml:space="preserve"> </w:t>
      </w:r>
      <w:r>
        <w:rPr>
          <w:rFonts w:hint="default" w:ascii="Times New Roman" w:hAnsi="仿宋" w:eastAsia="仿宋"/>
          <w:bCs/>
          <w:sz w:val="32"/>
          <w:szCs w:val="32"/>
        </w:rPr>
        <w:t>（</w:t>
      </w:r>
      <w:r>
        <w:rPr>
          <w:rFonts w:hint="default" w:ascii="Times New Roman" w:hAnsi="Times New Roman" w:eastAsia="仿宋"/>
          <w:bCs/>
          <w:sz w:val="32"/>
          <w:szCs w:val="32"/>
        </w:rPr>
        <w:t>2016</w:t>
      </w:r>
      <w:r>
        <w:rPr>
          <w:rFonts w:hint="default" w:ascii="Times New Roman" w:hAnsi="仿宋" w:eastAsia="仿宋"/>
          <w:bCs/>
          <w:sz w:val="32"/>
          <w:szCs w:val="32"/>
        </w:rPr>
        <w:t>）津</w:t>
      </w:r>
      <w:r>
        <w:rPr>
          <w:rFonts w:hint="default" w:ascii="Times New Roman" w:hAnsi="Times New Roman" w:eastAsia="仿宋"/>
          <w:bCs/>
          <w:sz w:val="32"/>
          <w:szCs w:val="32"/>
        </w:rPr>
        <w:t>0103</w:t>
      </w:r>
      <w:r>
        <w:rPr>
          <w:rFonts w:hint="default" w:ascii="Times New Roman" w:hAnsi="仿宋" w:eastAsia="仿宋"/>
          <w:bCs/>
          <w:sz w:val="32"/>
          <w:szCs w:val="32"/>
        </w:rPr>
        <w:t>刑初</w:t>
      </w:r>
      <w:r>
        <w:rPr>
          <w:rFonts w:hint="default" w:ascii="Times New Roman" w:hAnsi="Times New Roman" w:eastAsia="仿宋"/>
          <w:bCs/>
          <w:sz w:val="32"/>
          <w:szCs w:val="32"/>
        </w:rPr>
        <w:t>252</w:t>
      </w:r>
      <w:r>
        <w:rPr>
          <w:rFonts w:hint="default" w:ascii="Times New Roman" w:hAnsi="仿宋" w:eastAsia="仿宋"/>
          <w:bCs/>
          <w:sz w:val="32"/>
          <w:szCs w:val="32"/>
        </w:rPr>
        <w:t>号</w:t>
      </w:r>
    </w:p>
    <w:p>
      <w:pPr>
        <w:spacing w:line="500" w:lineRule="exact"/>
        <w:rPr>
          <w:rFonts w:eastAsia="仿宋"/>
          <w:b/>
          <w:bCs/>
          <w:sz w:val="32"/>
          <w:szCs w:val="32"/>
        </w:rPr>
      </w:pPr>
    </w:p>
    <w:p>
      <w:pPr>
        <w:spacing w:line="500" w:lineRule="exact"/>
        <w:ind w:firstLine="627" w:firstLineChars="196"/>
        <w:rPr>
          <w:rFonts w:eastAsia="仿宋"/>
          <w:bCs/>
          <w:sz w:val="32"/>
          <w:szCs w:val="32"/>
        </w:rPr>
      </w:pPr>
      <w:r>
        <w:rPr>
          <w:rFonts w:hAnsi="仿宋" w:eastAsia="仿宋"/>
          <w:bCs/>
          <w:sz w:val="32"/>
          <w:szCs w:val="32"/>
        </w:rPr>
        <w:t>公诉机关天津市河西区人民检察院。</w:t>
      </w:r>
    </w:p>
    <w:p>
      <w:pPr>
        <w:spacing w:line="500" w:lineRule="exact"/>
        <w:ind w:firstLine="640" w:firstLineChars="200"/>
        <w:rPr>
          <w:rFonts w:eastAsia="仿宋"/>
          <w:bCs/>
          <w:sz w:val="32"/>
          <w:szCs w:val="32"/>
        </w:rPr>
      </w:pPr>
      <w:r>
        <w:rPr>
          <w:rFonts w:hAnsi="仿宋" w:eastAsia="仿宋"/>
          <w:bCs/>
          <w:sz w:val="32"/>
          <w:szCs w:val="32"/>
        </w:rPr>
        <w:t>被告人</w:t>
      </w:r>
      <w:r>
        <w:rPr>
          <w:rFonts w:hAnsi="仿宋" w:eastAsia="仿宋"/>
          <w:kern w:val="0"/>
          <w:sz w:val="32"/>
          <w:szCs w:val="32"/>
          <w:lang w:val="zh-CN"/>
        </w:rPr>
        <w:t>吴俊，男，</w:t>
      </w:r>
      <w:r>
        <w:rPr>
          <w:rFonts w:eastAsia="仿宋"/>
          <w:kern w:val="0"/>
          <w:sz w:val="32"/>
          <w:szCs w:val="32"/>
          <w:lang w:val="zh-CN"/>
        </w:rPr>
        <w:t>1966</w:t>
      </w:r>
      <w:r>
        <w:rPr>
          <w:rFonts w:hAnsi="仿宋" w:eastAsia="仿宋"/>
          <w:kern w:val="0"/>
          <w:sz w:val="32"/>
          <w:szCs w:val="32"/>
          <w:lang w:val="zh-CN"/>
        </w:rPr>
        <w:t>年</w:t>
      </w:r>
      <w:r>
        <w:rPr>
          <w:rFonts w:eastAsia="仿宋"/>
          <w:kern w:val="0"/>
          <w:sz w:val="32"/>
          <w:szCs w:val="32"/>
          <w:lang w:val="zh-CN"/>
        </w:rPr>
        <w:t>12</w:t>
      </w:r>
      <w:r>
        <w:rPr>
          <w:rFonts w:hAnsi="仿宋" w:eastAsia="仿宋"/>
          <w:kern w:val="0"/>
          <w:sz w:val="32"/>
          <w:szCs w:val="32"/>
          <w:lang w:val="zh-CN"/>
        </w:rPr>
        <w:t>月</w:t>
      </w:r>
      <w:r>
        <w:rPr>
          <w:rFonts w:eastAsia="仿宋"/>
          <w:kern w:val="0"/>
          <w:sz w:val="32"/>
          <w:szCs w:val="32"/>
          <w:lang w:val="zh-CN"/>
        </w:rPr>
        <w:t>19</w:t>
      </w:r>
      <w:r>
        <w:rPr>
          <w:rFonts w:hAnsi="仿宋" w:eastAsia="仿宋"/>
          <w:kern w:val="0"/>
          <w:sz w:val="32"/>
          <w:szCs w:val="32"/>
          <w:lang w:val="zh-CN"/>
        </w:rPr>
        <w:t>日出生于甘肃省张掖市，公民身份号码：</w:t>
      </w:r>
      <w:r>
        <w:rPr>
          <w:rFonts w:eastAsia="仿宋"/>
          <w:kern w:val="0"/>
          <w:sz w:val="32"/>
          <w:szCs w:val="32"/>
          <w:lang w:val="zh-CN"/>
        </w:rPr>
        <w:t>120101196612193517</w:t>
      </w:r>
      <w:r>
        <w:rPr>
          <w:rFonts w:hAnsi="仿宋" w:eastAsia="仿宋"/>
          <w:kern w:val="0"/>
          <w:sz w:val="32"/>
          <w:szCs w:val="32"/>
          <w:lang w:val="zh-CN"/>
        </w:rPr>
        <w:t>，汉族，大专文化，天津市骏峰世纪进出口有限公司法定代表人，户籍地天津市河西区利民道鹤望里</w:t>
      </w:r>
      <w:r>
        <w:rPr>
          <w:rFonts w:eastAsia="仿宋"/>
          <w:kern w:val="0"/>
          <w:sz w:val="32"/>
          <w:szCs w:val="32"/>
          <w:lang w:val="zh-CN"/>
        </w:rPr>
        <w:t>33</w:t>
      </w:r>
      <w:r>
        <w:rPr>
          <w:rFonts w:hAnsi="仿宋" w:eastAsia="仿宋"/>
          <w:kern w:val="0"/>
          <w:sz w:val="32"/>
          <w:szCs w:val="32"/>
          <w:lang w:val="zh-CN"/>
        </w:rPr>
        <w:t>门</w:t>
      </w:r>
      <w:r>
        <w:rPr>
          <w:rFonts w:eastAsia="仿宋"/>
          <w:kern w:val="0"/>
          <w:sz w:val="32"/>
          <w:szCs w:val="32"/>
          <w:lang w:val="zh-CN"/>
        </w:rPr>
        <w:t>702</w:t>
      </w:r>
      <w:r>
        <w:rPr>
          <w:rFonts w:hAnsi="仿宋" w:eastAsia="仿宋"/>
          <w:kern w:val="0"/>
          <w:sz w:val="32"/>
          <w:szCs w:val="32"/>
          <w:lang w:val="zh-CN"/>
        </w:rPr>
        <w:t>号，住天津市河西区大沽南路与奉化道交口晶采大厦</w:t>
      </w:r>
      <w:r>
        <w:rPr>
          <w:rFonts w:eastAsia="仿宋"/>
          <w:kern w:val="0"/>
          <w:sz w:val="32"/>
          <w:szCs w:val="32"/>
          <w:lang w:val="zh-CN"/>
        </w:rPr>
        <w:t>2—1409</w:t>
      </w:r>
      <w:r>
        <w:rPr>
          <w:rFonts w:hAnsi="仿宋" w:eastAsia="仿宋"/>
          <w:kern w:val="0"/>
          <w:sz w:val="32"/>
          <w:szCs w:val="32"/>
          <w:lang w:val="zh-CN"/>
        </w:rPr>
        <w:t>号。</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12</w:t>
      </w:r>
      <w:r>
        <w:rPr>
          <w:rFonts w:hAnsi="仿宋" w:eastAsia="仿宋"/>
          <w:kern w:val="0"/>
          <w:sz w:val="32"/>
          <w:szCs w:val="32"/>
          <w:lang w:val="zh-CN"/>
        </w:rPr>
        <w:t>月</w:t>
      </w:r>
      <w:r>
        <w:rPr>
          <w:rFonts w:eastAsia="仿宋"/>
          <w:kern w:val="0"/>
          <w:sz w:val="32"/>
          <w:szCs w:val="32"/>
          <w:lang w:val="zh-CN"/>
        </w:rPr>
        <w:t>10</w:t>
      </w:r>
      <w:r>
        <w:rPr>
          <w:rFonts w:hAnsi="仿宋" w:eastAsia="仿宋"/>
          <w:kern w:val="0"/>
          <w:sz w:val="32"/>
          <w:szCs w:val="32"/>
          <w:lang w:val="zh-CN"/>
        </w:rPr>
        <w:t>日被刑事拘留，</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12</w:t>
      </w:r>
      <w:r>
        <w:rPr>
          <w:rFonts w:hAnsi="仿宋" w:eastAsia="仿宋"/>
          <w:kern w:val="0"/>
          <w:sz w:val="32"/>
          <w:szCs w:val="32"/>
          <w:lang w:val="zh-CN"/>
        </w:rPr>
        <w:t>月</w:t>
      </w:r>
      <w:r>
        <w:rPr>
          <w:rFonts w:eastAsia="仿宋"/>
          <w:kern w:val="0"/>
          <w:sz w:val="32"/>
          <w:szCs w:val="32"/>
          <w:lang w:val="zh-CN"/>
        </w:rPr>
        <w:t>18</w:t>
      </w:r>
      <w:r>
        <w:rPr>
          <w:rFonts w:hAnsi="仿宋" w:eastAsia="仿宋"/>
          <w:kern w:val="0"/>
          <w:sz w:val="32"/>
          <w:szCs w:val="32"/>
          <w:lang w:val="zh-CN"/>
        </w:rPr>
        <w:t>日因涉嫌犯有信用卡诈骗罪被依法逮捕。</w:t>
      </w:r>
      <w:r>
        <w:rPr>
          <w:rFonts w:hAnsi="仿宋" w:eastAsia="仿宋"/>
          <w:bCs/>
          <w:sz w:val="32"/>
          <w:szCs w:val="32"/>
        </w:rPr>
        <w:t>现羁押于天津市河西区看守所。</w:t>
      </w:r>
    </w:p>
    <w:p>
      <w:pPr>
        <w:spacing w:line="500" w:lineRule="exact"/>
        <w:ind w:firstLine="640" w:firstLineChars="200"/>
        <w:rPr>
          <w:rFonts w:eastAsia="仿宋"/>
          <w:bCs/>
          <w:sz w:val="32"/>
          <w:szCs w:val="32"/>
        </w:rPr>
      </w:pPr>
      <w:r>
        <w:rPr>
          <w:rFonts w:hAnsi="仿宋" w:eastAsia="仿宋"/>
          <w:bCs/>
          <w:sz w:val="32"/>
          <w:szCs w:val="32"/>
        </w:rPr>
        <w:t>辩护人杨发军，甘肃德言盛律师事务所律师。</w:t>
      </w:r>
    </w:p>
    <w:p>
      <w:pPr>
        <w:spacing w:line="500" w:lineRule="exact"/>
        <w:ind w:firstLine="640" w:firstLineChars="200"/>
        <w:rPr>
          <w:rFonts w:eastAsia="仿宋"/>
          <w:bCs/>
          <w:sz w:val="32"/>
          <w:szCs w:val="32"/>
        </w:rPr>
      </w:pPr>
      <w:r>
        <w:rPr>
          <w:rFonts w:hAnsi="仿宋" w:eastAsia="仿宋"/>
          <w:bCs/>
          <w:sz w:val="32"/>
          <w:szCs w:val="32"/>
        </w:rPr>
        <w:t>天津市河西区人民检察院以津西检</w:t>
      </w:r>
      <w:r>
        <w:rPr>
          <w:rFonts w:hAnsi="仿宋" w:eastAsia="仿宋"/>
          <w:bCs/>
          <w:kern w:val="0"/>
          <w:sz w:val="32"/>
          <w:szCs w:val="32"/>
        </w:rPr>
        <w:t>公诉刑诉〔</w:t>
      </w:r>
      <w:r>
        <w:rPr>
          <w:rFonts w:eastAsia="仿宋"/>
          <w:bCs/>
          <w:kern w:val="0"/>
          <w:sz w:val="32"/>
          <w:szCs w:val="32"/>
        </w:rPr>
        <w:t>2016</w:t>
      </w:r>
      <w:r>
        <w:rPr>
          <w:rFonts w:hAnsi="仿宋" w:eastAsia="仿宋"/>
          <w:bCs/>
          <w:kern w:val="0"/>
          <w:sz w:val="32"/>
          <w:szCs w:val="32"/>
        </w:rPr>
        <w:t>〕</w:t>
      </w:r>
      <w:r>
        <w:rPr>
          <w:rFonts w:hint="eastAsia" w:eastAsia="仿宋"/>
          <w:bCs/>
          <w:kern w:val="0"/>
          <w:sz w:val="32"/>
          <w:szCs w:val="32"/>
        </w:rPr>
        <w:t>179</w:t>
      </w:r>
      <w:r>
        <w:rPr>
          <w:rFonts w:eastAsia="仿宋"/>
          <w:bCs/>
          <w:kern w:val="0"/>
          <w:sz w:val="32"/>
          <w:szCs w:val="32"/>
        </w:rPr>
        <w:t xml:space="preserve"> </w:t>
      </w:r>
      <w:r>
        <w:rPr>
          <w:rFonts w:hAnsi="仿宋" w:eastAsia="仿宋"/>
          <w:bCs/>
          <w:kern w:val="0"/>
          <w:sz w:val="32"/>
          <w:szCs w:val="32"/>
        </w:rPr>
        <w:t>号起诉书</w:t>
      </w:r>
      <w:r>
        <w:rPr>
          <w:rFonts w:hAnsi="仿宋" w:eastAsia="仿宋"/>
          <w:bCs/>
          <w:sz w:val="32"/>
          <w:szCs w:val="32"/>
        </w:rPr>
        <w:t>指控被告人</w:t>
      </w:r>
      <w:r>
        <w:rPr>
          <w:rFonts w:hAnsi="仿宋" w:eastAsia="仿宋"/>
          <w:kern w:val="0"/>
          <w:sz w:val="32"/>
          <w:szCs w:val="32"/>
          <w:lang w:val="zh-CN"/>
        </w:rPr>
        <w:t>吴俊</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罪，于</w:t>
      </w:r>
      <w:r>
        <w:rPr>
          <w:rFonts w:eastAsia="仿宋"/>
          <w:bCs/>
          <w:sz w:val="32"/>
          <w:szCs w:val="32"/>
        </w:rPr>
        <w:t>2016</w:t>
      </w:r>
      <w:r>
        <w:rPr>
          <w:rFonts w:hAnsi="仿宋" w:eastAsia="仿宋"/>
          <w:bCs/>
          <w:sz w:val="32"/>
          <w:szCs w:val="32"/>
        </w:rPr>
        <w:t>年</w:t>
      </w:r>
      <w:r>
        <w:rPr>
          <w:rFonts w:eastAsia="仿宋"/>
          <w:bCs/>
          <w:sz w:val="32"/>
          <w:szCs w:val="32"/>
        </w:rPr>
        <w:t>4</w:t>
      </w:r>
      <w:r>
        <w:rPr>
          <w:rFonts w:hAnsi="仿宋" w:eastAsia="仿宋"/>
          <w:bCs/>
          <w:sz w:val="32"/>
          <w:szCs w:val="32"/>
        </w:rPr>
        <w:t>月</w:t>
      </w:r>
      <w:r>
        <w:rPr>
          <w:rFonts w:eastAsia="仿宋"/>
          <w:bCs/>
          <w:sz w:val="32"/>
          <w:szCs w:val="32"/>
        </w:rPr>
        <w:t>18</w:t>
      </w:r>
      <w:r>
        <w:rPr>
          <w:rFonts w:hAnsi="仿宋" w:eastAsia="仿宋"/>
          <w:bCs/>
          <w:sz w:val="32"/>
          <w:szCs w:val="32"/>
        </w:rPr>
        <w:t>日向本院提起公诉，并提出量刑建议。本院依法组成合议庭，公开开庭审理了本案，天津市河西区人民检察院指派检察员</w:t>
      </w:r>
      <w:r>
        <w:rPr>
          <w:rFonts w:hAnsi="仿宋" w:eastAsia="仿宋"/>
          <w:kern w:val="0"/>
          <w:sz w:val="32"/>
          <w:szCs w:val="32"/>
          <w:lang w:val="zh-CN"/>
        </w:rPr>
        <w:t>李晓青</w:t>
      </w:r>
      <w:r>
        <w:rPr>
          <w:rFonts w:hAnsi="仿宋" w:eastAsia="仿宋"/>
          <w:bCs/>
          <w:sz w:val="32"/>
          <w:szCs w:val="32"/>
        </w:rPr>
        <w:t>出庭支持公诉，被告人</w:t>
      </w:r>
      <w:r>
        <w:rPr>
          <w:rFonts w:hAnsi="仿宋" w:eastAsia="仿宋"/>
          <w:kern w:val="0"/>
          <w:sz w:val="32"/>
          <w:szCs w:val="32"/>
          <w:lang w:val="zh-CN"/>
        </w:rPr>
        <w:t>吴俊及其辩护人杨发军</w:t>
      </w:r>
      <w:r>
        <w:rPr>
          <w:rFonts w:hAnsi="仿宋" w:eastAsia="仿宋"/>
          <w:bCs/>
          <w:sz w:val="32"/>
          <w:szCs w:val="32"/>
        </w:rPr>
        <w:t>到庭参加了诉讼。现已审理终结。</w:t>
      </w:r>
    </w:p>
    <w:p>
      <w:pPr>
        <w:spacing w:line="500" w:lineRule="exact"/>
        <w:ind w:firstLine="640" w:firstLineChars="200"/>
        <w:rPr>
          <w:rFonts w:eastAsia="仿宋"/>
          <w:bCs/>
          <w:sz w:val="32"/>
          <w:szCs w:val="32"/>
        </w:rPr>
      </w:pPr>
      <w:r>
        <w:rPr>
          <w:rFonts w:hAnsi="仿宋" w:eastAsia="仿宋"/>
          <w:bCs/>
          <w:sz w:val="32"/>
          <w:szCs w:val="32"/>
        </w:rPr>
        <w:t>经审理查明，</w:t>
      </w:r>
      <w:r>
        <w:rPr>
          <w:rFonts w:hAnsi="仿宋" w:eastAsia="仿宋"/>
          <w:kern w:val="0"/>
          <w:sz w:val="32"/>
          <w:szCs w:val="32"/>
          <w:lang w:val="zh-CN"/>
        </w:rPr>
        <w:t>被告人吴俊于</w:t>
      </w:r>
      <w:r>
        <w:rPr>
          <w:rFonts w:eastAsia="仿宋"/>
          <w:kern w:val="0"/>
          <w:sz w:val="32"/>
          <w:szCs w:val="32"/>
          <w:lang w:val="zh-CN"/>
        </w:rPr>
        <w:t>2013</w:t>
      </w:r>
      <w:r>
        <w:rPr>
          <w:rFonts w:hAnsi="仿宋" w:eastAsia="仿宋"/>
          <w:kern w:val="0"/>
          <w:sz w:val="32"/>
          <w:szCs w:val="32"/>
          <w:lang w:val="zh-CN"/>
        </w:rPr>
        <w:t>年</w:t>
      </w:r>
      <w:r>
        <w:rPr>
          <w:rFonts w:eastAsia="仿宋"/>
          <w:kern w:val="0"/>
          <w:sz w:val="32"/>
          <w:szCs w:val="32"/>
          <w:lang w:val="zh-CN"/>
        </w:rPr>
        <w:t>9</w:t>
      </w:r>
      <w:r>
        <w:rPr>
          <w:rFonts w:hAnsi="仿宋" w:eastAsia="仿宋"/>
          <w:kern w:val="0"/>
          <w:sz w:val="32"/>
          <w:szCs w:val="32"/>
          <w:lang w:val="zh-CN"/>
        </w:rPr>
        <w:t>月申领民生银行信用卡（卡号：</w:t>
      </w:r>
      <w:r>
        <w:rPr>
          <w:rFonts w:eastAsia="仿宋"/>
          <w:kern w:val="0"/>
          <w:sz w:val="32"/>
          <w:szCs w:val="32"/>
          <w:lang w:val="zh-CN"/>
        </w:rPr>
        <w:t>6226020124956213</w:t>
      </w:r>
      <w:r>
        <w:rPr>
          <w:rFonts w:hAnsi="仿宋" w:eastAsia="仿宋"/>
          <w:kern w:val="0"/>
          <w:sz w:val="32"/>
          <w:szCs w:val="32"/>
          <w:lang w:val="zh-CN"/>
        </w:rPr>
        <w:t>），开卡后使用该卡消费，</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1</w:t>
      </w:r>
      <w:r>
        <w:rPr>
          <w:rFonts w:hAnsi="仿宋" w:eastAsia="仿宋"/>
          <w:kern w:val="0"/>
          <w:sz w:val="32"/>
          <w:szCs w:val="32"/>
          <w:lang w:val="zh-CN"/>
        </w:rPr>
        <w:t>月</w:t>
      </w:r>
      <w:r>
        <w:rPr>
          <w:rFonts w:eastAsia="仿宋"/>
          <w:kern w:val="0"/>
          <w:sz w:val="32"/>
          <w:szCs w:val="32"/>
          <w:lang w:val="zh-CN"/>
        </w:rPr>
        <w:t>9</w:t>
      </w:r>
      <w:r>
        <w:rPr>
          <w:rFonts w:hAnsi="仿宋" w:eastAsia="仿宋"/>
          <w:kern w:val="0"/>
          <w:sz w:val="32"/>
          <w:szCs w:val="32"/>
          <w:lang w:val="zh-CN"/>
        </w:rPr>
        <w:t>日最后一次还款，后经民生银行多次催收仍拖欠不还。截止到</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7</w:t>
      </w:r>
      <w:r>
        <w:rPr>
          <w:rFonts w:hAnsi="仿宋" w:eastAsia="仿宋"/>
          <w:kern w:val="0"/>
          <w:sz w:val="32"/>
          <w:szCs w:val="32"/>
          <w:lang w:val="zh-CN"/>
        </w:rPr>
        <w:t>月</w:t>
      </w:r>
      <w:r>
        <w:rPr>
          <w:rFonts w:eastAsia="仿宋"/>
          <w:kern w:val="0"/>
          <w:sz w:val="32"/>
          <w:szCs w:val="32"/>
          <w:lang w:val="zh-CN"/>
        </w:rPr>
        <w:t>28</w:t>
      </w:r>
      <w:r>
        <w:rPr>
          <w:rFonts w:hAnsi="仿宋" w:eastAsia="仿宋"/>
          <w:kern w:val="0"/>
          <w:sz w:val="32"/>
          <w:szCs w:val="32"/>
          <w:lang w:val="zh-CN"/>
        </w:rPr>
        <w:t>日，该卡共计欠款人民币</w:t>
      </w:r>
      <w:r>
        <w:rPr>
          <w:rFonts w:eastAsia="仿宋"/>
          <w:kern w:val="0"/>
          <w:sz w:val="32"/>
          <w:szCs w:val="32"/>
          <w:lang w:val="zh-CN"/>
        </w:rPr>
        <w:t>233639.62</w:t>
      </w:r>
      <w:r>
        <w:rPr>
          <w:rFonts w:hAnsi="仿宋" w:eastAsia="仿宋"/>
          <w:kern w:val="0"/>
          <w:sz w:val="32"/>
          <w:szCs w:val="32"/>
          <w:lang w:val="zh-CN"/>
        </w:rPr>
        <w:t>元，其中本金人民币</w:t>
      </w:r>
      <w:r>
        <w:rPr>
          <w:rFonts w:eastAsia="仿宋"/>
          <w:kern w:val="0"/>
          <w:sz w:val="32"/>
          <w:szCs w:val="32"/>
          <w:lang w:val="zh-CN"/>
        </w:rPr>
        <w:t>137169.50</w:t>
      </w:r>
      <w:r>
        <w:rPr>
          <w:rFonts w:hAnsi="仿宋" w:eastAsia="仿宋"/>
          <w:kern w:val="0"/>
          <w:sz w:val="32"/>
          <w:szCs w:val="32"/>
          <w:lang w:val="zh-CN"/>
        </w:rPr>
        <w:t>元。</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12</w:t>
      </w:r>
      <w:r>
        <w:rPr>
          <w:rFonts w:hAnsi="仿宋" w:eastAsia="仿宋"/>
          <w:kern w:val="0"/>
          <w:sz w:val="32"/>
          <w:szCs w:val="32"/>
          <w:lang w:val="zh-CN"/>
        </w:rPr>
        <w:t>月</w:t>
      </w:r>
      <w:r>
        <w:rPr>
          <w:rFonts w:eastAsia="仿宋"/>
          <w:kern w:val="0"/>
          <w:sz w:val="32"/>
          <w:szCs w:val="32"/>
          <w:lang w:val="zh-CN"/>
        </w:rPr>
        <w:t>9</w:t>
      </w:r>
      <w:r>
        <w:rPr>
          <w:rFonts w:hAnsi="仿宋" w:eastAsia="仿宋"/>
          <w:kern w:val="0"/>
          <w:sz w:val="32"/>
          <w:szCs w:val="32"/>
          <w:lang w:val="zh-CN"/>
        </w:rPr>
        <w:t>日被告人吴俊被</w:t>
      </w:r>
      <w:r>
        <w:rPr>
          <w:rFonts w:hint="eastAsia" w:hAnsi="仿宋" w:eastAsia="仿宋"/>
          <w:kern w:val="0"/>
          <w:sz w:val="32"/>
          <w:szCs w:val="32"/>
          <w:lang w:val="zh-CN"/>
        </w:rPr>
        <w:t>公安机关</w:t>
      </w:r>
      <w:r>
        <w:rPr>
          <w:rFonts w:hAnsi="仿宋" w:eastAsia="仿宋"/>
          <w:kern w:val="0"/>
          <w:sz w:val="32"/>
          <w:szCs w:val="32"/>
          <w:lang w:val="zh-CN"/>
        </w:rPr>
        <w:t>抓获归案。</w:t>
      </w:r>
    </w:p>
    <w:p>
      <w:pPr>
        <w:spacing w:line="500" w:lineRule="exact"/>
        <w:ind w:firstLine="640" w:firstLineChars="200"/>
        <w:rPr>
          <w:rFonts w:eastAsia="仿宋"/>
          <w:bCs/>
          <w:sz w:val="32"/>
          <w:szCs w:val="32"/>
        </w:rPr>
      </w:pPr>
      <w:r>
        <w:rPr>
          <w:rFonts w:hAnsi="仿宋" w:eastAsia="仿宋"/>
          <w:bCs/>
          <w:sz w:val="32"/>
          <w:szCs w:val="32"/>
        </w:rPr>
        <w:t>上述事实，被告人</w:t>
      </w:r>
      <w:r>
        <w:rPr>
          <w:rFonts w:hAnsi="仿宋" w:eastAsia="仿宋"/>
          <w:kern w:val="0"/>
          <w:sz w:val="32"/>
          <w:szCs w:val="32"/>
          <w:lang w:val="zh-CN"/>
        </w:rPr>
        <w:t>吴俊</w:t>
      </w:r>
      <w:r>
        <w:rPr>
          <w:rFonts w:hAnsi="仿宋" w:eastAsia="仿宋"/>
          <w:bCs/>
          <w:sz w:val="32"/>
          <w:szCs w:val="32"/>
        </w:rPr>
        <w:t>在开庭审理过程中亦无异议，并表示认罪。且有</w:t>
      </w:r>
      <w:r>
        <w:rPr>
          <w:rFonts w:hAnsi="仿宋" w:eastAsia="仿宋"/>
          <w:sz w:val="32"/>
          <w:szCs w:val="32"/>
        </w:rPr>
        <w:t>被害单位代表成某陈述，受案登记表、报案材料、授权委托书，中国民生银行股份有限公司天津分行信用卡中心营销中心出具的情况说明，催收记录，账户明细，申请材料，户籍材料</w:t>
      </w:r>
      <w:r>
        <w:rPr>
          <w:rFonts w:hAnsi="仿宋" w:eastAsia="仿宋"/>
          <w:kern w:val="0"/>
          <w:sz w:val="32"/>
          <w:szCs w:val="32"/>
          <w:lang w:val="zh-CN"/>
        </w:rPr>
        <w:t>，</w:t>
      </w:r>
      <w:r>
        <w:rPr>
          <w:rFonts w:hAnsi="仿宋" w:eastAsia="仿宋"/>
          <w:bCs/>
          <w:sz w:val="32"/>
          <w:szCs w:val="32"/>
        </w:rPr>
        <w:t>公安机关出具的案件来源及抓获经过等证据证实，足以认定。</w:t>
      </w:r>
    </w:p>
    <w:p>
      <w:pPr>
        <w:spacing w:line="500" w:lineRule="exact"/>
        <w:ind w:firstLine="640" w:firstLineChars="200"/>
        <w:rPr>
          <w:rFonts w:eastAsia="仿宋"/>
          <w:bCs/>
          <w:sz w:val="32"/>
          <w:szCs w:val="32"/>
        </w:rPr>
      </w:pPr>
      <w:r>
        <w:rPr>
          <w:rFonts w:hAnsi="仿宋" w:eastAsia="仿宋"/>
          <w:bCs/>
          <w:sz w:val="32"/>
          <w:szCs w:val="32"/>
        </w:rPr>
        <w:t>辩护人杨发军对起诉书指控被告人吴俊犯有信用卡诈骗罪的定性不表异议，提出被告人吴俊系初犯，没有前科劣迹，到案后能如实供述自己的犯罪行为，建议法庭对被告人吴俊从轻处罚的辩护意见。</w:t>
      </w:r>
    </w:p>
    <w:p>
      <w:pPr>
        <w:spacing w:line="500" w:lineRule="exact"/>
        <w:ind w:firstLine="640" w:firstLineChars="200"/>
        <w:rPr>
          <w:rFonts w:eastAsia="仿宋"/>
          <w:bCs/>
          <w:sz w:val="32"/>
          <w:szCs w:val="32"/>
        </w:rPr>
      </w:pPr>
      <w:r>
        <w:rPr>
          <w:rFonts w:hAnsi="仿宋" w:eastAsia="仿宋"/>
          <w:bCs/>
          <w:sz w:val="32"/>
          <w:szCs w:val="32"/>
        </w:rPr>
        <w:t>本院认为，被告人</w:t>
      </w:r>
      <w:r>
        <w:rPr>
          <w:rFonts w:hAnsi="仿宋" w:eastAsia="仿宋"/>
          <w:kern w:val="0"/>
          <w:sz w:val="32"/>
          <w:szCs w:val="32"/>
          <w:lang w:val="zh-CN"/>
        </w:rPr>
        <w:t>吴俊以非法占有为目的，使用信用卡恶意透支，共计人民币</w:t>
      </w:r>
      <w:r>
        <w:rPr>
          <w:rFonts w:eastAsia="仿宋"/>
          <w:kern w:val="0"/>
          <w:sz w:val="32"/>
          <w:szCs w:val="32"/>
          <w:lang w:val="zh-CN"/>
        </w:rPr>
        <w:t>137000</w:t>
      </w:r>
      <w:r>
        <w:rPr>
          <w:rFonts w:hAnsi="仿宋" w:eastAsia="仿宋"/>
          <w:kern w:val="0"/>
          <w:sz w:val="32"/>
          <w:szCs w:val="32"/>
          <w:lang w:val="zh-CN"/>
        </w:rPr>
        <w:t>余元，数额巨大，</w:t>
      </w:r>
      <w:r>
        <w:rPr>
          <w:rFonts w:hAnsi="仿宋" w:eastAsia="仿宋"/>
          <w:kern w:val="0"/>
          <w:sz w:val="32"/>
          <w:szCs w:val="32"/>
        </w:rPr>
        <w:t>经发卡银行多次催收仍不归还</w:t>
      </w:r>
      <w:r>
        <w:rPr>
          <w:rFonts w:hAnsi="仿宋" w:eastAsia="仿宋"/>
          <w:bCs/>
          <w:sz w:val="32"/>
          <w:szCs w:val="32"/>
        </w:rPr>
        <w:t>，其行为已构成</w:t>
      </w:r>
      <w:r>
        <w:rPr>
          <w:rFonts w:hAnsi="仿宋" w:eastAsia="仿宋"/>
          <w:kern w:val="0"/>
          <w:sz w:val="32"/>
          <w:szCs w:val="32"/>
          <w:lang w:val="zh-CN"/>
        </w:rPr>
        <w:t>信用卡诈骗</w:t>
      </w:r>
      <w:r>
        <w:rPr>
          <w:rFonts w:hAnsi="仿宋" w:eastAsia="仿宋"/>
          <w:bCs/>
          <w:sz w:val="32"/>
          <w:szCs w:val="32"/>
        </w:rPr>
        <w:t>罪。</w:t>
      </w:r>
      <w:r>
        <w:rPr>
          <w:rFonts w:hAnsi="仿宋" w:eastAsia="仿宋"/>
          <w:kern w:val="0"/>
          <w:sz w:val="32"/>
          <w:szCs w:val="32"/>
        </w:rPr>
        <w:t>被告人</w:t>
      </w:r>
      <w:r>
        <w:rPr>
          <w:rFonts w:hAnsi="仿宋" w:eastAsia="仿宋"/>
          <w:kern w:val="0"/>
          <w:sz w:val="32"/>
          <w:szCs w:val="32"/>
          <w:lang w:val="zh-CN"/>
        </w:rPr>
        <w:t>吴俊到案后能</w:t>
      </w:r>
      <w:r>
        <w:rPr>
          <w:rFonts w:hAnsi="仿宋" w:eastAsia="仿宋"/>
          <w:kern w:val="0"/>
          <w:sz w:val="32"/>
          <w:szCs w:val="32"/>
        </w:rPr>
        <w:t>如实供述自己的犯罪事实，依法可从轻处罚。辩护人杨发军提出的建议法庭对被告人吴俊从轻处罚的辩护意见，较为客观，本院予以采纳。</w:t>
      </w:r>
      <w:r>
        <w:rPr>
          <w:rFonts w:hAnsi="仿宋" w:eastAsia="仿宋"/>
          <w:bCs/>
          <w:sz w:val="32"/>
          <w:szCs w:val="32"/>
        </w:rPr>
        <w:t>为严肃国家法律，</w:t>
      </w:r>
      <w:r>
        <w:rPr>
          <w:rFonts w:hAnsi="仿宋" w:eastAsia="仿宋"/>
          <w:kern w:val="0"/>
          <w:sz w:val="32"/>
          <w:szCs w:val="32"/>
        </w:rPr>
        <w:t>维护社会主义市场经济秩序，保护公司财产权利不受侵犯，</w:t>
      </w:r>
      <w:r>
        <w:rPr>
          <w:rFonts w:hAnsi="仿宋" w:eastAsia="仿宋"/>
          <w:bCs/>
          <w:sz w:val="32"/>
          <w:szCs w:val="32"/>
        </w:rPr>
        <w:t>依照《中华人民共和国刑法》</w:t>
      </w:r>
      <w:r>
        <w:rPr>
          <w:rFonts w:hAnsi="仿宋" w:eastAsia="仿宋"/>
          <w:kern w:val="0"/>
          <w:sz w:val="32"/>
          <w:szCs w:val="32"/>
        </w:rPr>
        <w:t>第一百九十六条第一款第（四）项、第二款，第六十七条第三款，</w:t>
      </w:r>
      <w:r>
        <w:rPr>
          <w:rFonts w:hAnsi="仿宋" w:eastAsia="仿宋"/>
          <w:sz w:val="32"/>
          <w:szCs w:val="32"/>
        </w:rPr>
        <w:t>第六十四条</w:t>
      </w:r>
      <w:r>
        <w:rPr>
          <w:rFonts w:hAnsi="仿宋" w:eastAsia="仿宋"/>
          <w:bCs/>
          <w:sz w:val="32"/>
          <w:szCs w:val="32"/>
        </w:rPr>
        <w:t>之规定，判决如下：</w:t>
      </w:r>
    </w:p>
    <w:p>
      <w:pPr>
        <w:spacing w:line="500" w:lineRule="exact"/>
        <w:ind w:firstLine="720" w:firstLineChars="225"/>
        <w:rPr>
          <w:rFonts w:eastAsia="仿宋"/>
          <w:bCs/>
          <w:sz w:val="32"/>
          <w:szCs w:val="32"/>
        </w:rPr>
      </w:pPr>
      <w:r>
        <w:rPr>
          <w:rFonts w:hAnsi="仿宋" w:eastAsia="仿宋"/>
          <w:bCs/>
          <w:sz w:val="32"/>
          <w:szCs w:val="32"/>
        </w:rPr>
        <w:t>一、被告人</w:t>
      </w:r>
      <w:r>
        <w:rPr>
          <w:rFonts w:hAnsi="仿宋" w:eastAsia="仿宋"/>
          <w:kern w:val="0"/>
          <w:sz w:val="32"/>
          <w:szCs w:val="32"/>
          <w:lang w:val="zh-CN"/>
        </w:rPr>
        <w:t>吴俊</w:t>
      </w:r>
      <w:r>
        <w:rPr>
          <w:rFonts w:hAnsi="仿宋" w:eastAsia="仿宋"/>
          <w:bCs/>
          <w:sz w:val="32"/>
          <w:szCs w:val="32"/>
        </w:rPr>
        <w:t>犯</w:t>
      </w:r>
      <w:r>
        <w:rPr>
          <w:rFonts w:hAnsi="仿宋" w:eastAsia="仿宋"/>
          <w:kern w:val="0"/>
          <w:sz w:val="32"/>
          <w:szCs w:val="32"/>
          <w:lang w:val="zh-CN"/>
        </w:rPr>
        <w:t>信用卡诈骗</w:t>
      </w:r>
      <w:r>
        <w:rPr>
          <w:rFonts w:hAnsi="仿宋" w:eastAsia="仿宋"/>
          <w:bCs/>
          <w:sz w:val="32"/>
          <w:szCs w:val="32"/>
        </w:rPr>
        <w:t>罪，判处有期徒刑五年，并处罚金人民币</w:t>
      </w:r>
      <w:r>
        <w:rPr>
          <w:rFonts w:eastAsia="仿宋"/>
          <w:bCs/>
          <w:sz w:val="32"/>
          <w:szCs w:val="32"/>
        </w:rPr>
        <w:t>50000</w:t>
      </w:r>
      <w:r>
        <w:rPr>
          <w:rFonts w:hAnsi="仿宋" w:eastAsia="仿宋"/>
          <w:bCs/>
          <w:sz w:val="32"/>
          <w:szCs w:val="32"/>
        </w:rPr>
        <w:t>元。</w:t>
      </w:r>
    </w:p>
    <w:p>
      <w:pPr>
        <w:pStyle w:val="3"/>
        <w:spacing w:line="500" w:lineRule="exact"/>
        <w:ind w:firstLine="640" w:firstLineChars="200"/>
        <w:rPr>
          <w:rFonts w:hint="default" w:ascii="Times New Roman" w:hAnsi="Times New Roman" w:eastAsia="仿宋"/>
          <w:bCs/>
          <w:sz w:val="32"/>
          <w:szCs w:val="32"/>
        </w:rPr>
      </w:pPr>
      <w:r>
        <w:rPr>
          <w:rFonts w:hint="default" w:ascii="Times New Roman" w:hAnsi="仿宋" w:eastAsia="仿宋"/>
          <w:sz w:val="32"/>
          <w:szCs w:val="32"/>
        </w:rPr>
        <w:t>（刑期从判决执行之日起计算。判决执行以前先行羁押的，羁押一日折抵刑期一日，即自</w:t>
      </w:r>
      <w:r>
        <w:rPr>
          <w:rFonts w:hint="default" w:ascii="Times New Roman" w:hAnsi="Times New Roman" w:eastAsia="仿宋"/>
          <w:sz w:val="32"/>
          <w:szCs w:val="32"/>
        </w:rPr>
        <w:t>2015</w:t>
      </w:r>
      <w:r>
        <w:rPr>
          <w:rFonts w:hint="default" w:ascii="Times New Roman" w:hAnsi="仿宋" w:eastAsia="仿宋"/>
          <w:sz w:val="32"/>
          <w:szCs w:val="32"/>
        </w:rPr>
        <w:t>年</w:t>
      </w:r>
      <w:r>
        <w:rPr>
          <w:rFonts w:hint="default" w:ascii="Times New Roman" w:hAnsi="Times New Roman" w:eastAsia="仿宋"/>
          <w:sz w:val="32"/>
          <w:szCs w:val="32"/>
        </w:rPr>
        <w:t>12</w:t>
      </w:r>
      <w:r>
        <w:rPr>
          <w:rFonts w:hint="default" w:ascii="Times New Roman" w:hAnsi="仿宋" w:eastAsia="仿宋"/>
          <w:sz w:val="32"/>
          <w:szCs w:val="32"/>
        </w:rPr>
        <w:t>月</w:t>
      </w:r>
      <w:r>
        <w:rPr>
          <w:rFonts w:hint="default" w:ascii="Times New Roman" w:hAnsi="Times New Roman" w:eastAsia="仿宋"/>
          <w:sz w:val="32"/>
          <w:szCs w:val="32"/>
        </w:rPr>
        <w:t>9</w:t>
      </w:r>
      <w:r>
        <w:rPr>
          <w:rFonts w:hint="default" w:ascii="Times New Roman" w:hAnsi="仿宋" w:eastAsia="仿宋"/>
          <w:sz w:val="32"/>
          <w:szCs w:val="32"/>
        </w:rPr>
        <w:t>日起至</w:t>
      </w:r>
      <w:r>
        <w:rPr>
          <w:rFonts w:hint="default" w:ascii="Times New Roman" w:hAnsi="Times New Roman" w:eastAsia="仿宋"/>
          <w:sz w:val="32"/>
          <w:szCs w:val="32"/>
        </w:rPr>
        <w:t>2020</w:t>
      </w:r>
      <w:r>
        <w:rPr>
          <w:rFonts w:hint="default" w:ascii="Times New Roman" w:hAnsi="仿宋" w:eastAsia="仿宋"/>
          <w:sz w:val="32"/>
          <w:szCs w:val="32"/>
        </w:rPr>
        <w:t>年</w:t>
      </w:r>
      <w:r>
        <w:rPr>
          <w:rFonts w:hint="default" w:ascii="Times New Roman" w:hAnsi="Times New Roman" w:eastAsia="仿宋"/>
          <w:sz w:val="32"/>
          <w:szCs w:val="32"/>
        </w:rPr>
        <w:t>12</w:t>
      </w:r>
      <w:r>
        <w:rPr>
          <w:rFonts w:hint="default" w:ascii="Times New Roman" w:hAnsi="仿宋" w:eastAsia="仿宋"/>
          <w:sz w:val="32"/>
          <w:szCs w:val="32"/>
        </w:rPr>
        <w:t>月</w:t>
      </w:r>
      <w:r>
        <w:rPr>
          <w:rFonts w:hint="default" w:ascii="Times New Roman" w:hAnsi="Times New Roman" w:eastAsia="仿宋"/>
          <w:sz w:val="32"/>
          <w:szCs w:val="32"/>
        </w:rPr>
        <w:t>8</w:t>
      </w:r>
      <w:r>
        <w:rPr>
          <w:rFonts w:hint="default" w:ascii="Times New Roman" w:hAnsi="仿宋" w:eastAsia="仿宋"/>
          <w:sz w:val="32"/>
          <w:szCs w:val="32"/>
        </w:rPr>
        <w:t>日止。罚金于本判决生效后十日内缴纳。）</w:t>
      </w:r>
    </w:p>
    <w:p>
      <w:pPr>
        <w:pStyle w:val="3"/>
        <w:spacing w:line="500" w:lineRule="exact"/>
        <w:ind w:firstLine="640" w:firstLineChars="200"/>
        <w:rPr>
          <w:rFonts w:hint="default" w:ascii="Times New Roman" w:hAnsi="Times New Roman" w:eastAsia="仿宋"/>
          <w:bCs/>
          <w:sz w:val="32"/>
          <w:szCs w:val="32"/>
        </w:rPr>
      </w:pPr>
      <w:r>
        <w:rPr>
          <w:rFonts w:hint="default" w:ascii="Times New Roman" w:hAnsi="仿宋" w:eastAsia="仿宋"/>
          <w:sz w:val="32"/>
          <w:szCs w:val="32"/>
        </w:rPr>
        <w:t>二、责令被告人吴俊退赔被害人中国民生银行股份有限公司天津分行人民币</w:t>
      </w:r>
      <w:r>
        <w:rPr>
          <w:rFonts w:hint="default" w:ascii="Times New Roman" w:hAnsi="Times New Roman" w:eastAsia="仿宋"/>
          <w:kern w:val="0"/>
          <w:sz w:val="32"/>
          <w:szCs w:val="32"/>
          <w:lang w:val="zh-CN"/>
        </w:rPr>
        <w:t>137169.50</w:t>
      </w:r>
      <w:r>
        <w:rPr>
          <w:rFonts w:hint="default" w:ascii="Times New Roman" w:hAnsi="仿宋" w:eastAsia="仿宋"/>
          <w:kern w:val="0"/>
          <w:sz w:val="32"/>
          <w:szCs w:val="32"/>
          <w:lang w:val="zh-CN"/>
        </w:rPr>
        <w:t>元</w:t>
      </w:r>
      <w:r>
        <w:rPr>
          <w:rFonts w:hint="default" w:ascii="Times New Roman" w:hAnsi="仿宋" w:eastAsia="仿宋"/>
          <w:sz w:val="32"/>
          <w:szCs w:val="32"/>
        </w:rPr>
        <w:t>。</w:t>
      </w:r>
    </w:p>
    <w:p>
      <w:pPr>
        <w:pStyle w:val="3"/>
        <w:spacing w:line="500" w:lineRule="exact"/>
        <w:ind w:firstLine="640" w:firstLineChars="200"/>
        <w:rPr>
          <w:rFonts w:hint="default" w:ascii="Times New Roman" w:hAnsi="Times New Roman" w:eastAsia="仿宋"/>
          <w:bCs/>
          <w:sz w:val="32"/>
          <w:szCs w:val="32"/>
        </w:rPr>
      </w:pPr>
      <w:r>
        <w:rPr>
          <w:rFonts w:hint="default" w:ascii="Times New Roman" w:hAnsi="仿宋" w:eastAsia="仿宋"/>
          <w:bCs/>
          <w:sz w:val="32"/>
          <w:szCs w:val="32"/>
        </w:rPr>
        <w:t>如不服本判决，可在接到判决书的第二日起十日内，通过本院或者直接向天津市第二中级人民法院提出上诉。书面上诉的，应交上诉状正本一份，副本两份。</w:t>
      </w:r>
    </w:p>
    <w:p>
      <w:pPr>
        <w:pStyle w:val="3"/>
        <w:spacing w:line="500" w:lineRule="exact"/>
        <w:ind w:firstLine="640" w:firstLineChars="200"/>
        <w:jc w:val="right"/>
        <w:rPr>
          <w:rFonts w:hint="default" w:ascii="Times New Roman" w:hAnsi="Times New Roman" w:eastAsia="仿宋"/>
          <w:bCs/>
          <w:sz w:val="32"/>
          <w:szCs w:val="32"/>
        </w:rPr>
      </w:pPr>
    </w:p>
    <w:p>
      <w:pPr>
        <w:pStyle w:val="3"/>
        <w:spacing w:line="500" w:lineRule="exact"/>
        <w:ind w:firstLine="640" w:firstLineChars="200"/>
        <w:jc w:val="right"/>
        <w:rPr>
          <w:rFonts w:hint="default" w:ascii="Times New Roman" w:hAnsi="Times New Roman" w:eastAsia="仿宋"/>
          <w:bCs/>
          <w:sz w:val="32"/>
          <w:szCs w:val="32"/>
        </w:rPr>
      </w:pPr>
    </w:p>
    <w:p>
      <w:pPr>
        <w:pStyle w:val="3"/>
        <w:spacing w:line="500" w:lineRule="exact"/>
        <w:ind w:firstLine="640" w:firstLineChars="200"/>
        <w:jc w:val="right"/>
        <w:rPr>
          <w:rFonts w:hint="default" w:ascii="Times New Roman" w:hAnsi="Times New Roman" w:eastAsia="仿宋"/>
          <w:bCs/>
          <w:sz w:val="32"/>
          <w:szCs w:val="32"/>
        </w:rPr>
      </w:pPr>
    </w:p>
    <w:p>
      <w:pPr>
        <w:spacing w:line="500" w:lineRule="exact"/>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张忠志</w:t>
      </w:r>
    </w:p>
    <w:p>
      <w:pPr>
        <w:spacing w:line="500" w:lineRule="exact"/>
        <w:ind w:firstLine="630"/>
        <w:jc w:val="right"/>
        <w:rPr>
          <w:rFonts w:eastAsia="仿宋"/>
          <w:kern w:val="0"/>
          <w:sz w:val="32"/>
          <w:szCs w:val="32"/>
          <w:lang w:val="zh-CN"/>
        </w:rPr>
      </w:pPr>
      <w:r>
        <w:rPr>
          <w:rFonts w:hAnsi="仿宋" w:eastAsia="仿宋"/>
          <w:kern w:val="0"/>
          <w:sz w:val="32"/>
          <w:szCs w:val="32"/>
          <w:lang w:val="zh-CN"/>
        </w:rPr>
        <w:t>代理审判员</w:t>
      </w:r>
      <w:r>
        <w:rPr>
          <w:rFonts w:eastAsia="仿宋"/>
          <w:kern w:val="0"/>
          <w:sz w:val="32"/>
          <w:szCs w:val="32"/>
          <w:lang w:val="zh-CN"/>
        </w:rPr>
        <w:t xml:space="preserve">   </w:t>
      </w:r>
      <w:r>
        <w:rPr>
          <w:rFonts w:hAnsi="仿宋" w:eastAsia="仿宋"/>
          <w:kern w:val="0"/>
          <w:sz w:val="32"/>
          <w:szCs w:val="32"/>
          <w:lang w:val="zh-CN"/>
        </w:rPr>
        <w:t>刘丛薇</w:t>
      </w:r>
    </w:p>
    <w:p>
      <w:pPr>
        <w:spacing w:line="500" w:lineRule="exact"/>
        <w:jc w:val="right"/>
        <w:rPr>
          <w:rFonts w:eastAsia="仿宋"/>
          <w:sz w:val="32"/>
          <w:szCs w:val="32"/>
        </w:rPr>
      </w:pPr>
      <w:r>
        <w:rPr>
          <w:rFonts w:hAnsi="仿宋" w:eastAsia="仿宋"/>
          <w:sz w:val="32"/>
          <w:szCs w:val="32"/>
        </w:rPr>
        <w:t>人民陪审员</w:t>
      </w:r>
      <w:r>
        <w:rPr>
          <w:rFonts w:eastAsia="仿宋"/>
          <w:sz w:val="32"/>
          <w:szCs w:val="32"/>
        </w:rPr>
        <w:t xml:space="preserve">   </w:t>
      </w:r>
      <w:r>
        <w:rPr>
          <w:rFonts w:hAnsi="仿宋" w:eastAsia="仿宋"/>
          <w:kern w:val="0"/>
          <w:sz w:val="32"/>
          <w:szCs w:val="32"/>
          <w:lang w:val="zh-CN"/>
        </w:rPr>
        <w:t>李双毅</w:t>
      </w:r>
    </w:p>
    <w:p>
      <w:pPr>
        <w:spacing w:line="500" w:lineRule="exact"/>
        <w:jc w:val="right"/>
        <w:rPr>
          <w:rFonts w:eastAsia="仿宋"/>
          <w:sz w:val="32"/>
          <w:szCs w:val="32"/>
        </w:rPr>
      </w:pPr>
    </w:p>
    <w:p>
      <w:pPr>
        <w:spacing w:line="500" w:lineRule="exact"/>
        <w:jc w:val="right"/>
        <w:rPr>
          <w:rFonts w:eastAsia="仿宋"/>
          <w:sz w:val="32"/>
          <w:szCs w:val="32"/>
        </w:rPr>
      </w:pPr>
      <w:r>
        <w:rPr>
          <w:rFonts w:hAnsi="仿宋" w:eastAsia="仿宋"/>
          <w:sz w:val="32"/>
          <w:szCs w:val="32"/>
        </w:rPr>
        <w:t>二〇一六年五月</w:t>
      </w:r>
      <w:r>
        <w:rPr>
          <w:rFonts w:hAnsi="仿宋" w:eastAsia="仿宋"/>
          <w:color w:val="000000"/>
          <w:sz w:val="32"/>
          <w:szCs w:val="32"/>
        </w:rPr>
        <w:t>二十</w:t>
      </w:r>
      <w:r>
        <w:rPr>
          <w:rFonts w:hint="eastAsia" w:hAnsi="仿宋" w:eastAsia="仿宋"/>
          <w:color w:val="000000"/>
          <w:sz w:val="32"/>
          <w:szCs w:val="32"/>
        </w:rPr>
        <w:t>七</w:t>
      </w:r>
      <w:r>
        <w:rPr>
          <w:rFonts w:hAnsi="仿宋" w:eastAsia="仿宋"/>
          <w:sz w:val="32"/>
          <w:szCs w:val="32"/>
        </w:rPr>
        <w:t>日</w:t>
      </w:r>
    </w:p>
    <w:p>
      <w:pPr>
        <w:spacing w:line="500" w:lineRule="exact"/>
        <w:jc w:val="right"/>
        <w:rPr>
          <w:rFonts w:eastAsia="仿宋"/>
          <w:sz w:val="32"/>
          <w:szCs w:val="32"/>
        </w:rPr>
      </w:pPr>
    </w:p>
    <w:p>
      <w:pPr>
        <w:spacing w:line="500" w:lineRule="exact"/>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kern w:val="0"/>
          <w:sz w:val="32"/>
          <w:szCs w:val="32"/>
          <w:lang w:val="zh-CN"/>
        </w:rPr>
        <w:t>马</w:t>
      </w:r>
      <w:r>
        <w:rPr>
          <w:rFonts w:eastAsia="仿宋"/>
          <w:kern w:val="0"/>
          <w:sz w:val="32"/>
          <w:szCs w:val="32"/>
          <w:lang w:val="zh-CN"/>
        </w:rPr>
        <w:t xml:space="preserve">  </w:t>
      </w:r>
      <w:r>
        <w:rPr>
          <w:rFonts w:hAnsi="仿宋" w:eastAsia="仿宋"/>
          <w:kern w:val="0"/>
          <w:sz w:val="32"/>
          <w:szCs w:val="32"/>
          <w:lang w:val="zh-CN"/>
        </w:rPr>
        <w:t>晋</w:t>
      </w:r>
    </w:p>
    <w:p>
      <w:pPr>
        <w:spacing w:line="500" w:lineRule="exact"/>
        <w:jc w:val="right"/>
        <w:rPr>
          <w:rFonts w:eastAsia="仿宋"/>
          <w:bCs/>
          <w:sz w:val="32"/>
          <w:szCs w:val="32"/>
        </w:rPr>
      </w:pPr>
      <w:r>
        <w:rPr>
          <w:rFonts w:hAnsi="仿宋" w:eastAsia="仿宋"/>
          <w:bCs/>
          <w:sz w:val="32"/>
          <w:szCs w:val="32"/>
        </w:rPr>
        <w:t>速</w:t>
      </w:r>
      <w:r>
        <w:rPr>
          <w:rFonts w:eastAsia="仿宋"/>
          <w:bCs/>
          <w:sz w:val="32"/>
          <w:szCs w:val="32"/>
        </w:rPr>
        <w:t xml:space="preserve">  </w:t>
      </w:r>
      <w:r>
        <w:rPr>
          <w:rFonts w:hAnsi="仿宋" w:eastAsia="仿宋"/>
          <w:bCs/>
          <w:sz w:val="32"/>
          <w:szCs w:val="32"/>
        </w:rPr>
        <w:t>录</w:t>
      </w:r>
      <w:r>
        <w:rPr>
          <w:rFonts w:eastAsia="仿宋"/>
          <w:bCs/>
          <w:sz w:val="32"/>
          <w:szCs w:val="32"/>
        </w:rPr>
        <w:t xml:space="preserve">  </w:t>
      </w:r>
      <w:r>
        <w:rPr>
          <w:rFonts w:hAnsi="仿宋" w:eastAsia="仿宋"/>
          <w:bCs/>
          <w:sz w:val="32"/>
          <w:szCs w:val="32"/>
        </w:rPr>
        <w:t>员</w:t>
      </w:r>
      <w:r>
        <w:rPr>
          <w:rFonts w:eastAsia="仿宋"/>
          <w:bCs/>
          <w:sz w:val="32"/>
          <w:szCs w:val="32"/>
        </w:rPr>
        <w:t xml:space="preserve">   </w:t>
      </w:r>
      <w:r>
        <w:rPr>
          <w:rFonts w:hAnsi="仿宋" w:eastAsia="仿宋"/>
          <w:bCs/>
          <w:sz w:val="32"/>
          <w:szCs w:val="32"/>
        </w:rPr>
        <w:t>王</w:t>
      </w:r>
      <w:r>
        <w:rPr>
          <w:rFonts w:eastAsia="仿宋"/>
          <w:bCs/>
          <w:sz w:val="32"/>
          <w:szCs w:val="32"/>
        </w:rPr>
        <w:t xml:space="preserve">  </w:t>
      </w:r>
      <w:r>
        <w:rPr>
          <w:rFonts w:hAnsi="仿宋" w:eastAsia="仿宋"/>
          <w:bCs/>
          <w:sz w:val="32"/>
          <w:szCs w:val="32"/>
        </w:rPr>
        <w:t>娟</w:t>
      </w:r>
    </w:p>
    <w:p>
      <w:pPr>
        <w:spacing w:line="500" w:lineRule="exact"/>
        <w:jc w:val="right"/>
        <w:rPr>
          <w:rFonts w:eastAsia="仿宋"/>
          <w:bCs/>
          <w:sz w:val="32"/>
          <w:szCs w:val="32"/>
        </w:rPr>
      </w:pPr>
    </w:p>
    <w:p>
      <w:pPr>
        <w:spacing w:line="500" w:lineRule="exact"/>
        <w:jc w:val="right"/>
        <w:rPr>
          <w:rFonts w:eastAsia="仿宋"/>
          <w:bCs/>
          <w:sz w:val="32"/>
          <w:szCs w:val="32"/>
        </w:rPr>
      </w:pPr>
    </w:p>
    <w:p>
      <w:pPr>
        <w:spacing w:line="500" w:lineRule="exact"/>
        <w:ind w:firstLine="800" w:firstLineChars="250"/>
        <w:rPr>
          <w:rFonts w:eastAsia="仿宋"/>
          <w:sz w:val="32"/>
          <w:szCs w:val="32"/>
        </w:rPr>
      </w:pPr>
      <w:r>
        <w:rPr>
          <w:rFonts w:hAnsi="仿宋" w:eastAsia="仿宋"/>
          <w:sz w:val="32"/>
          <w:szCs w:val="32"/>
        </w:rPr>
        <w:t>本案引用的法律条文：</w:t>
      </w:r>
    </w:p>
    <w:p>
      <w:pPr>
        <w:spacing w:line="500" w:lineRule="exact"/>
        <w:ind w:firstLine="640" w:firstLineChars="200"/>
        <w:rPr>
          <w:rFonts w:eastAsia="仿宋"/>
          <w:sz w:val="32"/>
          <w:szCs w:val="32"/>
        </w:rPr>
      </w:pPr>
      <w:r>
        <w:rPr>
          <w:rFonts w:hAnsi="仿宋" w:eastAsia="仿宋"/>
          <w:sz w:val="32"/>
          <w:szCs w:val="32"/>
        </w:rPr>
        <w:t>《中华人民共和国刑法》</w:t>
      </w:r>
    </w:p>
    <w:p>
      <w:pPr>
        <w:spacing w:line="500" w:lineRule="exact"/>
        <w:ind w:firstLine="640" w:firstLineChars="200"/>
        <w:rPr>
          <w:rFonts w:eastAsia="仿宋"/>
          <w:sz w:val="32"/>
          <w:szCs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w:t>
      </w:r>
      <w:r>
        <w:fldChar w:fldCharType="begin"/>
      </w:r>
      <w:r>
        <w:instrText xml:space="preserve"> HYPERLINK "http://www.chnlawyer.net/move" \t "_blank" </w:instrText>
      </w:r>
      <w:r>
        <w:fldChar w:fldCharType="separate"/>
      </w:r>
      <w:r>
        <w:rPr>
          <w:rStyle w:val="9"/>
          <w:rFonts w:hAnsi="仿宋" w:eastAsia="仿宋"/>
          <w:color w:val="auto"/>
          <w:sz w:val="32"/>
          <w:szCs w:val="32"/>
          <w:u w:val="none"/>
        </w:rPr>
        <w:t>挪用</w:t>
      </w:r>
      <w:r>
        <w:rPr>
          <w:rStyle w:val="9"/>
          <w:rFonts w:hAnsi="仿宋" w:eastAsia="仿宋"/>
          <w:color w:val="auto"/>
          <w:sz w:val="32"/>
          <w:szCs w:val="32"/>
          <w:u w:val="none"/>
        </w:rPr>
        <w:fldChar w:fldCharType="end"/>
      </w:r>
      <w:r>
        <w:rPr>
          <w:rFonts w:hAnsi="仿宋" w:eastAsia="仿宋"/>
          <w:sz w:val="32"/>
          <w:szCs w:val="32"/>
        </w:rPr>
        <w:t>和自行处理。</w:t>
      </w:r>
    </w:p>
    <w:p>
      <w:pPr>
        <w:spacing w:line="500" w:lineRule="exact"/>
        <w:ind w:firstLine="640" w:firstLineChars="200"/>
        <w:rPr>
          <w:rFonts w:eastAsia="仿宋"/>
          <w:sz w:val="32"/>
          <w:szCs w:val="32"/>
        </w:rPr>
      </w:pPr>
      <w:r>
        <w:rPr>
          <w:rFonts w:hAnsi="仿宋" w:eastAsia="仿宋"/>
          <w:sz w:val="32"/>
          <w:szCs w:val="32"/>
        </w:rPr>
        <w:t>第六十七条第三款</w:t>
      </w:r>
      <w:r>
        <w:rPr>
          <w:rFonts w:eastAsia="仿宋"/>
          <w:sz w:val="32"/>
          <w:szCs w:val="32"/>
        </w:rPr>
        <w:t xml:space="preserve">   </w:t>
      </w:r>
      <w:r>
        <w:rPr>
          <w:rFonts w:hAnsi="仿宋" w:eastAsia="仿宋"/>
          <w:sz w:val="32"/>
          <w:szCs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
          <w:color w:val="000000"/>
          <w:sz w:val="32"/>
          <w:szCs w:val="32"/>
        </w:rPr>
      </w:pPr>
      <w:bookmarkStart w:id="0" w:name="#go195"/>
      <w:bookmarkEnd w:id="0"/>
      <w:bookmarkStart w:id="1" w:name="#go196"/>
      <w:r>
        <w:rPr>
          <w:rFonts w:hAnsi="仿宋" w:eastAsia="仿宋"/>
          <w:color w:val="000000"/>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spacing w:line="500" w:lineRule="exact"/>
        <w:ind w:firstLine="640" w:firstLineChars="200"/>
        <w:rPr>
          <w:rFonts w:eastAsia="仿宋"/>
          <w:sz w:val="32"/>
          <w:szCs w:val="32"/>
        </w:rPr>
      </w:pPr>
      <w:r>
        <w:rPr>
          <w:rFonts w:hAnsi="仿宋" w:eastAsia="仿宋"/>
          <w:color w:val="000000"/>
          <w:sz w:val="32"/>
          <w:szCs w:val="32"/>
        </w:rPr>
        <w:t>前款所称恶意透支，是指持卡人以非法占有为目的，超过规定限额或者规定期限透支，并且经发卡银行催收后仍不归还的行为。</w:t>
      </w:r>
      <w:bookmarkEnd w:id="1"/>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7F81"/>
    <w:rsid w:val="0001030F"/>
    <w:rsid w:val="000119C8"/>
    <w:rsid w:val="00015403"/>
    <w:rsid w:val="00024D97"/>
    <w:rsid w:val="00025462"/>
    <w:rsid w:val="00025F43"/>
    <w:rsid w:val="000310E7"/>
    <w:rsid w:val="00045ED9"/>
    <w:rsid w:val="00051887"/>
    <w:rsid w:val="0005314C"/>
    <w:rsid w:val="00053F60"/>
    <w:rsid w:val="00060586"/>
    <w:rsid w:val="00073B11"/>
    <w:rsid w:val="000757D8"/>
    <w:rsid w:val="000771E7"/>
    <w:rsid w:val="00077599"/>
    <w:rsid w:val="00082E9A"/>
    <w:rsid w:val="00086320"/>
    <w:rsid w:val="0008713C"/>
    <w:rsid w:val="0008786E"/>
    <w:rsid w:val="00093E0C"/>
    <w:rsid w:val="000976D3"/>
    <w:rsid w:val="00097EBE"/>
    <w:rsid w:val="000A1380"/>
    <w:rsid w:val="000A3956"/>
    <w:rsid w:val="000A5552"/>
    <w:rsid w:val="000A79EF"/>
    <w:rsid w:val="000C4F61"/>
    <w:rsid w:val="000D1312"/>
    <w:rsid w:val="000E0899"/>
    <w:rsid w:val="000E264F"/>
    <w:rsid w:val="000F2431"/>
    <w:rsid w:val="00100988"/>
    <w:rsid w:val="001019B5"/>
    <w:rsid w:val="001050D4"/>
    <w:rsid w:val="001058A9"/>
    <w:rsid w:val="00106A7F"/>
    <w:rsid w:val="0011166A"/>
    <w:rsid w:val="001145FB"/>
    <w:rsid w:val="001172D3"/>
    <w:rsid w:val="0011787F"/>
    <w:rsid w:val="0012598A"/>
    <w:rsid w:val="00125BDF"/>
    <w:rsid w:val="00126DD5"/>
    <w:rsid w:val="001403F8"/>
    <w:rsid w:val="00142039"/>
    <w:rsid w:val="0014379B"/>
    <w:rsid w:val="00147205"/>
    <w:rsid w:val="00152688"/>
    <w:rsid w:val="00155597"/>
    <w:rsid w:val="0016115B"/>
    <w:rsid w:val="0016444D"/>
    <w:rsid w:val="001644CF"/>
    <w:rsid w:val="00167107"/>
    <w:rsid w:val="001819E9"/>
    <w:rsid w:val="00181AAA"/>
    <w:rsid w:val="001862B5"/>
    <w:rsid w:val="001A05B9"/>
    <w:rsid w:val="001A36B3"/>
    <w:rsid w:val="001A65BB"/>
    <w:rsid w:val="001A7C97"/>
    <w:rsid w:val="001B1D6C"/>
    <w:rsid w:val="001B3FA7"/>
    <w:rsid w:val="001B6032"/>
    <w:rsid w:val="001B635B"/>
    <w:rsid w:val="001D0153"/>
    <w:rsid w:val="001D1856"/>
    <w:rsid w:val="001D6DC5"/>
    <w:rsid w:val="001E1CA8"/>
    <w:rsid w:val="001E5E44"/>
    <w:rsid w:val="001E7CCB"/>
    <w:rsid w:val="00200BB8"/>
    <w:rsid w:val="00205BBE"/>
    <w:rsid w:val="00212972"/>
    <w:rsid w:val="002219F2"/>
    <w:rsid w:val="00222142"/>
    <w:rsid w:val="0022243F"/>
    <w:rsid w:val="00223419"/>
    <w:rsid w:val="00225498"/>
    <w:rsid w:val="00226E5A"/>
    <w:rsid w:val="00227CAE"/>
    <w:rsid w:val="002335A6"/>
    <w:rsid w:val="00235C4F"/>
    <w:rsid w:val="002402D9"/>
    <w:rsid w:val="00241BEB"/>
    <w:rsid w:val="0024286D"/>
    <w:rsid w:val="00246CC2"/>
    <w:rsid w:val="0024708C"/>
    <w:rsid w:val="00251886"/>
    <w:rsid w:val="00255B74"/>
    <w:rsid w:val="00257829"/>
    <w:rsid w:val="00260C30"/>
    <w:rsid w:val="00266248"/>
    <w:rsid w:val="002674B7"/>
    <w:rsid w:val="00267CCB"/>
    <w:rsid w:val="00272BDB"/>
    <w:rsid w:val="00273290"/>
    <w:rsid w:val="00275B78"/>
    <w:rsid w:val="002770F6"/>
    <w:rsid w:val="002811E4"/>
    <w:rsid w:val="00285000"/>
    <w:rsid w:val="00292530"/>
    <w:rsid w:val="002941B2"/>
    <w:rsid w:val="00294696"/>
    <w:rsid w:val="00295CD8"/>
    <w:rsid w:val="002A101E"/>
    <w:rsid w:val="002B3462"/>
    <w:rsid w:val="002B6422"/>
    <w:rsid w:val="002C07C0"/>
    <w:rsid w:val="002C6B1D"/>
    <w:rsid w:val="002E2E02"/>
    <w:rsid w:val="002E398D"/>
    <w:rsid w:val="002E5F5E"/>
    <w:rsid w:val="002E7F0B"/>
    <w:rsid w:val="002F15A8"/>
    <w:rsid w:val="002F305D"/>
    <w:rsid w:val="002F32BC"/>
    <w:rsid w:val="00301FFD"/>
    <w:rsid w:val="0030486A"/>
    <w:rsid w:val="0031625A"/>
    <w:rsid w:val="003258BD"/>
    <w:rsid w:val="003279CD"/>
    <w:rsid w:val="00346825"/>
    <w:rsid w:val="0035372B"/>
    <w:rsid w:val="0035521C"/>
    <w:rsid w:val="003559C9"/>
    <w:rsid w:val="00356293"/>
    <w:rsid w:val="003571CD"/>
    <w:rsid w:val="003575C9"/>
    <w:rsid w:val="00365387"/>
    <w:rsid w:val="00370905"/>
    <w:rsid w:val="003711D9"/>
    <w:rsid w:val="00371554"/>
    <w:rsid w:val="0037635B"/>
    <w:rsid w:val="00377111"/>
    <w:rsid w:val="00382814"/>
    <w:rsid w:val="0038582E"/>
    <w:rsid w:val="003A0A18"/>
    <w:rsid w:val="003A471E"/>
    <w:rsid w:val="003C4EBD"/>
    <w:rsid w:val="003D03C6"/>
    <w:rsid w:val="003E61A7"/>
    <w:rsid w:val="003E6526"/>
    <w:rsid w:val="003E6E31"/>
    <w:rsid w:val="003F0F72"/>
    <w:rsid w:val="003F34DC"/>
    <w:rsid w:val="003F455E"/>
    <w:rsid w:val="003F53D8"/>
    <w:rsid w:val="003F66CE"/>
    <w:rsid w:val="00400A1A"/>
    <w:rsid w:val="00400FD9"/>
    <w:rsid w:val="004019CC"/>
    <w:rsid w:val="0040362F"/>
    <w:rsid w:val="00405CF8"/>
    <w:rsid w:val="00405EBC"/>
    <w:rsid w:val="00416589"/>
    <w:rsid w:val="0041726B"/>
    <w:rsid w:val="0043778F"/>
    <w:rsid w:val="00443BB4"/>
    <w:rsid w:val="00447AD5"/>
    <w:rsid w:val="004533B6"/>
    <w:rsid w:val="0046582D"/>
    <w:rsid w:val="00466717"/>
    <w:rsid w:val="0047018E"/>
    <w:rsid w:val="00470F1A"/>
    <w:rsid w:val="00475D45"/>
    <w:rsid w:val="00477060"/>
    <w:rsid w:val="00485518"/>
    <w:rsid w:val="00495EE2"/>
    <w:rsid w:val="004A011B"/>
    <w:rsid w:val="004B22A2"/>
    <w:rsid w:val="004B3A93"/>
    <w:rsid w:val="004B7D9B"/>
    <w:rsid w:val="004C0054"/>
    <w:rsid w:val="004C0228"/>
    <w:rsid w:val="004C0C60"/>
    <w:rsid w:val="004D26B7"/>
    <w:rsid w:val="004E2779"/>
    <w:rsid w:val="004E3202"/>
    <w:rsid w:val="004F1E21"/>
    <w:rsid w:val="004F4E99"/>
    <w:rsid w:val="00507D12"/>
    <w:rsid w:val="00521DCD"/>
    <w:rsid w:val="00521E7B"/>
    <w:rsid w:val="005223D2"/>
    <w:rsid w:val="00524AAE"/>
    <w:rsid w:val="00524CEB"/>
    <w:rsid w:val="00525524"/>
    <w:rsid w:val="00530D18"/>
    <w:rsid w:val="0054142C"/>
    <w:rsid w:val="005434C6"/>
    <w:rsid w:val="0055025C"/>
    <w:rsid w:val="005515BF"/>
    <w:rsid w:val="00557AEC"/>
    <w:rsid w:val="0056149A"/>
    <w:rsid w:val="0056470B"/>
    <w:rsid w:val="0056480C"/>
    <w:rsid w:val="005713E2"/>
    <w:rsid w:val="00574264"/>
    <w:rsid w:val="00574AE1"/>
    <w:rsid w:val="005761EE"/>
    <w:rsid w:val="005765A1"/>
    <w:rsid w:val="0058200E"/>
    <w:rsid w:val="005824A7"/>
    <w:rsid w:val="00583398"/>
    <w:rsid w:val="00586332"/>
    <w:rsid w:val="00587096"/>
    <w:rsid w:val="00595412"/>
    <w:rsid w:val="005A0345"/>
    <w:rsid w:val="005A4936"/>
    <w:rsid w:val="005B119A"/>
    <w:rsid w:val="005B2E0E"/>
    <w:rsid w:val="005C4093"/>
    <w:rsid w:val="005C63B4"/>
    <w:rsid w:val="005C6C68"/>
    <w:rsid w:val="005C7739"/>
    <w:rsid w:val="005C7DCD"/>
    <w:rsid w:val="005D34E0"/>
    <w:rsid w:val="005D4024"/>
    <w:rsid w:val="005E04F4"/>
    <w:rsid w:val="005E1159"/>
    <w:rsid w:val="005E1528"/>
    <w:rsid w:val="005E3AF4"/>
    <w:rsid w:val="005E41C7"/>
    <w:rsid w:val="005E4286"/>
    <w:rsid w:val="005E5653"/>
    <w:rsid w:val="005F0C46"/>
    <w:rsid w:val="00603C01"/>
    <w:rsid w:val="00611455"/>
    <w:rsid w:val="00615FBF"/>
    <w:rsid w:val="006161B2"/>
    <w:rsid w:val="0061656B"/>
    <w:rsid w:val="0062257B"/>
    <w:rsid w:val="0062591A"/>
    <w:rsid w:val="00631E50"/>
    <w:rsid w:val="006434F1"/>
    <w:rsid w:val="006441D3"/>
    <w:rsid w:val="006446BE"/>
    <w:rsid w:val="00650B23"/>
    <w:rsid w:val="0065755C"/>
    <w:rsid w:val="0066701C"/>
    <w:rsid w:val="00671663"/>
    <w:rsid w:val="00671F04"/>
    <w:rsid w:val="00673885"/>
    <w:rsid w:val="0067484D"/>
    <w:rsid w:val="0068104D"/>
    <w:rsid w:val="00682522"/>
    <w:rsid w:val="006871F2"/>
    <w:rsid w:val="00690C1C"/>
    <w:rsid w:val="0069528F"/>
    <w:rsid w:val="006A0077"/>
    <w:rsid w:val="006A57F5"/>
    <w:rsid w:val="006A5868"/>
    <w:rsid w:val="006A6B24"/>
    <w:rsid w:val="006B0CE6"/>
    <w:rsid w:val="006B7881"/>
    <w:rsid w:val="006B7E74"/>
    <w:rsid w:val="006C057F"/>
    <w:rsid w:val="006C2FC3"/>
    <w:rsid w:val="006C34BE"/>
    <w:rsid w:val="006D2C3D"/>
    <w:rsid w:val="006D3526"/>
    <w:rsid w:val="006D5985"/>
    <w:rsid w:val="006E1805"/>
    <w:rsid w:val="006E2474"/>
    <w:rsid w:val="006E3F22"/>
    <w:rsid w:val="006E5492"/>
    <w:rsid w:val="006E6EFC"/>
    <w:rsid w:val="006F0209"/>
    <w:rsid w:val="00700389"/>
    <w:rsid w:val="00706141"/>
    <w:rsid w:val="00712FF0"/>
    <w:rsid w:val="0073483E"/>
    <w:rsid w:val="0074371A"/>
    <w:rsid w:val="00750389"/>
    <w:rsid w:val="0075310B"/>
    <w:rsid w:val="00753C38"/>
    <w:rsid w:val="00757038"/>
    <w:rsid w:val="00757198"/>
    <w:rsid w:val="007610A5"/>
    <w:rsid w:val="007610EA"/>
    <w:rsid w:val="00761C36"/>
    <w:rsid w:val="007646C8"/>
    <w:rsid w:val="00765AA3"/>
    <w:rsid w:val="00772E25"/>
    <w:rsid w:val="00773549"/>
    <w:rsid w:val="0077751F"/>
    <w:rsid w:val="00780196"/>
    <w:rsid w:val="00780C00"/>
    <w:rsid w:val="0078141D"/>
    <w:rsid w:val="00782A0D"/>
    <w:rsid w:val="00791A91"/>
    <w:rsid w:val="00792E40"/>
    <w:rsid w:val="007A53F0"/>
    <w:rsid w:val="007A7F1F"/>
    <w:rsid w:val="007B15B0"/>
    <w:rsid w:val="007B1A32"/>
    <w:rsid w:val="007B584C"/>
    <w:rsid w:val="007C2E84"/>
    <w:rsid w:val="007D3B64"/>
    <w:rsid w:val="007E396D"/>
    <w:rsid w:val="007E65A1"/>
    <w:rsid w:val="007E6773"/>
    <w:rsid w:val="007E7B1B"/>
    <w:rsid w:val="007F6EBB"/>
    <w:rsid w:val="00800F4D"/>
    <w:rsid w:val="00801FF7"/>
    <w:rsid w:val="00802175"/>
    <w:rsid w:val="00803C97"/>
    <w:rsid w:val="00810779"/>
    <w:rsid w:val="0081293E"/>
    <w:rsid w:val="00813130"/>
    <w:rsid w:val="00816A7B"/>
    <w:rsid w:val="00816E1A"/>
    <w:rsid w:val="00823E84"/>
    <w:rsid w:val="0082486A"/>
    <w:rsid w:val="008271DF"/>
    <w:rsid w:val="00843E26"/>
    <w:rsid w:val="0084592F"/>
    <w:rsid w:val="00846F85"/>
    <w:rsid w:val="008500A2"/>
    <w:rsid w:val="00851103"/>
    <w:rsid w:val="008514D8"/>
    <w:rsid w:val="008562C4"/>
    <w:rsid w:val="00860743"/>
    <w:rsid w:val="008613BC"/>
    <w:rsid w:val="00880285"/>
    <w:rsid w:val="008851A0"/>
    <w:rsid w:val="00891A97"/>
    <w:rsid w:val="0089415F"/>
    <w:rsid w:val="00894FE9"/>
    <w:rsid w:val="008A179A"/>
    <w:rsid w:val="008B153E"/>
    <w:rsid w:val="008B1846"/>
    <w:rsid w:val="008B1F1B"/>
    <w:rsid w:val="008B44AC"/>
    <w:rsid w:val="008B4A27"/>
    <w:rsid w:val="008B5C53"/>
    <w:rsid w:val="008B79C3"/>
    <w:rsid w:val="008C0CAE"/>
    <w:rsid w:val="008C56FD"/>
    <w:rsid w:val="008D6640"/>
    <w:rsid w:val="008E05DF"/>
    <w:rsid w:val="008E25E1"/>
    <w:rsid w:val="008E2E24"/>
    <w:rsid w:val="008E4C06"/>
    <w:rsid w:val="008F3AEA"/>
    <w:rsid w:val="008F51DB"/>
    <w:rsid w:val="00900942"/>
    <w:rsid w:val="00902290"/>
    <w:rsid w:val="00902338"/>
    <w:rsid w:val="00903444"/>
    <w:rsid w:val="009063F1"/>
    <w:rsid w:val="00907BDA"/>
    <w:rsid w:val="00917265"/>
    <w:rsid w:val="009226A0"/>
    <w:rsid w:val="0093367F"/>
    <w:rsid w:val="00933C54"/>
    <w:rsid w:val="00936D4B"/>
    <w:rsid w:val="009375BC"/>
    <w:rsid w:val="00942CA7"/>
    <w:rsid w:val="00943858"/>
    <w:rsid w:val="00943C4C"/>
    <w:rsid w:val="00950FEC"/>
    <w:rsid w:val="00953D0F"/>
    <w:rsid w:val="00953FB6"/>
    <w:rsid w:val="00954BD0"/>
    <w:rsid w:val="00954E17"/>
    <w:rsid w:val="00955877"/>
    <w:rsid w:val="00963327"/>
    <w:rsid w:val="00967D41"/>
    <w:rsid w:val="00971EB3"/>
    <w:rsid w:val="0098262C"/>
    <w:rsid w:val="00983FD5"/>
    <w:rsid w:val="009849BC"/>
    <w:rsid w:val="00984DFF"/>
    <w:rsid w:val="009925E8"/>
    <w:rsid w:val="009979ED"/>
    <w:rsid w:val="009A381D"/>
    <w:rsid w:val="009A7681"/>
    <w:rsid w:val="009B0FD6"/>
    <w:rsid w:val="009B2689"/>
    <w:rsid w:val="009B49E6"/>
    <w:rsid w:val="009B547B"/>
    <w:rsid w:val="009C2F95"/>
    <w:rsid w:val="009C4B39"/>
    <w:rsid w:val="009C6489"/>
    <w:rsid w:val="009C6F30"/>
    <w:rsid w:val="009C780A"/>
    <w:rsid w:val="009C7EDC"/>
    <w:rsid w:val="009D124A"/>
    <w:rsid w:val="009D2C12"/>
    <w:rsid w:val="009E3746"/>
    <w:rsid w:val="009E5D5B"/>
    <w:rsid w:val="009E75AB"/>
    <w:rsid w:val="009F2C5A"/>
    <w:rsid w:val="00A02072"/>
    <w:rsid w:val="00A03713"/>
    <w:rsid w:val="00A041A1"/>
    <w:rsid w:val="00A05DF0"/>
    <w:rsid w:val="00A108E5"/>
    <w:rsid w:val="00A13BE8"/>
    <w:rsid w:val="00A1585B"/>
    <w:rsid w:val="00A24054"/>
    <w:rsid w:val="00A26CA6"/>
    <w:rsid w:val="00A423EF"/>
    <w:rsid w:val="00A43216"/>
    <w:rsid w:val="00A43A61"/>
    <w:rsid w:val="00A448C2"/>
    <w:rsid w:val="00A45406"/>
    <w:rsid w:val="00A46C9D"/>
    <w:rsid w:val="00A57E2A"/>
    <w:rsid w:val="00A6275F"/>
    <w:rsid w:val="00A64A9B"/>
    <w:rsid w:val="00A70A3B"/>
    <w:rsid w:val="00A72008"/>
    <w:rsid w:val="00A73296"/>
    <w:rsid w:val="00A76DA3"/>
    <w:rsid w:val="00A821D8"/>
    <w:rsid w:val="00A91BEC"/>
    <w:rsid w:val="00A93ADA"/>
    <w:rsid w:val="00AA1D18"/>
    <w:rsid w:val="00AB0986"/>
    <w:rsid w:val="00AB125C"/>
    <w:rsid w:val="00AB1926"/>
    <w:rsid w:val="00AB43A1"/>
    <w:rsid w:val="00AB7011"/>
    <w:rsid w:val="00AB7199"/>
    <w:rsid w:val="00AB7E49"/>
    <w:rsid w:val="00AC7AC6"/>
    <w:rsid w:val="00AD6B10"/>
    <w:rsid w:val="00AE0E4C"/>
    <w:rsid w:val="00AF08C7"/>
    <w:rsid w:val="00B003F0"/>
    <w:rsid w:val="00B035FE"/>
    <w:rsid w:val="00B054C4"/>
    <w:rsid w:val="00B061FB"/>
    <w:rsid w:val="00B11405"/>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519E8"/>
    <w:rsid w:val="00B54836"/>
    <w:rsid w:val="00B555F1"/>
    <w:rsid w:val="00B64A62"/>
    <w:rsid w:val="00B6575C"/>
    <w:rsid w:val="00B7001E"/>
    <w:rsid w:val="00B70628"/>
    <w:rsid w:val="00B70971"/>
    <w:rsid w:val="00B70AEB"/>
    <w:rsid w:val="00B715F4"/>
    <w:rsid w:val="00B74053"/>
    <w:rsid w:val="00B74541"/>
    <w:rsid w:val="00B82044"/>
    <w:rsid w:val="00B84676"/>
    <w:rsid w:val="00B911AB"/>
    <w:rsid w:val="00B95800"/>
    <w:rsid w:val="00B9655D"/>
    <w:rsid w:val="00BA4638"/>
    <w:rsid w:val="00BA5DAC"/>
    <w:rsid w:val="00BB5FD3"/>
    <w:rsid w:val="00BB675C"/>
    <w:rsid w:val="00BC149B"/>
    <w:rsid w:val="00BC3023"/>
    <w:rsid w:val="00BC64AE"/>
    <w:rsid w:val="00BD2E8C"/>
    <w:rsid w:val="00BD3B91"/>
    <w:rsid w:val="00BD68B1"/>
    <w:rsid w:val="00BE1DDC"/>
    <w:rsid w:val="00BE23FF"/>
    <w:rsid w:val="00BE4454"/>
    <w:rsid w:val="00BF14EE"/>
    <w:rsid w:val="00BF15E9"/>
    <w:rsid w:val="00BF768D"/>
    <w:rsid w:val="00C006FE"/>
    <w:rsid w:val="00C05397"/>
    <w:rsid w:val="00C07577"/>
    <w:rsid w:val="00C07B21"/>
    <w:rsid w:val="00C07F90"/>
    <w:rsid w:val="00C15BE1"/>
    <w:rsid w:val="00C163C7"/>
    <w:rsid w:val="00C23799"/>
    <w:rsid w:val="00C26DC4"/>
    <w:rsid w:val="00C3332E"/>
    <w:rsid w:val="00C34412"/>
    <w:rsid w:val="00C355D4"/>
    <w:rsid w:val="00C36BF2"/>
    <w:rsid w:val="00C378DF"/>
    <w:rsid w:val="00C40278"/>
    <w:rsid w:val="00C4638F"/>
    <w:rsid w:val="00C560E3"/>
    <w:rsid w:val="00C63A7A"/>
    <w:rsid w:val="00C670F9"/>
    <w:rsid w:val="00C70CB7"/>
    <w:rsid w:val="00C7273C"/>
    <w:rsid w:val="00C73678"/>
    <w:rsid w:val="00C744B7"/>
    <w:rsid w:val="00C8185D"/>
    <w:rsid w:val="00C83DAA"/>
    <w:rsid w:val="00C84144"/>
    <w:rsid w:val="00C9045D"/>
    <w:rsid w:val="00C96AAB"/>
    <w:rsid w:val="00CA0165"/>
    <w:rsid w:val="00CA08EB"/>
    <w:rsid w:val="00CA23CD"/>
    <w:rsid w:val="00CA28CB"/>
    <w:rsid w:val="00CA5CA4"/>
    <w:rsid w:val="00CB0037"/>
    <w:rsid w:val="00CB524E"/>
    <w:rsid w:val="00CB6F58"/>
    <w:rsid w:val="00CB7DCE"/>
    <w:rsid w:val="00CC0EEA"/>
    <w:rsid w:val="00CC2D8B"/>
    <w:rsid w:val="00CC4D7F"/>
    <w:rsid w:val="00CC57B3"/>
    <w:rsid w:val="00CD0544"/>
    <w:rsid w:val="00CD4089"/>
    <w:rsid w:val="00CD6223"/>
    <w:rsid w:val="00CD7610"/>
    <w:rsid w:val="00CD78E3"/>
    <w:rsid w:val="00CE06B5"/>
    <w:rsid w:val="00CE1832"/>
    <w:rsid w:val="00CE1FF1"/>
    <w:rsid w:val="00CF5DA7"/>
    <w:rsid w:val="00D11347"/>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328D"/>
    <w:rsid w:val="00DF7D28"/>
    <w:rsid w:val="00E0006B"/>
    <w:rsid w:val="00E00CD8"/>
    <w:rsid w:val="00E012EB"/>
    <w:rsid w:val="00E055C1"/>
    <w:rsid w:val="00E06E68"/>
    <w:rsid w:val="00E07B6A"/>
    <w:rsid w:val="00E07F7E"/>
    <w:rsid w:val="00E15F1F"/>
    <w:rsid w:val="00E235A4"/>
    <w:rsid w:val="00E2501A"/>
    <w:rsid w:val="00E27620"/>
    <w:rsid w:val="00E35CD8"/>
    <w:rsid w:val="00E470B0"/>
    <w:rsid w:val="00E6055E"/>
    <w:rsid w:val="00E61CC2"/>
    <w:rsid w:val="00E672D7"/>
    <w:rsid w:val="00E74DF8"/>
    <w:rsid w:val="00E751FF"/>
    <w:rsid w:val="00E83A31"/>
    <w:rsid w:val="00E87B62"/>
    <w:rsid w:val="00E92E73"/>
    <w:rsid w:val="00E93EAC"/>
    <w:rsid w:val="00E941FB"/>
    <w:rsid w:val="00E97E08"/>
    <w:rsid w:val="00EA0A26"/>
    <w:rsid w:val="00EA0C8D"/>
    <w:rsid w:val="00EA171E"/>
    <w:rsid w:val="00EA2402"/>
    <w:rsid w:val="00EA7051"/>
    <w:rsid w:val="00EB2108"/>
    <w:rsid w:val="00EB776B"/>
    <w:rsid w:val="00EC7124"/>
    <w:rsid w:val="00ED6CDA"/>
    <w:rsid w:val="00EE40DE"/>
    <w:rsid w:val="00EF035E"/>
    <w:rsid w:val="00EF6441"/>
    <w:rsid w:val="00EF6570"/>
    <w:rsid w:val="00EF793B"/>
    <w:rsid w:val="00F0326A"/>
    <w:rsid w:val="00F11B06"/>
    <w:rsid w:val="00F11B2D"/>
    <w:rsid w:val="00F11BAD"/>
    <w:rsid w:val="00F1217F"/>
    <w:rsid w:val="00F12925"/>
    <w:rsid w:val="00F12DA4"/>
    <w:rsid w:val="00F13C1F"/>
    <w:rsid w:val="00F15811"/>
    <w:rsid w:val="00F2761A"/>
    <w:rsid w:val="00F3317D"/>
    <w:rsid w:val="00F33C6A"/>
    <w:rsid w:val="00F42206"/>
    <w:rsid w:val="00F6150D"/>
    <w:rsid w:val="00F77AF9"/>
    <w:rsid w:val="00F8143A"/>
    <w:rsid w:val="00F91BEC"/>
    <w:rsid w:val="00FA5379"/>
    <w:rsid w:val="00FB30D2"/>
    <w:rsid w:val="00FB720E"/>
    <w:rsid w:val="00FC73AE"/>
    <w:rsid w:val="00FD2A5F"/>
    <w:rsid w:val="00FE1E0D"/>
    <w:rsid w:val="00FE61A2"/>
    <w:rsid w:val="00FE7AB3"/>
    <w:rsid w:val="00FF12C2"/>
    <w:rsid w:val="00FF37F8"/>
    <w:rsid w:val="00FF3D45"/>
    <w:rsid w:val="00FF4CEE"/>
    <w:rsid w:val="00FF5A40"/>
    <w:rsid w:val="00FF7CB1"/>
    <w:rsid w:val="107C0E11"/>
    <w:rsid w:val="2E0F2854"/>
    <w:rsid w:val="4D143E60"/>
    <w:rsid w:val="55CF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qFormat/>
    <w:uiPriority w:val="0"/>
    <w:rPr>
      <w:rFonts w:hint="eastAsia" w:ascii="宋体" w:hAnsi="Courier New"/>
      <w:szCs w:val="20"/>
    </w:rPr>
  </w:style>
  <w:style w:type="paragraph" w:styleId="4">
    <w:name w:val="Date"/>
    <w:basedOn w:val="1"/>
    <w:next w:val="1"/>
    <w:link w:val="16"/>
    <w:semiHidden/>
    <w:unhideWhenUsed/>
    <w:qFormat/>
    <w:uiPriority w:val="99"/>
    <w:pPr>
      <w:ind w:left="100" w:leftChars="2500"/>
    </w:pPr>
  </w:style>
  <w:style w:type="paragraph" w:styleId="5">
    <w:name w:val="footer"/>
    <w:basedOn w:val="1"/>
    <w:link w:val="14"/>
    <w:qFormat/>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styleId="9">
    <w:name w:val="Hyperlink"/>
    <w:basedOn w:val="7"/>
    <w:unhideWhenUsed/>
    <w:qFormat/>
    <w:uiPriority w:val="99"/>
    <w:rPr>
      <w:color w:val="0000FF"/>
      <w:u w:val="single"/>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qFormat/>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0"/>
    <w:rPr>
      <w:rFonts w:ascii="宋体" w:hAnsi="Courier New" w:eastAsia="宋体" w:cs="Times New Roman"/>
      <w:szCs w:val="20"/>
    </w:rPr>
  </w:style>
  <w:style w:type="character" w:customStyle="1" w:styleId="14">
    <w:name w:val="页脚 Char"/>
    <w:basedOn w:val="7"/>
    <w:link w:val="5"/>
    <w:qFormat/>
    <w:uiPriority w:val="0"/>
    <w:rPr>
      <w:rFonts w:ascii="Times New Roman" w:hAnsi="Times New Roman" w:eastAsia="宋体" w:cs="Times New Roman"/>
      <w:sz w:val="18"/>
      <w:szCs w:val="18"/>
      <w:lang w:bidi="he-IL"/>
    </w:rPr>
  </w:style>
  <w:style w:type="character" w:customStyle="1" w:styleId="15">
    <w:name w:val="页眉 Char"/>
    <w:basedOn w:val="7"/>
    <w:link w:val="6"/>
    <w:semiHidden/>
    <w:uiPriority w:val="99"/>
    <w:rPr>
      <w:rFonts w:ascii="Times New Roman" w:hAnsi="Times New Roman" w:eastAsia="宋体" w:cs="Times New Roman"/>
      <w:sz w:val="18"/>
      <w:szCs w:val="18"/>
    </w:rPr>
  </w:style>
  <w:style w:type="character" w:customStyle="1" w:styleId="16">
    <w:name w:val="日期 Char"/>
    <w:basedOn w:val="7"/>
    <w:link w:val="4"/>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279</Words>
  <Characters>1593</Characters>
  <Lines>13</Lines>
  <Paragraphs>3</Paragraphs>
  <TotalTime>119</TotalTime>
  <ScaleCrop>false</ScaleCrop>
  <LinksUpToDate>false</LinksUpToDate>
  <CharactersWithSpaces>1869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2016-05-23T00:11:00Z</dcterms:created>
  <dc:creator>USER</dc:creator>
  <cp:lastModifiedBy>TF-PC</cp:lastModifiedBy>
  <dcterms:modified xsi:type="dcterms:W3CDTF">2018-08-27T09:48:20Z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