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2070" w:firstLine="3062" w:firstLineChars="696"/>
        <w:rPr>
          <w:rFonts w:hint="eastAsia" w:ascii="楷体_GB2312" w:hAnsi="宋体" w:eastAsia="楷体_GB2312"/>
          <w:kern w:val="4"/>
          <w:sz w:val="44"/>
          <w:szCs w:val="44"/>
        </w:rPr>
      </w:pPr>
      <w:bookmarkStart w:id="0" w:name="_GoBack"/>
      <w:bookmarkEnd w:id="0"/>
      <w:r>
        <w:rPr>
          <w:rFonts w:hint="eastAsia" w:ascii="楷体_GB2312" w:hAnsi="宋体" w:eastAsia="楷体_GB2312"/>
          <w:kern w:val="4"/>
          <w:sz w:val="44"/>
          <w:szCs w:val="44"/>
        </w:rPr>
        <w:t>天津市河西区人民法院</w:t>
      </w:r>
    </w:p>
    <w:p>
      <w:pPr>
        <w:spacing w:line="360" w:lineRule="auto"/>
        <w:ind w:right="-2070" w:firstLine="3619" w:firstLineChars="696"/>
        <w:rPr>
          <w:rFonts w:hint="eastAsia" w:ascii="黑体" w:hAnsi="宋体" w:eastAsia="黑体"/>
          <w:kern w:val="4"/>
          <w:sz w:val="52"/>
          <w:szCs w:val="52"/>
        </w:rPr>
      </w:pPr>
      <w:r>
        <w:rPr>
          <w:rFonts w:hint="eastAsia" w:ascii="黑体" w:hAnsi="宋体" w:eastAsia="黑体"/>
          <w:kern w:val="4"/>
          <w:sz w:val="52"/>
          <w:szCs w:val="52"/>
        </w:rPr>
        <w:t>刑 事 判 决 书</w:t>
      </w:r>
    </w:p>
    <w:p>
      <w:pPr>
        <w:spacing w:line="560" w:lineRule="exact"/>
        <w:ind w:right="-2069" w:firstLine="614" w:firstLineChars="192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            </w:t>
      </w:r>
    </w:p>
    <w:p>
      <w:pPr>
        <w:spacing w:line="560" w:lineRule="exact"/>
        <w:ind w:right="-1429" w:firstLine="614" w:firstLineChars="192"/>
        <w:jc w:val="center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           (2013)西刑初字第331号</w:t>
      </w:r>
    </w:p>
    <w:p>
      <w:pPr>
        <w:spacing w:line="560" w:lineRule="exact"/>
        <w:ind w:right="-2069" w:firstLine="614" w:firstLineChars="192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60" w:lineRule="exact"/>
        <w:ind w:right="-2069" w:firstLine="614" w:firstLineChars="192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公诉机关天津市河西区人民检察院。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被告人薛鹏，男，1984年2月6日出生，公民身份号码:120101198402063115, 汉族，中专文化，天津中发富奥弹簧有限公司职员, 住天津市红桥区丁字沽1号路欧澜家园6号楼3门602号，户籍地天津市河西区洪泽路洪泽里17号楼202号。2013年6月14日被刑事拘留。2013年6月19日因涉嫌</w:t>
      </w:r>
      <w:r>
        <w:rPr>
          <w:rFonts w:hint="eastAsia" w:ascii="仿宋_GB2312" w:hAnsi="宋体" w:eastAsia="仿宋_GB2312"/>
          <w:sz w:val="32"/>
          <w:szCs w:val="32"/>
        </w:rPr>
        <w:t>犯有信用卡诈骗罪被依法逮捕，</w:t>
      </w:r>
      <w:r>
        <w:rPr>
          <w:rFonts w:hint="eastAsia" w:ascii="仿宋_GB2312" w:hAnsi="宋体" w:eastAsia="仿宋_GB2312"/>
          <w:kern w:val="0"/>
          <w:sz w:val="32"/>
          <w:szCs w:val="32"/>
        </w:rPr>
        <w:t>现羁押于天津市河西区看守所。</w:t>
      </w:r>
    </w:p>
    <w:p>
      <w:pPr>
        <w:spacing w:line="560" w:lineRule="exact"/>
        <w:ind w:firstLine="57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天津市河西区人民检察院以津西检刑诉</w:t>
      </w:r>
      <w:r>
        <w:rPr>
          <w:rFonts w:hint="eastAsia" w:ascii="仿宋_GB2312" w:eastAsia="仿宋_GB2312"/>
          <w:kern w:val="0"/>
          <w:sz w:val="32"/>
          <w:szCs w:val="32"/>
        </w:rPr>
        <w:t>[2013]</w:t>
      </w:r>
      <w:r>
        <w:rPr>
          <w:rFonts w:hint="eastAsia" w:ascii="仿宋_GB2312" w:hAnsi="宋体" w:eastAsia="仿宋_GB2312"/>
          <w:sz w:val="32"/>
          <w:szCs w:val="32"/>
        </w:rPr>
        <w:t>281号起诉书指控被告人</w:t>
      </w:r>
      <w:r>
        <w:rPr>
          <w:rFonts w:hint="eastAsia" w:ascii="仿宋_GB2312" w:hAnsi="宋体" w:eastAsia="仿宋_GB2312" w:cs="宋体"/>
          <w:sz w:val="32"/>
          <w:szCs w:val="32"/>
        </w:rPr>
        <w:t>薛鹏</w:t>
      </w:r>
      <w:r>
        <w:rPr>
          <w:rFonts w:hint="eastAsia" w:ascii="仿宋_GB2312" w:hAnsi="宋体" w:eastAsia="仿宋_GB2312"/>
          <w:sz w:val="32"/>
          <w:szCs w:val="32"/>
        </w:rPr>
        <w:t>犯信用卡诈骗罪，于2013年8月1日向本院提起公诉，</w:t>
      </w:r>
      <w:r>
        <w:rPr>
          <w:rFonts w:hint="eastAsia" w:ascii="仿宋_GB2312" w:hAnsi="宋体" w:eastAsia="仿宋_GB2312"/>
          <w:bCs/>
          <w:sz w:val="32"/>
          <w:szCs w:val="32"/>
        </w:rPr>
        <w:t>并提供量刑建议书等材料</w:t>
      </w:r>
      <w:r>
        <w:rPr>
          <w:rFonts w:hint="eastAsia" w:ascii="仿宋_GB2312" w:hAnsi="宋体" w:eastAsia="仿宋_GB2312"/>
          <w:sz w:val="32"/>
          <w:szCs w:val="32"/>
        </w:rPr>
        <w:t>。本院依法适用简易程序，实行独任审判，公开开庭审理了本案。被告人</w:t>
      </w:r>
      <w:r>
        <w:rPr>
          <w:rFonts w:hint="eastAsia" w:ascii="仿宋_GB2312" w:hAnsi="宋体" w:eastAsia="仿宋_GB2312" w:cs="宋体"/>
          <w:sz w:val="32"/>
          <w:szCs w:val="32"/>
        </w:rPr>
        <w:t>薛鹏</w:t>
      </w:r>
      <w:r>
        <w:rPr>
          <w:rFonts w:hint="eastAsia" w:ascii="仿宋_GB2312" w:hAnsi="宋体" w:eastAsia="仿宋_GB2312"/>
          <w:sz w:val="32"/>
          <w:szCs w:val="32"/>
        </w:rPr>
        <w:t>到庭参加了诉讼。现已审理终结。</w:t>
      </w:r>
    </w:p>
    <w:p>
      <w:pPr>
        <w:autoSpaceDE w:val="0"/>
        <w:autoSpaceDN w:val="0"/>
        <w:adjustRightInd w:val="0"/>
        <w:spacing w:line="560" w:lineRule="exact"/>
        <w:ind w:firstLine="320" w:firstLineChars="100"/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天津市河西区人民检察院指控，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2008年3月间, 被告人薛鹏在中国交通银行天津市分行信用卡中心申领信用卡一张，卡号为 5218991211250060。被告人薛鹏使用该卡后，至 2011年3月期间透支消费共计本金</w:t>
      </w:r>
      <w:r>
        <w:rPr>
          <w:rFonts w:hint="eastAsia" w:ascii="仿宋_GB2312" w:hAnsi="宋体" w:eastAsia="仿宋_GB2312"/>
          <w:sz w:val="32"/>
          <w:szCs w:val="32"/>
        </w:rPr>
        <w:t>人民币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16905元。发卡银行多次催收欠款，已逾期拒不归还欠款</w:t>
      </w:r>
      <w:r>
        <w:rPr>
          <w:rFonts w:hint="eastAsia" w:ascii="仿宋_GB2312" w:hAnsi="宋体" w:eastAsia="仿宋_GB2312"/>
          <w:sz w:val="32"/>
          <w:szCs w:val="32"/>
        </w:rPr>
        <w:t>。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交通银行天津分行报案后，公安机关于2013年6月 14日将被告人薛鹏传唤到案。</w:t>
      </w:r>
    </w:p>
    <w:p>
      <w:pPr>
        <w:spacing w:line="560" w:lineRule="exact"/>
        <w:ind w:firstLine="57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庭审中，被告人</w:t>
      </w:r>
      <w:r>
        <w:rPr>
          <w:rFonts w:hint="eastAsia" w:ascii="仿宋_GB2312" w:hAnsi="宋体" w:eastAsia="仿宋_GB2312" w:cs="宋体"/>
          <w:sz w:val="32"/>
          <w:szCs w:val="32"/>
        </w:rPr>
        <w:t>薛鹏</w:t>
      </w:r>
      <w:r>
        <w:rPr>
          <w:rFonts w:hint="eastAsia" w:ascii="仿宋_GB2312" w:hAnsi="宋体" w:eastAsia="仿宋_GB2312"/>
          <w:sz w:val="32"/>
          <w:szCs w:val="32"/>
        </w:rPr>
        <w:t>对起诉书指控的犯罪事实不表异议，并表示认罪。且事主单位张某某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的陈述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信用卡催收记录、中国交通银行天津市分行的报案材料</w:t>
      </w:r>
      <w:r>
        <w:rPr>
          <w:rFonts w:hint="eastAsia" w:ascii="仿宋_GB2312" w:hAnsi="宋体" w:eastAsia="仿宋_GB2312"/>
          <w:sz w:val="32"/>
          <w:szCs w:val="32"/>
        </w:rPr>
        <w:t>、案件来源及抓获经过等书证材料，足以认定。</w:t>
      </w:r>
    </w:p>
    <w:p>
      <w:pPr>
        <w:spacing w:line="560" w:lineRule="exact"/>
        <w:ind w:firstLine="64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本院认为，被告人</w:t>
      </w:r>
      <w:r>
        <w:rPr>
          <w:rFonts w:hint="eastAsia" w:ascii="仿宋_GB2312" w:hAnsi="宋体" w:eastAsia="仿宋_GB2312" w:cs="宋体"/>
          <w:sz w:val="32"/>
          <w:szCs w:val="32"/>
        </w:rPr>
        <w:t>薛鹏</w:t>
      </w:r>
      <w:r>
        <w:rPr>
          <w:rFonts w:hint="eastAsia" w:ascii="仿宋_GB2312" w:hAnsi="宋体" w:eastAsia="仿宋_GB2312"/>
          <w:sz w:val="32"/>
          <w:szCs w:val="32"/>
        </w:rPr>
        <w:t>法制观念淡漠，以非法占有为目的，采取恶意透支的手段，骗取银行人民币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16000</w:t>
      </w:r>
      <w:r>
        <w:rPr>
          <w:rFonts w:hint="eastAsia" w:ascii="仿宋_GB2312" w:hAnsi="宋体" w:eastAsia="仿宋_GB2312"/>
          <w:sz w:val="32"/>
          <w:szCs w:val="32"/>
        </w:rPr>
        <w:t>余元，数额较大，其行为已构成信用卡诈骗罪。天津市河西区人民检察院指控被告人</w:t>
      </w:r>
      <w:r>
        <w:rPr>
          <w:rFonts w:hint="eastAsia" w:ascii="仿宋_GB2312" w:hAnsi="宋体" w:eastAsia="仿宋_GB2312" w:cs="宋体"/>
          <w:sz w:val="32"/>
          <w:szCs w:val="32"/>
        </w:rPr>
        <w:t>薛鹏</w:t>
      </w:r>
      <w:r>
        <w:rPr>
          <w:rFonts w:hint="eastAsia" w:ascii="仿宋_GB2312" w:hAnsi="宋体" w:eastAsia="仿宋_GB2312"/>
          <w:sz w:val="32"/>
          <w:szCs w:val="32"/>
        </w:rPr>
        <w:t>犯信用卡诈骗罪，事实清楚，证据充分，罪名成立，本院予以支持。被告人</w:t>
      </w:r>
      <w:r>
        <w:rPr>
          <w:rFonts w:hint="eastAsia" w:ascii="仿宋_GB2312" w:hAnsi="宋体" w:eastAsia="仿宋_GB2312" w:cs="宋体"/>
          <w:sz w:val="32"/>
          <w:szCs w:val="32"/>
        </w:rPr>
        <w:t>薛鹏主动</w:t>
      </w:r>
      <w:r>
        <w:rPr>
          <w:rFonts w:hint="eastAsia" w:ascii="仿宋_GB2312" w:hAnsi="宋体" w:eastAsia="仿宋_GB2312"/>
          <w:sz w:val="32"/>
          <w:szCs w:val="32"/>
        </w:rPr>
        <w:t>到案并能如实供述自己的犯罪事实，是自首，依法可以从轻处罚。为严肃国家法律，维护金融管理秩序，依照《中华人民共和国刑法》第一百九十六条第一款</w:t>
      </w:r>
      <w:r>
        <w:rPr>
          <w:rFonts w:hint="eastAsia" w:ascii="仿宋_GB2312" w:hAnsi="宋体" w:eastAsia="仿宋_GB2312"/>
          <w:bCs/>
          <w:sz w:val="32"/>
          <w:szCs w:val="32"/>
        </w:rPr>
        <w:t>第（四）项</w:t>
      </w:r>
      <w:r>
        <w:rPr>
          <w:rFonts w:hint="eastAsia" w:ascii="仿宋_GB2312" w:hAnsi="宋体" w:eastAsia="仿宋_GB2312"/>
          <w:sz w:val="32"/>
          <w:szCs w:val="32"/>
        </w:rPr>
        <w:t>、第六十七条第一款之规定，判决如下：</w:t>
      </w:r>
    </w:p>
    <w:p>
      <w:pPr>
        <w:spacing w:line="560" w:lineRule="exact"/>
        <w:ind w:firstLine="64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被告人</w:t>
      </w:r>
      <w:r>
        <w:rPr>
          <w:rFonts w:hint="eastAsia" w:ascii="仿宋_GB2312" w:hAnsi="宋体" w:eastAsia="仿宋_GB2312" w:cs="宋体"/>
          <w:sz w:val="32"/>
          <w:szCs w:val="32"/>
        </w:rPr>
        <w:t>薛鹏</w:t>
      </w:r>
      <w:r>
        <w:rPr>
          <w:rFonts w:hint="eastAsia" w:ascii="仿宋_GB2312" w:hAnsi="宋体" w:eastAsia="仿宋_GB2312"/>
          <w:sz w:val="32"/>
          <w:szCs w:val="32"/>
        </w:rPr>
        <w:t>犯信用卡诈骗罪，判处有期徒刑一年，罚金人民币20000元</w:t>
      </w:r>
      <w:r>
        <w:rPr>
          <w:rFonts w:hint="eastAsia" w:ascii="仿宋_GB2312" w:eastAsia="仿宋_GB2312"/>
          <w:sz w:val="32"/>
          <w:szCs w:val="32"/>
        </w:rPr>
        <w:t>（判决生效后十日内缴纳）</w:t>
      </w:r>
      <w:r>
        <w:rPr>
          <w:rFonts w:hint="eastAsia" w:ascii="仿宋_GB2312" w:hAnsi="宋体" w:eastAsia="仿宋_GB2312"/>
          <w:sz w:val="32"/>
          <w:szCs w:val="32"/>
        </w:rPr>
        <w:t>。</w:t>
      </w:r>
    </w:p>
    <w:p>
      <w:pPr>
        <w:spacing w:line="560" w:lineRule="exact"/>
        <w:ind w:firstLine="713" w:firstLineChars="223"/>
        <w:rPr>
          <w:rFonts w:hint="eastAsia" w:ascii="仿宋_GB2312" w:hAnsi="宋体" w:eastAsia="仿宋_GB2312"/>
          <w:bCs/>
          <w:sz w:val="32"/>
          <w:szCs w:val="32"/>
        </w:rPr>
      </w:pPr>
      <w:r>
        <w:rPr>
          <w:rFonts w:hint="eastAsia" w:ascii="仿宋_GB2312" w:hAnsi="宋体" w:eastAsia="仿宋_GB2312"/>
          <w:bCs/>
          <w:sz w:val="32"/>
          <w:szCs w:val="32"/>
        </w:rPr>
        <w:t>（刑期从判决执行之日起计算。判决执行以前先行羁押的，羁押一日折抵刑期一日，即自2013年6月14日起至2014年6月13日止）。</w:t>
      </w:r>
    </w:p>
    <w:p>
      <w:pPr>
        <w:spacing w:line="560" w:lineRule="exact"/>
        <w:ind w:firstLine="64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60" w:lineRule="exact"/>
        <w:ind w:left="315" w:leftChars="150" w:firstLine="614" w:firstLineChars="192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   王  健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一三年八月七日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书  记  员      王小庆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   王  娟</w:t>
      </w:r>
    </w:p>
    <w:p>
      <w:pPr>
        <w:spacing w:line="560" w:lineRule="exact"/>
        <w:ind w:left="1290"/>
        <w:jc w:val="right"/>
        <w:rPr>
          <w:rFonts w:hint="eastAsia"/>
          <w:kern w:val="0"/>
        </w:rPr>
      </w:pPr>
    </w:p>
    <w:p>
      <w:pPr>
        <w:spacing w:line="560" w:lineRule="exact"/>
        <w:ind w:left="3900" w:leftChars="1857" w:firstLine="28" w:firstLineChars="9"/>
        <w:jc w:val="right"/>
        <w:rPr>
          <w:rFonts w:hint="eastAsia" w:ascii="仿宋_GB2312"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7" w:h="16840"/>
      <w:pgMar w:top="1588" w:right="1191" w:bottom="1247" w:left="1531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42B54"/>
    <w:rsid w:val="000C5553"/>
    <w:rsid w:val="000E6735"/>
    <w:rsid w:val="001406C0"/>
    <w:rsid w:val="00153D5B"/>
    <w:rsid w:val="001A7CE5"/>
    <w:rsid w:val="001F3BCA"/>
    <w:rsid w:val="00292E4A"/>
    <w:rsid w:val="002E46B0"/>
    <w:rsid w:val="003D01D1"/>
    <w:rsid w:val="00412E84"/>
    <w:rsid w:val="004274C6"/>
    <w:rsid w:val="004D2D3C"/>
    <w:rsid w:val="00517CCA"/>
    <w:rsid w:val="00523699"/>
    <w:rsid w:val="00570342"/>
    <w:rsid w:val="005C3714"/>
    <w:rsid w:val="00643A10"/>
    <w:rsid w:val="007007CB"/>
    <w:rsid w:val="00713AE4"/>
    <w:rsid w:val="00752857"/>
    <w:rsid w:val="007534FB"/>
    <w:rsid w:val="007B6F11"/>
    <w:rsid w:val="007D638E"/>
    <w:rsid w:val="00800E07"/>
    <w:rsid w:val="00836839"/>
    <w:rsid w:val="0084479E"/>
    <w:rsid w:val="009B75DD"/>
    <w:rsid w:val="009C3D6D"/>
    <w:rsid w:val="00A14B00"/>
    <w:rsid w:val="00A468E9"/>
    <w:rsid w:val="00AA1CAB"/>
    <w:rsid w:val="00AE78EF"/>
    <w:rsid w:val="00AF4177"/>
    <w:rsid w:val="00C21A94"/>
    <w:rsid w:val="00C36054"/>
    <w:rsid w:val="00C71F6B"/>
    <w:rsid w:val="00CC1A96"/>
    <w:rsid w:val="00CD7BD7"/>
    <w:rsid w:val="00D424CE"/>
    <w:rsid w:val="00E401C1"/>
    <w:rsid w:val="00E812BD"/>
    <w:rsid w:val="00F008BA"/>
    <w:rsid w:val="17365B0C"/>
    <w:rsid w:val="545A33D9"/>
    <w:rsid w:val="691A62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paragraph" w:customStyle="1" w:styleId="6">
    <w:name w:val="Char"/>
    <w:basedOn w:val="1"/>
    <w:link w:val="5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7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174</Words>
  <Characters>993</Characters>
  <Lines>8</Lines>
  <Paragraphs>2</Paragraphs>
  <TotalTime>0</TotalTime>
  <ScaleCrop>false</ScaleCrop>
  <LinksUpToDate>false</LinksUpToDate>
  <CharactersWithSpaces>1165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2018-08-27T09:48:27Z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