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0" w:name="_GoBack"/>
      <w:bookmarkEnd w:id="0"/>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 w:hAnsi="仿宋" w:eastAsia="仿宋"/>
          <w:szCs w:val="32"/>
        </w:rPr>
      </w:pPr>
      <w:r>
        <w:rPr>
          <w:rFonts w:hint="eastAsia" w:ascii="仿宋" w:hAnsi="仿宋" w:eastAsia="仿宋"/>
          <w:szCs w:val="32"/>
        </w:rPr>
        <w:t>（2016）津0116刑初60198号</w:t>
      </w:r>
    </w:p>
    <w:p>
      <w:pPr>
        <w:ind w:firstLine="666" w:firstLineChars="200"/>
        <w:rPr>
          <w:rFonts w:hint="eastAsia" w:ascii="仿宋" w:hAnsi="仿宋" w:eastAsia="仿宋"/>
          <w:szCs w:val="32"/>
        </w:rPr>
      </w:pPr>
      <w:r>
        <w:rPr>
          <w:rFonts w:hint="eastAsia" w:ascii="仿宋" w:hAnsi="仿宋" w:eastAsia="仿宋"/>
          <w:szCs w:val="32"/>
        </w:rPr>
        <w:t>公诉机关天津市滨海新区人民检察院。</w:t>
      </w:r>
    </w:p>
    <w:p>
      <w:pPr>
        <w:spacing w:line="540" w:lineRule="exact"/>
        <w:ind w:firstLine="666" w:firstLineChars="200"/>
        <w:rPr>
          <w:rFonts w:hint="eastAsia" w:ascii="仿宋" w:hAnsi="仿宋" w:eastAsia="仿宋"/>
        </w:rPr>
      </w:pPr>
      <w:r>
        <w:rPr>
          <w:rFonts w:hint="eastAsia" w:ascii="仿宋" w:hAnsi="仿宋" w:eastAsia="仿宋"/>
        </w:rPr>
        <w:t>被告人宗明合，男，1953年5月7日出生于河南省浚县，公民身份号码120109195305076536，汉族，初中文化，原系万宝(天津)工业有限公司经理，住天津市滨海新区海滨街幸福东区二里7-2-202室。因涉嫌犯信用卡诈骗罪于2016年4月1日被刑事拘留，同年4月15日被逮捕,现羁押于天津市滨海新区第三看守所。</w:t>
      </w:r>
    </w:p>
    <w:p>
      <w:pPr>
        <w:spacing w:line="540" w:lineRule="exact"/>
        <w:ind w:firstLine="666" w:firstLineChars="200"/>
        <w:rPr>
          <w:rFonts w:hint="eastAsia" w:ascii="仿宋" w:hAnsi="仿宋" w:eastAsia="仿宋"/>
        </w:rPr>
      </w:pPr>
      <w:r>
        <w:rPr>
          <w:rFonts w:hint="eastAsia" w:ascii="仿宋" w:hAnsi="仿宋" w:eastAsia="仿宋"/>
        </w:rPr>
        <w:t>辩护人信佩明,天津信佩明律师事务所律师。</w:t>
      </w:r>
    </w:p>
    <w:p>
      <w:pPr>
        <w:ind w:firstLine="666" w:firstLineChars="200"/>
        <w:rPr>
          <w:rFonts w:hint="eastAsia" w:ascii="仿宋" w:hAnsi="仿宋" w:eastAsia="仿宋"/>
          <w:szCs w:val="32"/>
        </w:rPr>
      </w:pPr>
      <w:r>
        <w:rPr>
          <w:rFonts w:hint="eastAsia" w:ascii="仿宋" w:hAnsi="仿宋" w:eastAsia="仿宋"/>
          <w:szCs w:val="32"/>
        </w:rPr>
        <w:t>天津市滨海新区人民检察院以津滨检大公诉刑诉[2016]203号起诉书指控被告人宗明合犯信用卡诈骗罪，于2016年6月15日向本院提起公诉。本院受理后，依法组成合议庭，公开开庭审理了本案。天津市滨海新区人民检察院代理检察员王蕴识出庭支持公诉，被告人宗明合及其辩护人信佩明到庭参加诉讼。现已审理终结。</w:t>
      </w:r>
    </w:p>
    <w:p>
      <w:pPr>
        <w:spacing w:line="500" w:lineRule="exact"/>
        <w:ind w:firstLine="666" w:firstLineChars="200"/>
        <w:rPr>
          <w:rFonts w:hint="eastAsia" w:ascii="仿宋" w:hAnsi="仿宋" w:eastAsia="仿宋"/>
          <w:szCs w:val="32"/>
        </w:rPr>
      </w:pPr>
      <w:r>
        <w:rPr>
          <w:rFonts w:hint="eastAsia" w:ascii="仿宋" w:hAnsi="仿宋" w:eastAsia="仿宋"/>
          <w:szCs w:val="32"/>
        </w:rPr>
        <w:t>天津市滨海新区人民检察院起诉书指控， 2012年7月份，被告人宗明合在河北银行天津分行申领信用卡一张，卡号为6229218800095770。自2012年9月20日至2014年7月11日，被告人宗明合使用该卡共透支人民币本金199951.73元。后经河北银行多次催收，被告人宗明合拒不归还。</w:t>
      </w:r>
    </w:p>
    <w:p>
      <w:pPr>
        <w:spacing w:line="500" w:lineRule="exact"/>
        <w:ind w:firstLine="666" w:firstLineChars="200"/>
        <w:rPr>
          <w:rFonts w:hint="eastAsia" w:ascii="仿宋" w:hAnsi="仿宋" w:eastAsia="仿宋"/>
        </w:rPr>
      </w:pPr>
      <w:r>
        <w:rPr>
          <w:rFonts w:hint="eastAsia" w:ascii="仿宋" w:hAnsi="仿宋" w:eastAsia="仿宋"/>
          <w:szCs w:val="32"/>
        </w:rPr>
        <w:t>后被告人宗明合被查获归案。</w:t>
      </w:r>
      <w:r>
        <w:rPr>
          <w:rFonts w:hint="eastAsia" w:ascii="仿宋" w:hAnsi="仿宋" w:eastAsia="仿宋"/>
        </w:rPr>
        <w:t xml:space="preserve"> </w:t>
      </w:r>
    </w:p>
    <w:p>
      <w:pPr>
        <w:spacing w:line="520" w:lineRule="exact"/>
        <w:ind w:firstLine="666" w:firstLineChars="200"/>
        <w:rPr>
          <w:rFonts w:hint="eastAsia" w:ascii="仿宋" w:hAnsi="仿宋" w:eastAsia="仿宋"/>
        </w:rPr>
      </w:pPr>
      <w:r>
        <w:rPr>
          <w:rFonts w:hint="eastAsia" w:ascii="仿宋" w:hAnsi="仿宋" w:eastAsia="仿宋"/>
        </w:rPr>
        <w:t>公诉机关提供了被告人的供述、证人证言、抓获经过等证据证实上述事实，认为被告人宗明合的行为构成信用卡诈骗罪, 依照《中华人民共和国刑法》第一百九十六条第一款第（四）项、第六十七条第三款的规定，建议对被告人宗明合在有期徒刑五年至七年间量刑。</w:t>
      </w:r>
    </w:p>
    <w:p>
      <w:pPr>
        <w:spacing w:line="520" w:lineRule="exact"/>
        <w:ind w:firstLine="666" w:firstLineChars="200"/>
        <w:rPr>
          <w:rFonts w:hint="eastAsia" w:ascii="仿宋" w:hAnsi="仿宋" w:eastAsia="仿宋"/>
        </w:rPr>
      </w:pPr>
      <w:r>
        <w:rPr>
          <w:rFonts w:hint="eastAsia" w:ascii="仿宋" w:hAnsi="仿宋" w:eastAsia="仿宋"/>
        </w:rPr>
        <w:t xml:space="preserve">被告人宗明合认为其没有进行诈骗，其行为不构成信用卡诈骗罪。其辩护人认为发卡银行没有书面催收的证据，且被告人宗明合系因诉讼造成财产被查封而无能力还款，因此被告人宗明合的行为不构成信用卡诈骗罪。 </w:t>
      </w:r>
    </w:p>
    <w:p>
      <w:pPr>
        <w:spacing w:line="500" w:lineRule="exact"/>
        <w:ind w:firstLine="666" w:firstLineChars="200"/>
        <w:rPr>
          <w:rFonts w:hint="eastAsia" w:ascii="仿宋" w:hAnsi="仿宋" w:eastAsia="仿宋"/>
          <w:szCs w:val="32"/>
        </w:rPr>
      </w:pPr>
      <w:r>
        <w:rPr>
          <w:rFonts w:hint="eastAsia" w:ascii="仿宋" w:hAnsi="仿宋" w:eastAsia="仿宋"/>
        </w:rPr>
        <w:t>经审理查明，</w:t>
      </w:r>
      <w:r>
        <w:rPr>
          <w:rFonts w:hint="eastAsia" w:ascii="仿宋" w:hAnsi="仿宋" w:eastAsia="仿宋"/>
          <w:szCs w:val="32"/>
        </w:rPr>
        <w:t>2012年7月份，被告人宗明合在河北银行天津分行申领信用卡一张，卡号为6229218800095770。自2012年9月20日至2014年7月11日，被告人宗明合使用该卡共透支人民币本金199951.73元。后经河北银行多次催收，被告人宗明合未能归还本金。</w:t>
      </w:r>
    </w:p>
    <w:p>
      <w:pPr>
        <w:spacing w:line="500" w:lineRule="exact"/>
        <w:ind w:firstLine="666" w:firstLineChars="200"/>
        <w:rPr>
          <w:rFonts w:hint="eastAsia" w:ascii="仿宋" w:hAnsi="仿宋" w:eastAsia="仿宋"/>
        </w:rPr>
      </w:pPr>
      <w:r>
        <w:rPr>
          <w:rFonts w:hint="eastAsia" w:ascii="仿宋" w:hAnsi="仿宋" w:eastAsia="仿宋"/>
          <w:szCs w:val="32"/>
        </w:rPr>
        <w:t>后被告人宗明合被查获归案。</w:t>
      </w:r>
      <w:r>
        <w:rPr>
          <w:rFonts w:hint="eastAsia" w:ascii="仿宋" w:hAnsi="仿宋" w:eastAsia="仿宋"/>
        </w:rPr>
        <w:t xml:space="preserve"> </w:t>
      </w:r>
    </w:p>
    <w:p>
      <w:pPr>
        <w:spacing w:line="520" w:lineRule="exact"/>
        <w:ind w:firstLine="652" w:firstLineChars="196"/>
        <w:rPr>
          <w:rFonts w:hint="eastAsia" w:ascii="仿宋" w:hAnsi="仿宋" w:eastAsia="仿宋"/>
        </w:rPr>
      </w:pPr>
      <w:r>
        <w:rPr>
          <w:rFonts w:hint="eastAsia" w:ascii="仿宋" w:hAnsi="仿宋" w:eastAsia="仿宋"/>
        </w:rPr>
        <w:t>上述事实，有以下证据证实：</w:t>
      </w:r>
    </w:p>
    <w:p>
      <w:pPr>
        <w:spacing w:line="500" w:lineRule="exact"/>
        <w:ind w:firstLine="666" w:firstLineChars="200"/>
        <w:rPr>
          <w:rFonts w:hint="eastAsia" w:ascii="仿宋" w:hAnsi="仿宋" w:eastAsia="仿宋" w:cs="宋体"/>
        </w:rPr>
      </w:pPr>
      <w:r>
        <w:rPr>
          <w:rFonts w:hint="eastAsia" w:ascii="仿宋" w:hAnsi="仿宋" w:eastAsia="仿宋" w:cs="宋体"/>
        </w:rPr>
        <w:t>1.被告人宗明合的供述证实，我曾经办理过二张河北银行的信用卡，第二张信用卡是2012年9月申领的，共透支了20多万元用于个人消费及给公司购买材料。2013年公司被骗走550万元，再加上还要还1000万元贷款的利息，到2014年下半年就没有能力还款了，河北银行的工作人员多次向我催要过，他们去我的公司催要过一次，给我家里邮寄过一次催款书，还打过我的手机催要过。后来我的手机被盗了，原来预留的手机号码就停用了。</w:t>
      </w:r>
    </w:p>
    <w:p>
      <w:pPr>
        <w:spacing w:line="500" w:lineRule="exact"/>
        <w:ind w:firstLine="666" w:firstLineChars="200"/>
        <w:rPr>
          <w:rFonts w:hint="eastAsia" w:ascii="仿宋" w:hAnsi="仿宋" w:eastAsia="仿宋"/>
          <w:szCs w:val="32"/>
        </w:rPr>
      </w:pPr>
      <w:r>
        <w:rPr>
          <w:rFonts w:hint="eastAsia" w:ascii="仿宋" w:hAnsi="仿宋" w:eastAsia="仿宋" w:cs="宋体"/>
        </w:rPr>
        <w:t>2.信用卡申请表、交易明细、情况说明证实</w:t>
      </w:r>
      <w:r>
        <w:rPr>
          <w:rFonts w:hint="eastAsia" w:ascii="仿宋" w:hAnsi="仿宋" w:eastAsia="仿宋"/>
          <w:szCs w:val="32"/>
        </w:rPr>
        <w:t>宗明合持有的河北银行信用卡，原卡号为6229218800095770，2014年9月6日挂失换卡，补发新卡卡号为6229218800621906，2014年7月11日最后一次还款后，共透支本金199951.73元。此外，该信用卡的还款功能一直正常，可以正常还款。</w:t>
      </w:r>
    </w:p>
    <w:p>
      <w:pPr>
        <w:spacing w:line="500" w:lineRule="exact"/>
        <w:ind w:firstLine="666" w:firstLineChars="200"/>
        <w:rPr>
          <w:rFonts w:hint="eastAsia" w:ascii="仿宋" w:hAnsi="仿宋" w:eastAsia="仿宋" w:cs="宋体"/>
        </w:rPr>
      </w:pPr>
      <w:r>
        <w:rPr>
          <w:rFonts w:hint="eastAsia" w:ascii="仿宋" w:hAnsi="仿宋" w:eastAsia="仿宋" w:cs="宋体"/>
        </w:rPr>
        <w:t>3.</w:t>
      </w:r>
      <w:r>
        <w:rPr>
          <w:rFonts w:hint="eastAsia" w:ascii="仿宋" w:hAnsi="仿宋" w:eastAsia="仿宋"/>
        </w:rPr>
        <w:t>催收记录证实河北银行工作人员自2014年9月26日前往被告人的公司所在的上门催收后至2015年12月3日间，1次前往居住地上门催收，15次电话催收，电话催收中只有1次接听</w:t>
      </w:r>
      <w:r>
        <w:rPr>
          <w:rFonts w:hint="eastAsia" w:ascii="仿宋" w:hAnsi="仿宋" w:eastAsia="仿宋"/>
          <w:szCs w:val="32"/>
        </w:rPr>
        <w:t>。2014年12月18日，发现预留电话13072255650、63313288均已停机。</w:t>
      </w:r>
    </w:p>
    <w:p>
      <w:pPr>
        <w:spacing w:line="520" w:lineRule="exact"/>
        <w:ind w:firstLine="661" w:firstLineChars="199"/>
        <w:rPr>
          <w:rFonts w:hint="eastAsia" w:ascii="仿宋" w:hAnsi="仿宋" w:eastAsia="仿宋"/>
        </w:rPr>
      </w:pPr>
      <w:r>
        <w:rPr>
          <w:rFonts w:hint="eastAsia" w:ascii="仿宋" w:hAnsi="仿宋" w:eastAsia="仿宋"/>
        </w:rPr>
        <w:t>4.到案经过证实被告人宗明合被抓获归案。</w:t>
      </w:r>
    </w:p>
    <w:p>
      <w:pPr>
        <w:spacing w:line="520" w:lineRule="exact"/>
        <w:ind w:firstLine="666" w:firstLineChars="200"/>
        <w:rPr>
          <w:rFonts w:hint="eastAsia" w:ascii="仿宋" w:hAnsi="仿宋" w:eastAsia="仿宋"/>
        </w:rPr>
      </w:pPr>
      <w:r>
        <w:rPr>
          <w:rFonts w:hint="eastAsia" w:ascii="仿宋" w:hAnsi="仿宋" w:eastAsia="仿宋"/>
        </w:rPr>
        <w:t>以上证据的形式、来源合法，经当庭举证、质证，本院予以确认。</w:t>
      </w:r>
    </w:p>
    <w:p>
      <w:pPr>
        <w:spacing w:line="500" w:lineRule="exact"/>
        <w:ind w:firstLine="666" w:firstLineChars="200"/>
        <w:rPr>
          <w:rFonts w:hint="eastAsia" w:ascii="仿宋" w:hAnsi="仿宋" w:eastAsia="仿宋"/>
          <w:szCs w:val="32"/>
        </w:rPr>
      </w:pPr>
      <w:r>
        <w:rPr>
          <w:rFonts w:hint="eastAsia" w:ascii="仿宋" w:hAnsi="仿宋" w:eastAsia="仿宋"/>
          <w:szCs w:val="32"/>
        </w:rPr>
        <w:t>本院认为，被告人宗明合以非法占有为目的，透支本金数额巨大，且经催收后未能归还，其行为已构成信用卡诈骗罪，应予惩处。</w:t>
      </w:r>
      <w:r>
        <w:rPr>
          <w:rFonts w:hint="eastAsia" w:ascii="仿宋" w:hAnsi="仿宋" w:eastAsia="仿宋"/>
        </w:rPr>
        <w:t>公诉机关指控的罪名准确，量刑意见恰当，本院均予采纳。被告人宗明合的供述能够证实其在使用信用卡透支期间已基本处于无能力偿还的状态，且在其透支后发卡银行依法对其进行了催收，其行为符合信用卡诈骗罪的构成要件，因此对被告人宗明合的辩解及其辩护人的辩护意见均不予采纳。</w:t>
      </w:r>
      <w:r>
        <w:rPr>
          <w:rFonts w:hint="eastAsia" w:ascii="仿宋" w:hAnsi="仿宋" w:eastAsia="仿宋"/>
          <w:szCs w:val="32"/>
        </w:rPr>
        <w:t>依照《中华人民共和国刑法》第一百九十六条第一款第（四）项、第六十四条、第六十七条第三款和</w:t>
      </w:r>
      <w:r>
        <w:rPr>
          <w:rFonts w:hint="eastAsia" w:ascii="仿宋" w:hAnsi="仿宋" w:eastAsia="仿宋"/>
        </w:rPr>
        <w:t>《最高人民法院、最高人民检察院关于办理妨害信用卡管理刑事案件具体应用法律若干问题的解释》第五条</w:t>
      </w:r>
      <w:r>
        <w:rPr>
          <w:rFonts w:hint="eastAsia" w:ascii="仿宋" w:hAnsi="仿宋" w:eastAsia="仿宋"/>
          <w:szCs w:val="32"/>
        </w:rPr>
        <w:t>的规</w:t>
      </w:r>
      <w:r>
        <w:rPr>
          <w:rFonts w:hint="eastAsia" w:ascii="仿宋" w:hAnsi="仿宋" w:eastAsia="仿宋"/>
        </w:rPr>
        <w:t>定</w:t>
      </w:r>
      <w:r>
        <w:rPr>
          <w:rFonts w:hint="eastAsia" w:ascii="仿宋" w:hAnsi="仿宋" w:eastAsia="仿宋"/>
          <w:szCs w:val="32"/>
        </w:rPr>
        <w:t>，判决如下：</w:t>
      </w:r>
    </w:p>
    <w:p>
      <w:pPr>
        <w:spacing w:line="500" w:lineRule="exact"/>
        <w:ind w:firstLine="666" w:firstLineChars="200"/>
        <w:rPr>
          <w:rFonts w:hint="eastAsia" w:ascii="仿宋" w:hAnsi="仿宋" w:eastAsia="仿宋"/>
        </w:rPr>
      </w:pPr>
      <w:r>
        <w:rPr>
          <w:rFonts w:hint="eastAsia" w:ascii="仿宋" w:hAnsi="仿宋" w:eastAsia="仿宋"/>
        </w:rPr>
        <w:t xml:space="preserve">一、被告人宗明合犯信用卡诈骗罪，判处有期徒刑五年六个月，并处罚金五万元。 </w:t>
      </w:r>
    </w:p>
    <w:p>
      <w:pPr>
        <w:spacing w:line="480" w:lineRule="exact"/>
        <w:ind w:firstLine="645"/>
        <w:rPr>
          <w:rFonts w:hint="eastAsia" w:ascii="仿宋" w:hAnsi="仿宋" w:eastAsia="仿宋"/>
        </w:rPr>
      </w:pPr>
      <w:r>
        <w:rPr>
          <w:rFonts w:hint="eastAsia" w:ascii="仿宋" w:hAnsi="仿宋" w:eastAsia="仿宋"/>
        </w:rPr>
        <w:t>（刑期自判决执行之日起计算。判决执行以前先行羁押的，羁押一日折抵刑期一日。即自2016年4月1日起至2021年9月30日止。罚金于判决书生效后十日内缴纳。）</w:t>
      </w:r>
    </w:p>
    <w:p>
      <w:pPr>
        <w:spacing w:line="480" w:lineRule="exact"/>
        <w:ind w:firstLine="666" w:firstLineChars="200"/>
        <w:rPr>
          <w:rFonts w:hint="eastAsia" w:ascii="仿宋" w:hAnsi="仿宋" w:eastAsia="仿宋"/>
        </w:rPr>
      </w:pPr>
      <w:r>
        <w:rPr>
          <w:rFonts w:hint="eastAsia" w:ascii="仿宋" w:hAnsi="仿宋" w:eastAsia="仿宋"/>
        </w:rPr>
        <w:t>二、继续追缴被告人宗明合犯罪所得199951.73元，发还给被骗单位。</w:t>
      </w:r>
    </w:p>
    <w:p>
      <w:pPr>
        <w:spacing w:line="500" w:lineRule="exact"/>
        <w:ind w:firstLine="666" w:firstLineChars="200"/>
        <w:jc w:val="left"/>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如不服本判决，可在接到判决书的第二日起十日内，通过本院或者直接向天津市第二中级人民法院提出上诉。书面上诉的，应提交上诉状正本一份，副本二份。</w:t>
      </w:r>
    </w:p>
    <w:p>
      <w:pPr>
        <w:spacing w:line="500" w:lineRule="exact"/>
        <w:ind w:firstLine="666" w:firstLineChars="200"/>
        <w:jc w:val="left"/>
        <w:rPr>
          <w:rFonts w:hint="eastAsia" w:ascii="仿宋" w:hAnsi="仿宋" w:eastAsia="仿宋"/>
          <w:szCs w:val="32"/>
        </w:rPr>
      </w:pPr>
    </w:p>
    <w:p>
      <w:pPr>
        <w:spacing w:line="500" w:lineRule="exact"/>
        <w:ind w:firstLine="666" w:firstLineChars="200"/>
        <w:jc w:val="left"/>
        <w:rPr>
          <w:rFonts w:hint="eastAsia" w:ascii="仿宋" w:hAnsi="仿宋" w:eastAsia="仿宋"/>
          <w:szCs w:val="32"/>
        </w:rPr>
      </w:pPr>
    </w:p>
    <w:p>
      <w:pPr>
        <w:spacing w:line="480" w:lineRule="exact"/>
        <w:ind w:firstLine="666" w:firstLineChars="200"/>
        <w:rPr>
          <w:rFonts w:hint="eastAsia" w:ascii="仿宋" w:hAnsi="仿宋" w:eastAsia="仿宋"/>
        </w:rPr>
      </w:pPr>
      <w:r>
        <w:rPr>
          <w:rFonts w:hint="eastAsia" w:ascii="仿宋" w:hAnsi="仿宋" w:eastAsia="仿宋"/>
          <w:szCs w:val="32"/>
        </w:rPr>
        <w:t xml:space="preserve">                          </w:t>
      </w:r>
      <w:r>
        <w:rPr>
          <w:rFonts w:hint="eastAsia" w:ascii="仿宋" w:hAnsi="仿宋" w:eastAsia="仿宋"/>
        </w:rPr>
        <w:t>审  判  长   刘庆波</w:t>
      </w:r>
    </w:p>
    <w:p>
      <w:pPr>
        <w:spacing w:line="480" w:lineRule="exact"/>
        <w:ind w:firstLine="545" w:firstLineChars="164"/>
        <w:rPr>
          <w:rFonts w:hint="eastAsia" w:ascii="仿宋" w:hAnsi="仿宋" w:eastAsia="仿宋"/>
        </w:rPr>
      </w:pPr>
      <w:r>
        <w:rPr>
          <w:rFonts w:hint="eastAsia" w:ascii="仿宋" w:hAnsi="仿宋" w:eastAsia="仿宋"/>
        </w:rPr>
        <w:t xml:space="preserve">                           人民陪审员   刘金园</w:t>
      </w:r>
    </w:p>
    <w:p>
      <w:pPr>
        <w:spacing w:line="480" w:lineRule="exact"/>
        <w:ind w:firstLine="545" w:firstLineChars="164"/>
        <w:rPr>
          <w:rFonts w:hint="eastAsia" w:ascii="仿宋" w:hAnsi="仿宋" w:eastAsia="仿宋"/>
        </w:rPr>
      </w:pPr>
      <w:r>
        <w:rPr>
          <w:rFonts w:hint="eastAsia" w:ascii="仿宋" w:hAnsi="仿宋" w:eastAsia="仿宋"/>
        </w:rPr>
        <w:t xml:space="preserve">                           人民陪审员   耿秀莲</w:t>
      </w:r>
    </w:p>
    <w:p>
      <w:pPr>
        <w:spacing w:line="480" w:lineRule="exact"/>
        <w:ind w:firstLine="545" w:firstLineChars="164"/>
        <w:rPr>
          <w:rFonts w:hint="eastAsia" w:ascii="仿宋" w:hAnsi="仿宋" w:eastAsia="仿宋"/>
        </w:rPr>
      </w:pPr>
    </w:p>
    <w:p>
      <w:pPr>
        <w:spacing w:line="480" w:lineRule="exact"/>
        <w:ind w:firstLine="666" w:firstLineChars="200"/>
        <w:rPr>
          <w:rFonts w:hint="eastAsia" w:ascii="仿宋" w:hAnsi="仿宋" w:eastAsia="仿宋"/>
        </w:rPr>
      </w:pPr>
      <w:r>
        <w:rPr>
          <w:rFonts w:hint="eastAsia" w:ascii="仿宋" w:hAnsi="仿宋" w:eastAsia="仿宋"/>
        </w:rPr>
        <w:t xml:space="preserve">                           二〇一六年九月六日</w:t>
      </w:r>
    </w:p>
    <w:p>
      <w:pPr>
        <w:spacing w:line="480" w:lineRule="exact"/>
        <w:ind w:firstLine="666" w:firstLineChars="200"/>
        <w:rPr>
          <w:rFonts w:hint="eastAsia" w:ascii="仿宋" w:hAnsi="仿宋" w:eastAsia="仿宋"/>
        </w:rPr>
      </w:pPr>
    </w:p>
    <w:p>
      <w:pPr>
        <w:tabs>
          <w:tab w:val="left" w:pos="4515"/>
        </w:tabs>
        <w:spacing w:line="480" w:lineRule="exact"/>
        <w:ind w:firstLine="436" w:firstLineChars="131"/>
        <w:rPr>
          <w:rFonts w:hint="eastAsia" w:ascii="仿宋" w:hAnsi="仿宋" w:eastAsia="仿宋"/>
        </w:rPr>
      </w:pPr>
      <w:r>
        <w:rPr>
          <w:rFonts w:hint="eastAsia" w:ascii="仿宋" w:hAnsi="仿宋" w:eastAsia="仿宋"/>
        </w:rPr>
        <w:t xml:space="preserve">                         　书  记  员   施  丹</w:t>
      </w:r>
    </w:p>
    <w:p>
      <w:pPr>
        <w:spacing w:line="500" w:lineRule="exact"/>
        <w:ind w:firstLine="666" w:firstLineChars="200"/>
        <w:jc w:val="left"/>
        <w:rPr>
          <w:rFonts w:hint="eastAsia" w:ascii="仿宋" w:hAnsi="仿宋" w:eastAsia="仿宋"/>
          <w:szCs w:val="32"/>
        </w:rPr>
      </w:pPr>
    </w:p>
    <w:p>
      <w:pPr>
        <w:spacing w:line="500" w:lineRule="exact"/>
        <w:ind w:firstLine="666" w:firstLineChars="200"/>
        <w:jc w:val="left"/>
        <w:rPr>
          <w:rFonts w:hint="eastAsia" w:ascii="仿宋" w:hAnsi="仿宋" w:eastAsia="仿宋"/>
          <w:szCs w:val="32"/>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p>
    <w:p>
      <w:pPr>
        <w:ind w:firstLine="655" w:firstLineChars="197"/>
        <w:rPr>
          <w:rFonts w:hint="eastAsia" w:ascii="仿宋" w:hAnsi="仿宋" w:eastAsia="仿宋"/>
        </w:rPr>
      </w:pPr>
      <w:r>
        <w:rPr>
          <w:rFonts w:hint="eastAsia" w:ascii="仿宋" w:hAnsi="仿宋" w:eastAsia="仿宋"/>
        </w:rPr>
        <w:t>附相关法条：</w:t>
      </w:r>
    </w:p>
    <w:p>
      <w:pPr>
        <w:ind w:firstLine="655" w:firstLineChars="197"/>
        <w:rPr>
          <w:rFonts w:hint="eastAsia" w:ascii="仿宋" w:hAnsi="仿宋" w:eastAsia="仿宋"/>
        </w:rPr>
      </w:pPr>
      <w:r>
        <w:rPr>
          <w:rFonts w:hint="eastAsia" w:ascii="仿宋" w:hAnsi="仿宋" w:eastAsia="仿宋"/>
        </w:rPr>
        <w:t>一、《中华人民共和国刑法》</w:t>
      </w:r>
    </w:p>
    <w:p>
      <w:pPr>
        <w:ind w:firstLine="660"/>
        <w:rPr>
          <w:rFonts w:hint="eastAsia" w:ascii="仿宋" w:hAnsi="仿宋" w:eastAsia="仿宋"/>
        </w:rPr>
      </w:pPr>
      <w:r>
        <w:rPr>
          <w:rFonts w:ascii="仿宋" w:hAnsi="仿宋" w:eastAsia="仿宋"/>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55" w:firstLineChars="197"/>
        <w:rPr>
          <w:rFonts w:hint="eastAsia" w:ascii="仿宋" w:hAnsi="仿宋" w:eastAsia="仿宋"/>
        </w:rPr>
      </w:pPr>
      <w:r>
        <w:rPr>
          <w:rFonts w:hint="eastAsia" w:ascii="仿宋" w:hAnsi="仿宋" w:eastAsia="仿宋"/>
        </w:rPr>
        <w:t>第六十七条第三款　犯罪嫌疑人虽不具有前两款规定的自首情节，但是如实供述自己罪行的，可以从轻处罚；因其如实供述自己罪行，避免特别严重后果发生的，可以减轻处罚。</w:t>
      </w:r>
    </w:p>
    <w:p>
      <w:pPr>
        <w:ind w:firstLine="660"/>
        <w:rPr>
          <w:rFonts w:hint="eastAsia" w:ascii="仿宋" w:hAnsi="仿宋" w:eastAsia="仿宋"/>
        </w:rPr>
      </w:pPr>
      <w:r>
        <w:rPr>
          <w:rFonts w:hint="eastAsia" w:ascii="仿宋" w:hAnsi="仿宋" w:eastAsia="仿宋"/>
        </w:rPr>
        <w:t>第一百九十六条第一款第（三）项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 w:hAnsi="仿宋" w:eastAsia="仿宋"/>
        </w:rPr>
      </w:pPr>
      <w:r>
        <w:rPr>
          <w:rFonts w:hint="eastAsia" w:ascii="仿宋" w:hAnsi="仿宋" w:eastAsia="仿宋"/>
        </w:rPr>
        <w:t xml:space="preserve">    （四）恶意透支的；</w:t>
      </w:r>
    </w:p>
    <w:p>
      <w:pPr>
        <w:rPr>
          <w:rFonts w:hint="eastAsia" w:ascii="仿宋" w:hAnsi="仿宋" w:eastAsia="仿宋"/>
        </w:rPr>
      </w:pPr>
      <w:r>
        <w:rPr>
          <w:rFonts w:hint="eastAsia" w:ascii="仿宋" w:hAnsi="仿宋" w:eastAsia="仿宋"/>
        </w:rPr>
        <w:t xml:space="preserve">    二、《最高人民法院、最高人民检察院关于办理妨害信用卡管理刑事案件具体应用法律若干问题的解释》</w:t>
      </w:r>
    </w:p>
    <w:p>
      <w:pPr>
        <w:rPr>
          <w:rFonts w:hint="eastAsia" w:ascii="仿宋" w:hAnsi="仿宋" w:eastAsia="仿宋"/>
        </w:rPr>
      </w:pPr>
      <w:r>
        <w:rPr>
          <w:rFonts w:hint="eastAsia" w:ascii="仿宋" w:hAnsi="仿宋" w:eastAsia="仿宋"/>
        </w:rPr>
        <w:t xml:space="preserve">    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5</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4F58"/>
    <w:rsid w:val="00027FCC"/>
    <w:rsid w:val="00033A8A"/>
    <w:rsid w:val="0003448A"/>
    <w:rsid w:val="000425F8"/>
    <w:rsid w:val="00042CF5"/>
    <w:rsid w:val="00045F40"/>
    <w:rsid w:val="000471FA"/>
    <w:rsid w:val="00055D2A"/>
    <w:rsid w:val="00060222"/>
    <w:rsid w:val="00062603"/>
    <w:rsid w:val="0006364C"/>
    <w:rsid w:val="000669F1"/>
    <w:rsid w:val="00071303"/>
    <w:rsid w:val="000751C3"/>
    <w:rsid w:val="00082229"/>
    <w:rsid w:val="00086F5B"/>
    <w:rsid w:val="000908ED"/>
    <w:rsid w:val="00095C8C"/>
    <w:rsid w:val="000A7F94"/>
    <w:rsid w:val="000B06E5"/>
    <w:rsid w:val="000B14E3"/>
    <w:rsid w:val="000B3F70"/>
    <w:rsid w:val="000B4D4C"/>
    <w:rsid w:val="000C263D"/>
    <w:rsid w:val="000C2C8F"/>
    <w:rsid w:val="000C45B7"/>
    <w:rsid w:val="000D2599"/>
    <w:rsid w:val="000D2803"/>
    <w:rsid w:val="000D5401"/>
    <w:rsid w:val="000D7B8E"/>
    <w:rsid w:val="000E4EC0"/>
    <w:rsid w:val="000E5BF2"/>
    <w:rsid w:val="000F3EC7"/>
    <w:rsid w:val="00103273"/>
    <w:rsid w:val="00105B82"/>
    <w:rsid w:val="00107E37"/>
    <w:rsid w:val="0011089A"/>
    <w:rsid w:val="001112A6"/>
    <w:rsid w:val="00116082"/>
    <w:rsid w:val="00127AE9"/>
    <w:rsid w:val="001301FD"/>
    <w:rsid w:val="00132CBF"/>
    <w:rsid w:val="00137595"/>
    <w:rsid w:val="00137919"/>
    <w:rsid w:val="001474AF"/>
    <w:rsid w:val="00150244"/>
    <w:rsid w:val="00152F95"/>
    <w:rsid w:val="00164121"/>
    <w:rsid w:val="0017064E"/>
    <w:rsid w:val="00170B5E"/>
    <w:rsid w:val="0017322A"/>
    <w:rsid w:val="001759D0"/>
    <w:rsid w:val="00175F61"/>
    <w:rsid w:val="00176196"/>
    <w:rsid w:val="00191DEE"/>
    <w:rsid w:val="0019206D"/>
    <w:rsid w:val="00196A40"/>
    <w:rsid w:val="001A1251"/>
    <w:rsid w:val="001A22AC"/>
    <w:rsid w:val="001A3106"/>
    <w:rsid w:val="001A4E49"/>
    <w:rsid w:val="001A6AAE"/>
    <w:rsid w:val="001B0ED8"/>
    <w:rsid w:val="001B19DA"/>
    <w:rsid w:val="001B79A5"/>
    <w:rsid w:val="001C58F1"/>
    <w:rsid w:val="001C6887"/>
    <w:rsid w:val="001C7026"/>
    <w:rsid w:val="001D07CB"/>
    <w:rsid w:val="001D282C"/>
    <w:rsid w:val="001D2D4B"/>
    <w:rsid w:val="001D4F19"/>
    <w:rsid w:val="001D6825"/>
    <w:rsid w:val="001D759F"/>
    <w:rsid w:val="001E1CDC"/>
    <w:rsid w:val="001E2078"/>
    <w:rsid w:val="001E23C0"/>
    <w:rsid w:val="001F0E3B"/>
    <w:rsid w:val="001F1A8A"/>
    <w:rsid w:val="001F2887"/>
    <w:rsid w:val="001F354F"/>
    <w:rsid w:val="001F78B8"/>
    <w:rsid w:val="00201AC4"/>
    <w:rsid w:val="00210C52"/>
    <w:rsid w:val="00212560"/>
    <w:rsid w:val="0021336D"/>
    <w:rsid w:val="002141CA"/>
    <w:rsid w:val="00221957"/>
    <w:rsid w:val="002241B9"/>
    <w:rsid w:val="00224EC2"/>
    <w:rsid w:val="00225A5F"/>
    <w:rsid w:val="00225BE5"/>
    <w:rsid w:val="0022739E"/>
    <w:rsid w:val="00227C1F"/>
    <w:rsid w:val="002321A4"/>
    <w:rsid w:val="00236C98"/>
    <w:rsid w:val="00245BBD"/>
    <w:rsid w:val="0025019A"/>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950F1"/>
    <w:rsid w:val="002A2683"/>
    <w:rsid w:val="002B3C1B"/>
    <w:rsid w:val="002B5615"/>
    <w:rsid w:val="002B618C"/>
    <w:rsid w:val="002C07C5"/>
    <w:rsid w:val="002C6AD4"/>
    <w:rsid w:val="002C762D"/>
    <w:rsid w:val="002D0BC4"/>
    <w:rsid w:val="002D2CBC"/>
    <w:rsid w:val="002D329E"/>
    <w:rsid w:val="002D368E"/>
    <w:rsid w:val="002D3BA8"/>
    <w:rsid w:val="002D45E6"/>
    <w:rsid w:val="002D52A0"/>
    <w:rsid w:val="002D6FCB"/>
    <w:rsid w:val="002D74B0"/>
    <w:rsid w:val="002D75CF"/>
    <w:rsid w:val="002D7658"/>
    <w:rsid w:val="002E0F97"/>
    <w:rsid w:val="002E10A9"/>
    <w:rsid w:val="002E23BC"/>
    <w:rsid w:val="002F2126"/>
    <w:rsid w:val="002F2A01"/>
    <w:rsid w:val="002F337A"/>
    <w:rsid w:val="002F4B0A"/>
    <w:rsid w:val="002F629C"/>
    <w:rsid w:val="002F6F60"/>
    <w:rsid w:val="002F7319"/>
    <w:rsid w:val="003028AA"/>
    <w:rsid w:val="00302CC0"/>
    <w:rsid w:val="00305AB2"/>
    <w:rsid w:val="003104DB"/>
    <w:rsid w:val="00310FFB"/>
    <w:rsid w:val="00312463"/>
    <w:rsid w:val="00316188"/>
    <w:rsid w:val="0031782E"/>
    <w:rsid w:val="00320B07"/>
    <w:rsid w:val="00324AE5"/>
    <w:rsid w:val="003311B1"/>
    <w:rsid w:val="003351B4"/>
    <w:rsid w:val="00337F2C"/>
    <w:rsid w:val="00340599"/>
    <w:rsid w:val="003414DE"/>
    <w:rsid w:val="00344003"/>
    <w:rsid w:val="003464BA"/>
    <w:rsid w:val="00347DB3"/>
    <w:rsid w:val="003508B7"/>
    <w:rsid w:val="0035292F"/>
    <w:rsid w:val="00353124"/>
    <w:rsid w:val="0035520A"/>
    <w:rsid w:val="00357D84"/>
    <w:rsid w:val="00360E3F"/>
    <w:rsid w:val="00365392"/>
    <w:rsid w:val="0037082F"/>
    <w:rsid w:val="00371499"/>
    <w:rsid w:val="00374BE1"/>
    <w:rsid w:val="0037558B"/>
    <w:rsid w:val="00380234"/>
    <w:rsid w:val="00381B4B"/>
    <w:rsid w:val="00383B15"/>
    <w:rsid w:val="00385786"/>
    <w:rsid w:val="003873F4"/>
    <w:rsid w:val="003904B1"/>
    <w:rsid w:val="003939B3"/>
    <w:rsid w:val="0039456D"/>
    <w:rsid w:val="003A53FD"/>
    <w:rsid w:val="003A5A28"/>
    <w:rsid w:val="003A6F66"/>
    <w:rsid w:val="003A771B"/>
    <w:rsid w:val="003A7879"/>
    <w:rsid w:val="003B7BCD"/>
    <w:rsid w:val="003C2FE1"/>
    <w:rsid w:val="003C4876"/>
    <w:rsid w:val="003C4B07"/>
    <w:rsid w:val="003C6CAA"/>
    <w:rsid w:val="003C7715"/>
    <w:rsid w:val="003C7B21"/>
    <w:rsid w:val="003D5A21"/>
    <w:rsid w:val="003E14C7"/>
    <w:rsid w:val="003E719A"/>
    <w:rsid w:val="003E760B"/>
    <w:rsid w:val="003F02A3"/>
    <w:rsid w:val="003F1603"/>
    <w:rsid w:val="003F3DE1"/>
    <w:rsid w:val="00402337"/>
    <w:rsid w:val="00405A75"/>
    <w:rsid w:val="0040640A"/>
    <w:rsid w:val="004307CA"/>
    <w:rsid w:val="00434D50"/>
    <w:rsid w:val="00435607"/>
    <w:rsid w:val="0043740F"/>
    <w:rsid w:val="00440492"/>
    <w:rsid w:val="004405DB"/>
    <w:rsid w:val="0044164B"/>
    <w:rsid w:val="0044290C"/>
    <w:rsid w:val="00443CDA"/>
    <w:rsid w:val="00444AC4"/>
    <w:rsid w:val="00447FB6"/>
    <w:rsid w:val="00460AE1"/>
    <w:rsid w:val="00463CFE"/>
    <w:rsid w:val="004658DB"/>
    <w:rsid w:val="00471BF9"/>
    <w:rsid w:val="00473D7B"/>
    <w:rsid w:val="004742DE"/>
    <w:rsid w:val="004744C4"/>
    <w:rsid w:val="00474FD3"/>
    <w:rsid w:val="004776DC"/>
    <w:rsid w:val="0048016C"/>
    <w:rsid w:val="00481756"/>
    <w:rsid w:val="00482717"/>
    <w:rsid w:val="00482E2B"/>
    <w:rsid w:val="004836B2"/>
    <w:rsid w:val="00484C71"/>
    <w:rsid w:val="0048543B"/>
    <w:rsid w:val="00486124"/>
    <w:rsid w:val="00491841"/>
    <w:rsid w:val="004A59CE"/>
    <w:rsid w:val="004B340C"/>
    <w:rsid w:val="004B551E"/>
    <w:rsid w:val="004B63D2"/>
    <w:rsid w:val="004B665D"/>
    <w:rsid w:val="004B6BB2"/>
    <w:rsid w:val="004C0DFA"/>
    <w:rsid w:val="004C5E5E"/>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81B40"/>
    <w:rsid w:val="00581EAD"/>
    <w:rsid w:val="00582B13"/>
    <w:rsid w:val="00582FEF"/>
    <w:rsid w:val="00584682"/>
    <w:rsid w:val="005865E8"/>
    <w:rsid w:val="00587480"/>
    <w:rsid w:val="005A3EF2"/>
    <w:rsid w:val="005A5103"/>
    <w:rsid w:val="005A6D65"/>
    <w:rsid w:val="005B1C1D"/>
    <w:rsid w:val="005B568D"/>
    <w:rsid w:val="005B7810"/>
    <w:rsid w:val="005C2E54"/>
    <w:rsid w:val="005C2EAB"/>
    <w:rsid w:val="005C3F55"/>
    <w:rsid w:val="005C4E05"/>
    <w:rsid w:val="005C7E82"/>
    <w:rsid w:val="005D0802"/>
    <w:rsid w:val="005D0D7C"/>
    <w:rsid w:val="005D512B"/>
    <w:rsid w:val="005E0806"/>
    <w:rsid w:val="005E106C"/>
    <w:rsid w:val="005E209F"/>
    <w:rsid w:val="005F45F1"/>
    <w:rsid w:val="005F62CA"/>
    <w:rsid w:val="005F72A1"/>
    <w:rsid w:val="006032C8"/>
    <w:rsid w:val="00604F51"/>
    <w:rsid w:val="00610F68"/>
    <w:rsid w:val="006113E7"/>
    <w:rsid w:val="006206F9"/>
    <w:rsid w:val="006215F8"/>
    <w:rsid w:val="0062264C"/>
    <w:rsid w:val="00627F80"/>
    <w:rsid w:val="00630034"/>
    <w:rsid w:val="006313E4"/>
    <w:rsid w:val="006439A3"/>
    <w:rsid w:val="00644A17"/>
    <w:rsid w:val="00644D63"/>
    <w:rsid w:val="00645AE2"/>
    <w:rsid w:val="00653626"/>
    <w:rsid w:val="00654D84"/>
    <w:rsid w:val="00656660"/>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38ED"/>
    <w:rsid w:val="006B4B79"/>
    <w:rsid w:val="006C0FAD"/>
    <w:rsid w:val="006C3271"/>
    <w:rsid w:val="006C4434"/>
    <w:rsid w:val="006D27C9"/>
    <w:rsid w:val="006D6384"/>
    <w:rsid w:val="006E0DA8"/>
    <w:rsid w:val="006E5E1A"/>
    <w:rsid w:val="006F305D"/>
    <w:rsid w:val="006F3B7E"/>
    <w:rsid w:val="006F625C"/>
    <w:rsid w:val="006F6CCD"/>
    <w:rsid w:val="006F7D68"/>
    <w:rsid w:val="00704400"/>
    <w:rsid w:val="00705BD9"/>
    <w:rsid w:val="007078F0"/>
    <w:rsid w:val="00707C7F"/>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5AF1"/>
    <w:rsid w:val="00775D9C"/>
    <w:rsid w:val="00777464"/>
    <w:rsid w:val="00777613"/>
    <w:rsid w:val="00783533"/>
    <w:rsid w:val="00783D88"/>
    <w:rsid w:val="00784F2C"/>
    <w:rsid w:val="0078730B"/>
    <w:rsid w:val="007876A1"/>
    <w:rsid w:val="00792363"/>
    <w:rsid w:val="007955BC"/>
    <w:rsid w:val="00797AB6"/>
    <w:rsid w:val="007B0F18"/>
    <w:rsid w:val="007B46B9"/>
    <w:rsid w:val="007B5560"/>
    <w:rsid w:val="007B684C"/>
    <w:rsid w:val="007C363F"/>
    <w:rsid w:val="007D1641"/>
    <w:rsid w:val="007D235E"/>
    <w:rsid w:val="007D4C25"/>
    <w:rsid w:val="007D5D1C"/>
    <w:rsid w:val="007E053E"/>
    <w:rsid w:val="007E05F1"/>
    <w:rsid w:val="007E14AE"/>
    <w:rsid w:val="007E683F"/>
    <w:rsid w:val="007F2F99"/>
    <w:rsid w:val="007F58D1"/>
    <w:rsid w:val="007F7691"/>
    <w:rsid w:val="008002FE"/>
    <w:rsid w:val="0080061A"/>
    <w:rsid w:val="00802179"/>
    <w:rsid w:val="008069CD"/>
    <w:rsid w:val="00806CB0"/>
    <w:rsid w:val="00816BD3"/>
    <w:rsid w:val="00817027"/>
    <w:rsid w:val="00820611"/>
    <w:rsid w:val="00823C2F"/>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5974"/>
    <w:rsid w:val="00882BC6"/>
    <w:rsid w:val="00884538"/>
    <w:rsid w:val="008851CC"/>
    <w:rsid w:val="008904C8"/>
    <w:rsid w:val="00891C54"/>
    <w:rsid w:val="00896E03"/>
    <w:rsid w:val="00896FD3"/>
    <w:rsid w:val="008A075D"/>
    <w:rsid w:val="008A0FE7"/>
    <w:rsid w:val="008A3299"/>
    <w:rsid w:val="008A4838"/>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458B"/>
    <w:rsid w:val="008F62BF"/>
    <w:rsid w:val="009072D2"/>
    <w:rsid w:val="009134DB"/>
    <w:rsid w:val="0092029C"/>
    <w:rsid w:val="00922840"/>
    <w:rsid w:val="00924E79"/>
    <w:rsid w:val="009404C0"/>
    <w:rsid w:val="00943EEE"/>
    <w:rsid w:val="00945F84"/>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46EE"/>
    <w:rsid w:val="009A7057"/>
    <w:rsid w:val="009B5642"/>
    <w:rsid w:val="009C01FD"/>
    <w:rsid w:val="009C4A77"/>
    <w:rsid w:val="009C5C4A"/>
    <w:rsid w:val="009C62F4"/>
    <w:rsid w:val="009D2D17"/>
    <w:rsid w:val="009D53BF"/>
    <w:rsid w:val="009D6B0E"/>
    <w:rsid w:val="009E16DA"/>
    <w:rsid w:val="009E1DB4"/>
    <w:rsid w:val="009E4D20"/>
    <w:rsid w:val="009E5EA9"/>
    <w:rsid w:val="009F0052"/>
    <w:rsid w:val="009F176C"/>
    <w:rsid w:val="009F2421"/>
    <w:rsid w:val="009F2EEC"/>
    <w:rsid w:val="009F567A"/>
    <w:rsid w:val="00A027E5"/>
    <w:rsid w:val="00A02A17"/>
    <w:rsid w:val="00A0377A"/>
    <w:rsid w:val="00A0524E"/>
    <w:rsid w:val="00A055AF"/>
    <w:rsid w:val="00A06111"/>
    <w:rsid w:val="00A06EE1"/>
    <w:rsid w:val="00A11BBE"/>
    <w:rsid w:val="00A15677"/>
    <w:rsid w:val="00A16453"/>
    <w:rsid w:val="00A16EA3"/>
    <w:rsid w:val="00A26886"/>
    <w:rsid w:val="00A27A6F"/>
    <w:rsid w:val="00A301ED"/>
    <w:rsid w:val="00A32F99"/>
    <w:rsid w:val="00A34542"/>
    <w:rsid w:val="00A36075"/>
    <w:rsid w:val="00A44F8F"/>
    <w:rsid w:val="00A478DC"/>
    <w:rsid w:val="00A50462"/>
    <w:rsid w:val="00A52406"/>
    <w:rsid w:val="00A53194"/>
    <w:rsid w:val="00A57A7D"/>
    <w:rsid w:val="00A6141A"/>
    <w:rsid w:val="00A62D71"/>
    <w:rsid w:val="00A70561"/>
    <w:rsid w:val="00A74D0C"/>
    <w:rsid w:val="00A81924"/>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B296A"/>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81470"/>
    <w:rsid w:val="00B82096"/>
    <w:rsid w:val="00B82ED0"/>
    <w:rsid w:val="00B83703"/>
    <w:rsid w:val="00B9107B"/>
    <w:rsid w:val="00B92E79"/>
    <w:rsid w:val="00B933B6"/>
    <w:rsid w:val="00B950CC"/>
    <w:rsid w:val="00B95124"/>
    <w:rsid w:val="00BB3198"/>
    <w:rsid w:val="00BB588A"/>
    <w:rsid w:val="00BC204F"/>
    <w:rsid w:val="00BC5EFA"/>
    <w:rsid w:val="00BE4AE6"/>
    <w:rsid w:val="00BE7531"/>
    <w:rsid w:val="00BF5F71"/>
    <w:rsid w:val="00BF69EC"/>
    <w:rsid w:val="00C02B02"/>
    <w:rsid w:val="00C051BB"/>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A7047"/>
    <w:rsid w:val="00CB07CC"/>
    <w:rsid w:val="00CC289F"/>
    <w:rsid w:val="00CC35C0"/>
    <w:rsid w:val="00CC43B2"/>
    <w:rsid w:val="00CC46A1"/>
    <w:rsid w:val="00CD013E"/>
    <w:rsid w:val="00CD063F"/>
    <w:rsid w:val="00CD228A"/>
    <w:rsid w:val="00CD3297"/>
    <w:rsid w:val="00CD3DE0"/>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C4"/>
    <w:rsid w:val="00D15506"/>
    <w:rsid w:val="00D15BE7"/>
    <w:rsid w:val="00D252EB"/>
    <w:rsid w:val="00D2712C"/>
    <w:rsid w:val="00D27209"/>
    <w:rsid w:val="00D303C8"/>
    <w:rsid w:val="00D3172F"/>
    <w:rsid w:val="00D32595"/>
    <w:rsid w:val="00D32DDB"/>
    <w:rsid w:val="00D3313E"/>
    <w:rsid w:val="00D33533"/>
    <w:rsid w:val="00D33D77"/>
    <w:rsid w:val="00D34AB3"/>
    <w:rsid w:val="00D415CB"/>
    <w:rsid w:val="00D42212"/>
    <w:rsid w:val="00D468D8"/>
    <w:rsid w:val="00D46F32"/>
    <w:rsid w:val="00D5043F"/>
    <w:rsid w:val="00D612E1"/>
    <w:rsid w:val="00D626F0"/>
    <w:rsid w:val="00D63761"/>
    <w:rsid w:val="00D66D63"/>
    <w:rsid w:val="00D72136"/>
    <w:rsid w:val="00D737D0"/>
    <w:rsid w:val="00D83D16"/>
    <w:rsid w:val="00D844D8"/>
    <w:rsid w:val="00D848F9"/>
    <w:rsid w:val="00D861E2"/>
    <w:rsid w:val="00D903F1"/>
    <w:rsid w:val="00D906AA"/>
    <w:rsid w:val="00D9101E"/>
    <w:rsid w:val="00D95F4B"/>
    <w:rsid w:val="00DA01E3"/>
    <w:rsid w:val="00DA181F"/>
    <w:rsid w:val="00DA3CCD"/>
    <w:rsid w:val="00DA7632"/>
    <w:rsid w:val="00DB00CE"/>
    <w:rsid w:val="00DB019C"/>
    <w:rsid w:val="00DB0700"/>
    <w:rsid w:val="00DB3200"/>
    <w:rsid w:val="00DB61ED"/>
    <w:rsid w:val="00DC0F9C"/>
    <w:rsid w:val="00DC12F0"/>
    <w:rsid w:val="00DC1A3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B7081"/>
    <w:rsid w:val="00EC1AB2"/>
    <w:rsid w:val="00EC6FA2"/>
    <w:rsid w:val="00ED4EB9"/>
    <w:rsid w:val="00ED7CD3"/>
    <w:rsid w:val="00EE1BF4"/>
    <w:rsid w:val="00EE4465"/>
    <w:rsid w:val="00EE4725"/>
    <w:rsid w:val="00EE6960"/>
    <w:rsid w:val="00EE70EE"/>
    <w:rsid w:val="00EF6921"/>
    <w:rsid w:val="00F00399"/>
    <w:rsid w:val="00F0711E"/>
    <w:rsid w:val="00F10FF7"/>
    <w:rsid w:val="00F11BE5"/>
    <w:rsid w:val="00F1214A"/>
    <w:rsid w:val="00F1465B"/>
    <w:rsid w:val="00F15F35"/>
    <w:rsid w:val="00F17266"/>
    <w:rsid w:val="00F201A1"/>
    <w:rsid w:val="00F234D8"/>
    <w:rsid w:val="00F30348"/>
    <w:rsid w:val="00F31651"/>
    <w:rsid w:val="00F32921"/>
    <w:rsid w:val="00F33F4C"/>
    <w:rsid w:val="00F34239"/>
    <w:rsid w:val="00F42983"/>
    <w:rsid w:val="00F45C43"/>
    <w:rsid w:val="00F51144"/>
    <w:rsid w:val="00F5687A"/>
    <w:rsid w:val="00F57FAB"/>
    <w:rsid w:val="00F603B7"/>
    <w:rsid w:val="00F61063"/>
    <w:rsid w:val="00F6143A"/>
    <w:rsid w:val="00F62FBB"/>
    <w:rsid w:val="00F6529F"/>
    <w:rsid w:val="00F6592E"/>
    <w:rsid w:val="00F6742C"/>
    <w:rsid w:val="00F71C87"/>
    <w:rsid w:val="00F733E9"/>
    <w:rsid w:val="00F80A32"/>
    <w:rsid w:val="00F83DC1"/>
    <w:rsid w:val="00F91B35"/>
    <w:rsid w:val="00F932B2"/>
    <w:rsid w:val="00F93A96"/>
    <w:rsid w:val="00F93FC6"/>
    <w:rsid w:val="00F948C5"/>
    <w:rsid w:val="00F95157"/>
    <w:rsid w:val="00F97CEC"/>
    <w:rsid w:val="00FA556C"/>
    <w:rsid w:val="00FB13BB"/>
    <w:rsid w:val="00FB36F8"/>
    <w:rsid w:val="00FB3CE3"/>
    <w:rsid w:val="00FB4EDF"/>
    <w:rsid w:val="00FC20A5"/>
    <w:rsid w:val="00FC387E"/>
    <w:rsid w:val="00FC3E29"/>
    <w:rsid w:val="00FC5027"/>
    <w:rsid w:val="00FD0217"/>
    <w:rsid w:val="00FD0FAA"/>
    <w:rsid w:val="00FD28DE"/>
    <w:rsid w:val="00FD4ACF"/>
    <w:rsid w:val="00FD54CC"/>
    <w:rsid w:val="00FD5AA5"/>
    <w:rsid w:val="00FD75E6"/>
    <w:rsid w:val="00FE0332"/>
    <w:rsid w:val="00FE6971"/>
    <w:rsid w:val="00FF03CC"/>
    <w:rsid w:val="00FF1A04"/>
    <w:rsid w:val="00FF1D63"/>
    <w:rsid w:val="00FF72C4"/>
    <w:rsid w:val="40B24FD3"/>
    <w:rsid w:val="46646555"/>
    <w:rsid w:val="4F9A3273"/>
    <w:rsid w:val="613C2C2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Balloon Text"/>
    <w:basedOn w:val="1"/>
    <w:semiHidden/>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8">
    <w:name w:val="page number"/>
    <w:basedOn w:val="7"/>
    <w:qFormat/>
    <w:uiPriority w:val="0"/>
  </w:style>
  <w:style w:type="character" w:styleId="9">
    <w:name w:val="Hyperlink"/>
    <w:basedOn w:val="7"/>
    <w:qFormat/>
    <w:uiPriority w:val="0"/>
    <w:rPr>
      <w:color w:val="0453CC"/>
      <w:u w:val="single"/>
    </w:rPr>
  </w:style>
  <w:style w:type="paragraph" w:customStyle="1" w:styleId="11">
    <w:name w:val="zhang"/>
    <w:basedOn w:val="1"/>
    <w:qFormat/>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f-article-title-tiny"/>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418</Words>
  <Characters>2387</Characters>
  <Lines>19</Lines>
  <Paragraphs>5</Paragraphs>
  <TotalTime>0</TotalTime>
  <ScaleCrop>false</ScaleCrop>
  <LinksUpToDate>false</LinksUpToDate>
  <CharactersWithSpaces>2800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2016-08-02T07:25:00Z</dcterms:created>
  <dc:creator>刑庭</dc:creator>
  <cp:lastModifiedBy>TF-PC</cp:lastModifiedBy>
  <cp:lastPrinted>2010-02-04T06:28:00Z</cp:lastPrinted>
  <dcterms:modified xsi:type="dcterms:W3CDTF">2018-08-27T09:48:29Z</dcterms:modified>
  <dc:title>天 津 市 大 港 区 人 民 法 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