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sz w:val="44"/>
          <w:szCs w:val="44"/>
        </w:rPr>
      </w:pPr>
      <w:bookmarkStart w:id="0" w:name="_GoBack"/>
      <w:bookmarkEnd w:id="0"/>
      <w:r>
        <w:rPr>
          <w:rFonts w:hint="eastAsia" w:ascii="宋体" w:hAnsi="宋体" w:eastAsia="宋体"/>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spacing w:val="50"/>
          <w:sz w:val="52"/>
        </w:rPr>
        <w:t>刑 事 判 决 书</w:t>
      </w:r>
    </w:p>
    <w:p>
      <w:pPr>
        <w:spacing w:line="300" w:lineRule="exact"/>
        <w:ind w:right="-33" w:rightChars="-10"/>
        <w:jc w:val="center"/>
        <w:rPr>
          <w:rFonts w:hint="eastAsia" w:ascii="仿宋_GB2312" w:hAnsi="华文中宋"/>
          <w:b/>
          <w:bCs/>
          <w:sz w:val="18"/>
        </w:rPr>
      </w:pPr>
    </w:p>
    <w:p>
      <w:pPr>
        <w:wordWrap w:val="0"/>
        <w:spacing w:line="300" w:lineRule="exact"/>
        <w:ind w:left="4200" w:right="-30" w:rightChars="-9"/>
        <w:jc w:val="right"/>
        <w:rPr>
          <w:rFonts w:hint="eastAsia" w:ascii="仿宋_GB2312"/>
        </w:rPr>
      </w:pPr>
      <w:r>
        <w:rPr>
          <w:rFonts w:hint="eastAsia" w:ascii="仿宋_GB2312"/>
        </w:rPr>
        <w:t xml:space="preserve">（2016）津0116刑初80114号   </w:t>
      </w:r>
    </w:p>
    <w:p>
      <w:pPr>
        <w:spacing w:line="300" w:lineRule="exact"/>
        <w:ind w:right="-33" w:rightChars="-10"/>
        <w:jc w:val="center"/>
        <w:rPr>
          <w:rFonts w:hint="eastAsia" w:ascii="仿宋_GB2312"/>
          <w:b/>
          <w:bCs/>
          <w:sz w:val="18"/>
        </w:rPr>
      </w:pPr>
    </w:p>
    <w:p>
      <w:pPr>
        <w:ind w:firstLine="674" w:firstLineChars="200"/>
        <w:rPr>
          <w:rFonts w:hint="eastAsia" w:ascii="仿宋_GB2312"/>
        </w:rPr>
      </w:pPr>
      <w:r>
        <w:rPr>
          <w:rFonts w:hint="eastAsia" w:ascii="仿宋_GB2312"/>
        </w:rPr>
        <w:t>公诉机关天津市滨海新区人民检察院。</w:t>
      </w:r>
    </w:p>
    <w:p>
      <w:pPr>
        <w:spacing w:line="560" w:lineRule="exact"/>
        <w:ind w:firstLine="674" w:firstLineChars="200"/>
        <w:rPr>
          <w:rFonts w:hint="eastAsia" w:ascii="仿宋_GB2312"/>
        </w:rPr>
      </w:pPr>
      <w:r>
        <w:rPr>
          <w:rFonts w:hint="eastAsia" w:ascii="仿宋_GB2312"/>
        </w:rPr>
        <w:t>被告人王炳晰，男，1987年7月5日出生，公民身份号码120102198707054718，汉族，高中文化，无业，住天津市滨海新区大港栖凤北里29栋3门101号，户籍所在地为天津市河东区沙柳北路远翠东里19号楼2门108号。因涉嫌信用卡诈骗罪，于2016年3月7日被天津市滨海新区公安局开发分局取保候审，2016年6月23日被天津市滨海新区人民检察院取保候审，2016年8月4日被本院继续取保候审。2016年8月25日经本院决定逮捕，同日由天津市滨海新区公安局开发分局执行逮捕。</w:t>
      </w:r>
    </w:p>
    <w:p>
      <w:pPr>
        <w:spacing w:line="560" w:lineRule="exact"/>
        <w:ind w:firstLine="674" w:firstLineChars="200"/>
        <w:rPr>
          <w:rFonts w:hint="eastAsia" w:ascii="仿宋_GB2312"/>
        </w:rPr>
      </w:pPr>
      <w:r>
        <w:rPr>
          <w:rFonts w:hint="eastAsia" w:ascii="仿宋_GB2312"/>
        </w:rPr>
        <w:t>天津市滨海新区人民检察院以津滨检公诉刑诉〔2016〕125号起诉书指控被告人王炳晰犯信用卡诈骗罪，于2016年8月3日向本院提起公诉，本院于2016年8月3日立案后，依法组成合议庭，适用简易程序，于2016年8月25日公开开庭审理了本案。天津市滨海新区人民检察院指派代理检察员李杨出庭支持公诉，被告人王炳晰到庭参加诉讼。现已审理终结。</w:t>
      </w:r>
    </w:p>
    <w:p>
      <w:pPr>
        <w:ind w:firstLine="674" w:firstLineChars="200"/>
        <w:rPr>
          <w:rFonts w:hint="eastAsia" w:ascii="仿宋_GB2312"/>
        </w:rPr>
      </w:pPr>
      <w:r>
        <w:rPr>
          <w:rFonts w:hint="eastAsia" w:ascii="仿宋_GB2312"/>
        </w:rPr>
        <w:t>天津市滨海新区人民检察院指控，被告人王炳晰为偿还债务，不顾个人财务状况欠佳，于2012年5月至2014年6月间，在11家银行办理了11张信用卡，大量透支，2015年10月之后不再偿还欠款，并采用拒不接听电话，拒不见面等方式躲避银行多次催收，截至案发，共拖欠信用卡本金194786.3元。</w:t>
      </w:r>
    </w:p>
    <w:p>
      <w:pPr>
        <w:ind w:firstLine="674" w:firstLineChars="200"/>
        <w:rPr>
          <w:rFonts w:hint="eastAsia" w:ascii="仿宋_GB2312"/>
        </w:rPr>
      </w:pPr>
      <w:r>
        <w:rPr>
          <w:rFonts w:ascii="仿宋_GB2312"/>
        </w:rPr>
        <w:t>上述事实，被告人</w:t>
      </w:r>
      <w:r>
        <w:rPr>
          <w:rFonts w:hint="eastAsia" w:ascii="仿宋_GB2312"/>
        </w:rPr>
        <w:t>王炳晰</w:t>
      </w:r>
      <w:r>
        <w:rPr>
          <w:rFonts w:ascii="仿宋_GB2312"/>
        </w:rPr>
        <w:t>在开庭审理过程中亦无异议，</w:t>
      </w:r>
      <w:r>
        <w:rPr>
          <w:rFonts w:hint="eastAsia" w:ascii="仿宋_GB2312"/>
        </w:rPr>
        <w:t>并</w:t>
      </w:r>
      <w:r>
        <w:rPr>
          <w:rFonts w:ascii="仿宋_GB2312"/>
        </w:rPr>
        <w:t>有</w:t>
      </w:r>
      <w:r>
        <w:rPr>
          <w:rFonts w:hint="eastAsia" w:ascii="仿宋_GB2312"/>
        </w:rPr>
        <w:t>证人黄某某、沈某某、孙某某等人的证言；银行出具的王炳晰办理信用卡登记资料、信用卡账单、催收记录、被告人提交的家庭经济困难证明等书证；公安机关出具的案件来源、抓获经过、被告人户籍证明等其他证明材料；被告人王炳晰的供述和辩解</w:t>
      </w:r>
      <w:r>
        <w:rPr>
          <w:rFonts w:ascii="仿宋_GB2312"/>
        </w:rPr>
        <w:t>等证据证实，足以认定。</w:t>
      </w:r>
    </w:p>
    <w:p>
      <w:pPr>
        <w:ind w:firstLine="674" w:firstLineChars="200"/>
        <w:rPr>
          <w:rFonts w:hint="eastAsia" w:ascii="仿宋_GB2312"/>
        </w:rPr>
      </w:pPr>
      <w:r>
        <w:rPr>
          <w:rFonts w:hint="eastAsia" w:ascii="仿宋_GB2312"/>
        </w:rPr>
        <w:t>本院认为，被告人王炳晰以非法占有为目的，超过规定限额或者规定期限透支，并且经发卡银行两次催收后超过3个月仍不归还，属于恶意透支信用卡，且数额巨大，其行为已构成信用卡诈骗罪，应当依法予以惩处。公诉机关指控被告人王炳晰犯信用卡诈骗罪的事实清楚，证据确实充分，指控罪名成立，应予支持。</w:t>
      </w:r>
    </w:p>
    <w:p>
      <w:pPr>
        <w:ind w:firstLine="674" w:firstLineChars="200"/>
        <w:rPr>
          <w:rFonts w:hint="eastAsia" w:ascii="仿宋_GB2312"/>
        </w:rPr>
      </w:pPr>
      <w:r>
        <w:rPr>
          <w:rFonts w:hint="eastAsia" w:ascii="仿宋_GB2312"/>
        </w:rPr>
        <w:t>被告人王炳晰犯罪后主动到公安机关投案，到案后亦能如实供述自己的罪行，当庭自愿认罪，具备自首情节，依法可以从轻或者减轻处罚；其多次恶意透支，可以酌情从重处罚。公诉机关的量刑建议适当，予以采纳。</w:t>
      </w:r>
    </w:p>
    <w:p>
      <w:pPr>
        <w:ind w:firstLine="674" w:firstLineChars="200"/>
        <w:rPr>
          <w:rFonts w:hint="eastAsia" w:ascii="仿宋_GB2312"/>
        </w:rPr>
      </w:pPr>
      <w:r>
        <w:rPr>
          <w:rFonts w:hint="eastAsia" w:ascii="仿宋_GB2312"/>
        </w:rPr>
        <w:t>综上，结合被告人王炳晰犯罪的事实、性质、情节和对于社会的危害程度，依照《中华人民共和国刑法》第一百九十六条第一款第（四）项、第二款、第六十一条、第六十七条第一款、第六十四条、最高人民法院、最高人民检察院《关于办理妨害信用卡管理刑事案件具体应用法律若干问题的解释》第六条第一款、第三款、第四款之规定，判决如下：</w:t>
      </w:r>
    </w:p>
    <w:p>
      <w:pPr>
        <w:ind w:firstLine="674" w:firstLineChars="200"/>
        <w:rPr>
          <w:rFonts w:hint="eastAsia" w:ascii="仿宋_GB2312"/>
        </w:rPr>
      </w:pPr>
      <w:r>
        <w:rPr>
          <w:rFonts w:hint="eastAsia" w:ascii="仿宋_GB2312"/>
        </w:rPr>
        <w:t>一、被告人王炳晰犯信用卡诈骗罪，判处有期徒刑三年六个月，并处罚金人民币十万元。</w:t>
      </w:r>
    </w:p>
    <w:p>
      <w:pPr>
        <w:ind w:firstLine="674" w:firstLineChars="200"/>
        <w:rPr>
          <w:rFonts w:hint="eastAsia" w:ascii="仿宋_GB2312"/>
        </w:rPr>
      </w:pPr>
      <w:r>
        <w:rPr>
          <w:rFonts w:hint="eastAsia" w:ascii="仿宋_GB2312"/>
        </w:rPr>
        <w:t>（刑期自判决执行之日起计算，判决执行以前先行羁押的，羁押一日折抵刑期一日，即被告人王炳晰的刑期自2016年8月25日起至2020年2月24日止。罚金从判决发生法律效力第二日起一个月内向本院缴纳）；</w:t>
      </w:r>
    </w:p>
    <w:p>
      <w:pPr>
        <w:ind w:firstLine="674" w:firstLineChars="200"/>
        <w:rPr>
          <w:rFonts w:hint="eastAsia" w:ascii="仿宋_GB2312"/>
        </w:rPr>
      </w:pPr>
      <w:r>
        <w:rPr>
          <w:rFonts w:hint="eastAsia" w:ascii="仿宋_GB2312"/>
        </w:rPr>
        <w:t>二、责令被告人王炳晰退赔赃款人民币194786.3元，依法发还相关被害单位。</w:t>
      </w:r>
    </w:p>
    <w:p>
      <w:pPr>
        <w:ind w:firstLine="674" w:firstLineChars="200"/>
        <w:rPr>
          <w:rFonts w:hint="eastAsia" w:ascii="仿宋_GB2312"/>
        </w:rPr>
      </w:pPr>
      <w:r>
        <w:rPr>
          <w:rFonts w:hint="eastAsia" w:ascii="仿宋_GB2312"/>
        </w:rPr>
        <w:t>如不服本判决，可在接到判决书的第二日起十日内，通过本院或者直接向天津市第二中级人民法院提出上诉，书面上诉的，应提交上诉状正本一份，副本两份。</w:t>
      </w:r>
    </w:p>
    <w:p>
      <w:pPr>
        <w:ind w:firstLine="674" w:firstLineChars="200"/>
        <w:jc w:val="right"/>
        <w:rPr>
          <w:rFonts w:hint="eastAsia" w:ascii="仿宋_GB2312"/>
        </w:rPr>
      </w:pPr>
    </w:p>
    <w:p>
      <w:pPr>
        <w:ind w:firstLine="674" w:firstLineChars="200"/>
        <w:jc w:val="right"/>
        <w:rPr>
          <w:rFonts w:hint="eastAsia" w:ascii="仿宋_GB2312"/>
        </w:rPr>
      </w:pPr>
    </w:p>
    <w:p>
      <w:pPr>
        <w:ind w:firstLine="674" w:firstLineChars="200"/>
        <w:jc w:val="right"/>
        <w:rPr>
          <w:rFonts w:hint="eastAsia" w:ascii="仿宋_GB2312"/>
        </w:rPr>
      </w:pPr>
    </w:p>
    <w:p>
      <w:pPr>
        <w:ind w:firstLine="674" w:firstLineChars="200"/>
        <w:jc w:val="right"/>
        <w:rPr>
          <w:rFonts w:hint="eastAsia" w:ascii="仿宋_GB2312"/>
        </w:rPr>
      </w:pPr>
    </w:p>
    <w:p>
      <w:pPr>
        <w:wordWrap w:val="0"/>
        <w:ind w:firstLine="674" w:firstLineChars="200"/>
        <w:jc w:val="right"/>
        <w:rPr>
          <w:rFonts w:hint="eastAsia" w:ascii="仿宋_GB2312"/>
        </w:rPr>
      </w:pPr>
      <w:r>
        <w:rPr>
          <w:rFonts w:hint="eastAsia" w:ascii="仿宋_GB2312"/>
        </w:rPr>
        <w:t>审  判  长   田学新</w:t>
      </w:r>
    </w:p>
    <w:p>
      <w:pPr>
        <w:ind w:firstLine="674" w:firstLineChars="200"/>
        <w:jc w:val="right"/>
        <w:rPr>
          <w:rFonts w:hint="eastAsia" w:ascii="仿宋_GB2312"/>
        </w:rPr>
      </w:pPr>
      <w:r>
        <w:rPr>
          <w:rFonts w:hint="eastAsia" w:ascii="仿宋_GB2312"/>
        </w:rPr>
        <w:t>代理审判员   林  琳</w:t>
      </w:r>
    </w:p>
    <w:p>
      <w:pPr>
        <w:wordWrap w:val="0"/>
        <w:ind w:firstLine="674" w:firstLineChars="200"/>
        <w:jc w:val="right"/>
        <w:rPr>
          <w:rFonts w:hint="eastAsia" w:ascii="仿宋_GB2312"/>
        </w:rPr>
      </w:pPr>
      <w:r>
        <w:rPr>
          <w:rFonts w:hint="eastAsia" w:ascii="仿宋_GB2312"/>
        </w:rPr>
        <w:t>人民陪审员   刘荣欣</w:t>
      </w:r>
    </w:p>
    <w:p>
      <w:pPr>
        <w:ind w:firstLine="674" w:firstLineChars="200"/>
        <w:jc w:val="right"/>
        <w:rPr>
          <w:rFonts w:hint="eastAsia" w:ascii="仿宋_GB2312"/>
        </w:rPr>
      </w:pPr>
    </w:p>
    <w:p>
      <w:pPr>
        <w:ind w:firstLine="674" w:firstLineChars="200"/>
        <w:jc w:val="right"/>
        <w:rPr>
          <w:rFonts w:hint="eastAsia" w:ascii="仿宋_GB2312"/>
        </w:rPr>
      </w:pPr>
      <w:r>
        <w:rPr>
          <w:rFonts w:hint="eastAsia" w:ascii="仿宋_GB2312"/>
        </w:rPr>
        <w:t>二</w:t>
      </w:r>
      <w:r>
        <w:rPr>
          <w:rFonts w:hint="eastAsia" w:ascii="仿宋_GB2312" w:hAnsi="宋体" w:eastAsia="宋体" w:cs="宋体"/>
        </w:rPr>
        <w:t>〇</w:t>
      </w:r>
      <w:r>
        <w:rPr>
          <w:rFonts w:hint="eastAsia" w:ascii="仿宋_GB2312"/>
        </w:rPr>
        <w:t>一六年八月二十五日</w:t>
      </w:r>
    </w:p>
    <w:p>
      <w:pPr>
        <w:ind w:firstLine="674" w:firstLineChars="200"/>
        <w:jc w:val="right"/>
        <w:rPr>
          <w:rFonts w:hint="eastAsia" w:ascii="仿宋_GB2312"/>
        </w:rPr>
      </w:pPr>
    </w:p>
    <w:p>
      <w:pPr>
        <w:ind w:firstLine="674" w:firstLineChars="200"/>
        <w:jc w:val="right"/>
        <w:rPr>
          <w:rFonts w:hint="eastAsia" w:ascii="仿宋_GB2312"/>
        </w:rPr>
      </w:pPr>
      <w:r>
        <w:rPr>
          <w:rFonts w:ascii="仿宋_GB2312"/>
        </w:rPr>
        <w:t xml:space="preserve">书  记  员   </w:t>
      </w:r>
      <w:r>
        <w:rPr>
          <w:rFonts w:hint="eastAsia" w:ascii="仿宋_GB2312"/>
        </w:rPr>
        <w:t>陈</w:t>
      </w:r>
      <w:r>
        <w:rPr>
          <w:rFonts w:ascii="仿宋_GB2312"/>
        </w:rPr>
        <w:t xml:space="preserve"> </w:t>
      </w:r>
      <w:r>
        <w:rPr>
          <w:rFonts w:hint="eastAsia" w:ascii="仿宋_GB2312"/>
        </w:rPr>
        <w:t xml:space="preserve"> 婷</w:t>
      </w:r>
    </w:p>
    <w:p>
      <w:pPr>
        <w:rPr>
          <w:rFonts w:hint="eastAsia" w:ascii="仿宋_GB2312"/>
          <w:b/>
        </w:rPr>
      </w:pPr>
    </w:p>
    <w:p>
      <w:pPr>
        <w:rPr>
          <w:rFonts w:hint="eastAsia" w:ascii="仿宋_GB2312"/>
          <w:b/>
        </w:rPr>
      </w:pPr>
    </w:p>
    <w:p>
      <w:pPr>
        <w:rPr>
          <w:rFonts w:hint="eastAsia" w:ascii="仿宋_GB2312"/>
          <w:b/>
        </w:rPr>
      </w:pPr>
      <w:r>
        <w:rPr>
          <w:rFonts w:hint="eastAsia" w:ascii="仿宋_GB2312"/>
          <w:b/>
        </w:rPr>
        <w:t>附：法律释明：</w:t>
      </w:r>
    </w:p>
    <w:p>
      <w:pPr>
        <w:ind w:firstLine="674" w:firstLineChars="200"/>
        <w:rPr>
          <w:rFonts w:hint="eastAsia" w:ascii="仿宋_GB2312"/>
        </w:rPr>
      </w:pPr>
      <w:r>
        <w:rPr>
          <w:rFonts w:hint="eastAsia" w:ascii="仿宋_GB2312"/>
        </w:rPr>
        <w:t>1.《中华人民共和国刑法》第一百九十六条第一款第（四）项、第二款：有下列情形之一，进行信用卡诈骗活动，数额较大的，处五年以上有期徒刑或者拘役，并处二万以上二十万以下罚金；数额巨大或者有其他严重情节的，处五年以上十年以下有期徒刑，并处五万元以上五十万元以下罚金；数额特别巨大或者有其他严重情节的，处十年以上有期徒刑或者无期徒刑，并处五万元以上五十万元以下罚金或者没收财产：（四）恶意透支的。</w:t>
      </w:r>
    </w:p>
    <w:p>
      <w:pPr>
        <w:ind w:firstLine="674" w:firstLineChars="200"/>
        <w:rPr>
          <w:rFonts w:hint="eastAsia" w:ascii="仿宋_GB2312"/>
        </w:rPr>
      </w:pPr>
      <w:r>
        <w:rPr>
          <w:rFonts w:hint="eastAsia" w:ascii="仿宋_GB2312"/>
        </w:rPr>
        <w:t>前款所称恶意透支，是指持卡人以非法占有为目的，超过规定限额或者规定期限透支，并且经发卡银行催收后仍不归还的行为。</w:t>
      </w:r>
    </w:p>
    <w:p>
      <w:pPr>
        <w:ind w:firstLine="674" w:firstLineChars="200"/>
        <w:rPr>
          <w:rFonts w:hint="eastAsia" w:ascii="仿宋_GB2312"/>
        </w:rPr>
      </w:pPr>
      <w:r>
        <w:rPr>
          <w:rFonts w:hint="eastAsia" w:ascii="仿宋_GB2312"/>
        </w:rPr>
        <w:t xml:space="preserve"> 2．《中华人民共和国刑法》第六十一条：对于犯罪分子决定刑罚的时候，应当根据犯罪的事实、犯罪的性质、情节和对于社会的危害程度，依照本法的有关规定判处。</w:t>
      </w:r>
    </w:p>
    <w:p>
      <w:pPr>
        <w:spacing w:line="540" w:lineRule="exact"/>
        <w:ind w:firstLine="674" w:firstLineChars="200"/>
        <w:rPr>
          <w:rFonts w:hint="eastAsia" w:ascii="仿宋_GB2312"/>
        </w:rPr>
      </w:pPr>
      <w:r>
        <w:rPr>
          <w:rFonts w:hint="eastAsia" w:ascii="仿宋_GB2312"/>
        </w:rPr>
        <w:t>3.《中华人民共和国刑法》第六十七条第一款：犯罪以后自动投案，如实供述自己的罪行的，是自首。对于自首的犯罪分子，可以从轻或者减轻处罚。其中，犯罪较轻的，可以免除处罚。</w:t>
      </w:r>
    </w:p>
    <w:p>
      <w:pPr>
        <w:ind w:firstLine="674" w:firstLineChars="200"/>
        <w:rPr>
          <w:rFonts w:hint="eastAsia" w:ascii="仿宋_GB2312"/>
        </w:rPr>
      </w:pPr>
      <w:r>
        <w:rPr>
          <w:rFonts w:hint="eastAsia" w:ascii="仿宋_GB2312"/>
        </w:rPr>
        <w:t>4.《中华人民共和国刑法》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ind w:firstLine="674" w:firstLineChars="200"/>
        <w:rPr>
          <w:rFonts w:hint="eastAsia" w:ascii="仿宋_GB2312"/>
        </w:rPr>
      </w:pPr>
      <w:r>
        <w:rPr>
          <w:rFonts w:hint="eastAsia" w:ascii="仿宋_GB2312"/>
        </w:rPr>
        <w:t>5.全国人民代表大会常务委员会关于《中华人民共和国刑法》有关信用卡规定的解释：刑法规定的“信用卡”，是指由商业银行或者其他金融机构发行的具有消费支付、信用贷款、转账结算、存取现金等全部功能或者部分功能的电子支付卡。</w:t>
      </w:r>
    </w:p>
    <w:p>
      <w:pPr>
        <w:ind w:firstLine="674" w:firstLineChars="200"/>
        <w:rPr>
          <w:rFonts w:hint="eastAsia" w:ascii="仿宋_GB2312"/>
        </w:rPr>
      </w:pPr>
      <w:r>
        <w:rPr>
          <w:rFonts w:hint="eastAsia" w:ascii="仿宋_GB2312"/>
        </w:rPr>
        <w:t>6.最高人民法院、最高人民检察院《关于办理妨害信用卡管理刑事案件具体应用法律若干问题的解释》第六条第一款、第三款、第四款：</w:t>
      </w:r>
    </w:p>
    <w:p>
      <w:pPr>
        <w:spacing w:line="540" w:lineRule="exact"/>
        <w:ind w:firstLine="674" w:firstLineChars="200"/>
        <w:rPr>
          <w:rFonts w:hint="eastAsia" w:ascii="仿宋_GB2312"/>
        </w:rPr>
      </w:pPr>
      <w:r>
        <w:rPr>
          <w:rFonts w:hint="eastAsia" w:ascii="仿宋_GB2312"/>
        </w:rPr>
        <w:t>持卡人以非法占有为目的，超过规定限额或者规定期限透支，并且经发卡银行两次催收后超过3个月仍不归还的，应当认定为刑法第一百九十六条规定的“恶意透支”。</w:t>
      </w:r>
    </w:p>
    <w:p>
      <w:pPr>
        <w:spacing w:line="540" w:lineRule="exact"/>
        <w:ind w:firstLine="674" w:firstLineChars="200"/>
        <w:rPr>
          <w:rFonts w:hint="eastAsia" w:ascii="仿宋_GB2312"/>
        </w:rPr>
      </w:pPr>
      <w:r>
        <w:rPr>
          <w:rFonts w:hint="eastAsia" w:ascii="仿宋_GB231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40" w:lineRule="exact"/>
        <w:ind w:firstLine="674" w:firstLineChars="200"/>
        <w:rPr>
          <w:rFonts w:hint="eastAsia" w:ascii="仿宋_GB2312"/>
        </w:rPr>
      </w:pPr>
      <w:r>
        <w:rPr>
          <w:rFonts w:hint="eastAsia" w:ascii="仿宋_GB2312"/>
        </w:rPr>
        <w:t>恶意透支的数额，是指在第一款规定的条件下持卡人拒不归还的数额或者尚未归还的数额。不包括复利、滞纳金、手续费等发卡银行收取的费用。</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5</w:t>
    </w:r>
    <w:r>
      <w:rPr>
        <w:rStyle w:val="5"/>
      </w:rPr>
      <w:fldChar w:fldCharType="end"/>
    </w:r>
  </w:p>
  <w:p>
    <w:pPr>
      <w:pStyle w:val="2"/>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558F"/>
    <w:rsid w:val="000021D4"/>
    <w:rsid w:val="0000338F"/>
    <w:rsid w:val="000056DF"/>
    <w:rsid w:val="0001196D"/>
    <w:rsid w:val="000132C2"/>
    <w:rsid w:val="00013A0D"/>
    <w:rsid w:val="00015192"/>
    <w:rsid w:val="000177ED"/>
    <w:rsid w:val="00025928"/>
    <w:rsid w:val="00026FF0"/>
    <w:rsid w:val="000326A3"/>
    <w:rsid w:val="00041E5A"/>
    <w:rsid w:val="00044D42"/>
    <w:rsid w:val="00056B06"/>
    <w:rsid w:val="00060902"/>
    <w:rsid w:val="0006190B"/>
    <w:rsid w:val="00071F7E"/>
    <w:rsid w:val="00072C45"/>
    <w:rsid w:val="0007364F"/>
    <w:rsid w:val="00074556"/>
    <w:rsid w:val="000812D9"/>
    <w:rsid w:val="0008206C"/>
    <w:rsid w:val="000835FA"/>
    <w:rsid w:val="00085E6F"/>
    <w:rsid w:val="000869B4"/>
    <w:rsid w:val="00097809"/>
    <w:rsid w:val="00097C0F"/>
    <w:rsid w:val="000A1A53"/>
    <w:rsid w:val="000A1C8D"/>
    <w:rsid w:val="000B09E7"/>
    <w:rsid w:val="000B5D0C"/>
    <w:rsid w:val="000D37B1"/>
    <w:rsid w:val="000E6730"/>
    <w:rsid w:val="000F0175"/>
    <w:rsid w:val="000F199D"/>
    <w:rsid w:val="000F52CC"/>
    <w:rsid w:val="00103650"/>
    <w:rsid w:val="00104589"/>
    <w:rsid w:val="0011270E"/>
    <w:rsid w:val="001147D5"/>
    <w:rsid w:val="00117DCE"/>
    <w:rsid w:val="00120F87"/>
    <w:rsid w:val="001410D1"/>
    <w:rsid w:val="001500F9"/>
    <w:rsid w:val="0015051B"/>
    <w:rsid w:val="00151669"/>
    <w:rsid w:val="00155FCC"/>
    <w:rsid w:val="0015677B"/>
    <w:rsid w:val="00162574"/>
    <w:rsid w:val="00164684"/>
    <w:rsid w:val="001658C7"/>
    <w:rsid w:val="00167F8F"/>
    <w:rsid w:val="0017733C"/>
    <w:rsid w:val="0018001B"/>
    <w:rsid w:val="00191249"/>
    <w:rsid w:val="00197AFA"/>
    <w:rsid w:val="001A2DC4"/>
    <w:rsid w:val="001C2B8B"/>
    <w:rsid w:val="001C7C7E"/>
    <w:rsid w:val="001D5380"/>
    <w:rsid w:val="001E3461"/>
    <w:rsid w:val="001E3F8D"/>
    <w:rsid w:val="001E5AAA"/>
    <w:rsid w:val="001E6401"/>
    <w:rsid w:val="001F16C2"/>
    <w:rsid w:val="001F614E"/>
    <w:rsid w:val="0020360E"/>
    <w:rsid w:val="00204506"/>
    <w:rsid w:val="0021001C"/>
    <w:rsid w:val="00215013"/>
    <w:rsid w:val="00217ECD"/>
    <w:rsid w:val="0022202D"/>
    <w:rsid w:val="00231036"/>
    <w:rsid w:val="00234C4C"/>
    <w:rsid w:val="0024109F"/>
    <w:rsid w:val="00241942"/>
    <w:rsid w:val="002461B3"/>
    <w:rsid w:val="002503B5"/>
    <w:rsid w:val="00252DC6"/>
    <w:rsid w:val="00253701"/>
    <w:rsid w:val="002537A6"/>
    <w:rsid w:val="00253BC4"/>
    <w:rsid w:val="00254CD1"/>
    <w:rsid w:val="00255BBF"/>
    <w:rsid w:val="00260A77"/>
    <w:rsid w:val="00261D1E"/>
    <w:rsid w:val="002662CC"/>
    <w:rsid w:val="00271AE8"/>
    <w:rsid w:val="00272828"/>
    <w:rsid w:val="00280AC0"/>
    <w:rsid w:val="00284C07"/>
    <w:rsid w:val="002921AB"/>
    <w:rsid w:val="00293EF6"/>
    <w:rsid w:val="002940D1"/>
    <w:rsid w:val="00294454"/>
    <w:rsid w:val="00296E5F"/>
    <w:rsid w:val="002A00AE"/>
    <w:rsid w:val="002A51C8"/>
    <w:rsid w:val="002A580D"/>
    <w:rsid w:val="002B3F96"/>
    <w:rsid w:val="002C0FE6"/>
    <w:rsid w:val="002C2BD9"/>
    <w:rsid w:val="002C5334"/>
    <w:rsid w:val="002C6729"/>
    <w:rsid w:val="002D7B18"/>
    <w:rsid w:val="002F27FF"/>
    <w:rsid w:val="002F4AAA"/>
    <w:rsid w:val="002F71D1"/>
    <w:rsid w:val="002F7B70"/>
    <w:rsid w:val="002F7D44"/>
    <w:rsid w:val="00304C7D"/>
    <w:rsid w:val="003124A0"/>
    <w:rsid w:val="00321505"/>
    <w:rsid w:val="00322711"/>
    <w:rsid w:val="00322B42"/>
    <w:rsid w:val="00324217"/>
    <w:rsid w:val="00324924"/>
    <w:rsid w:val="00324C62"/>
    <w:rsid w:val="00325D7E"/>
    <w:rsid w:val="003261FC"/>
    <w:rsid w:val="003266BC"/>
    <w:rsid w:val="0033171E"/>
    <w:rsid w:val="0033294D"/>
    <w:rsid w:val="00334626"/>
    <w:rsid w:val="00337EEF"/>
    <w:rsid w:val="00351E65"/>
    <w:rsid w:val="00353DD1"/>
    <w:rsid w:val="00363758"/>
    <w:rsid w:val="00370EAC"/>
    <w:rsid w:val="00375D85"/>
    <w:rsid w:val="00375E97"/>
    <w:rsid w:val="0038647E"/>
    <w:rsid w:val="003A3184"/>
    <w:rsid w:val="003A3928"/>
    <w:rsid w:val="003A6283"/>
    <w:rsid w:val="003A660D"/>
    <w:rsid w:val="003B0929"/>
    <w:rsid w:val="003C4E17"/>
    <w:rsid w:val="003C6A40"/>
    <w:rsid w:val="003C79B5"/>
    <w:rsid w:val="003D6BF3"/>
    <w:rsid w:val="003D7C67"/>
    <w:rsid w:val="003E29A8"/>
    <w:rsid w:val="003E4864"/>
    <w:rsid w:val="003E60F9"/>
    <w:rsid w:val="003F0363"/>
    <w:rsid w:val="003F15CE"/>
    <w:rsid w:val="003F5178"/>
    <w:rsid w:val="003F5C24"/>
    <w:rsid w:val="003F61B0"/>
    <w:rsid w:val="00401E67"/>
    <w:rsid w:val="004023E8"/>
    <w:rsid w:val="00403517"/>
    <w:rsid w:val="00403D31"/>
    <w:rsid w:val="004042A2"/>
    <w:rsid w:val="0040673D"/>
    <w:rsid w:val="004077EA"/>
    <w:rsid w:val="00407CC3"/>
    <w:rsid w:val="00410011"/>
    <w:rsid w:val="004112F3"/>
    <w:rsid w:val="004137F6"/>
    <w:rsid w:val="00414D25"/>
    <w:rsid w:val="00414E3B"/>
    <w:rsid w:val="00416851"/>
    <w:rsid w:val="00417E03"/>
    <w:rsid w:val="00421C72"/>
    <w:rsid w:val="00430AA1"/>
    <w:rsid w:val="00434122"/>
    <w:rsid w:val="00440A78"/>
    <w:rsid w:val="00441A7C"/>
    <w:rsid w:val="00445A75"/>
    <w:rsid w:val="00450CD6"/>
    <w:rsid w:val="004538A7"/>
    <w:rsid w:val="00461242"/>
    <w:rsid w:val="0046376C"/>
    <w:rsid w:val="00465269"/>
    <w:rsid w:val="00465898"/>
    <w:rsid w:val="004713B7"/>
    <w:rsid w:val="00473D76"/>
    <w:rsid w:val="00480682"/>
    <w:rsid w:val="004808C6"/>
    <w:rsid w:val="00487371"/>
    <w:rsid w:val="0049172E"/>
    <w:rsid w:val="00493357"/>
    <w:rsid w:val="00497CFC"/>
    <w:rsid w:val="004A0512"/>
    <w:rsid w:val="004A2B66"/>
    <w:rsid w:val="004A35F3"/>
    <w:rsid w:val="004A4314"/>
    <w:rsid w:val="004B1651"/>
    <w:rsid w:val="004C377E"/>
    <w:rsid w:val="004C3FF1"/>
    <w:rsid w:val="004C4C3E"/>
    <w:rsid w:val="004C5058"/>
    <w:rsid w:val="004C570F"/>
    <w:rsid w:val="004D11FE"/>
    <w:rsid w:val="004D1FB2"/>
    <w:rsid w:val="004D3490"/>
    <w:rsid w:val="004D47C7"/>
    <w:rsid w:val="004D5163"/>
    <w:rsid w:val="004D792F"/>
    <w:rsid w:val="004E4344"/>
    <w:rsid w:val="004F10DB"/>
    <w:rsid w:val="004F2405"/>
    <w:rsid w:val="004F49FC"/>
    <w:rsid w:val="004F5201"/>
    <w:rsid w:val="004F7853"/>
    <w:rsid w:val="005010B8"/>
    <w:rsid w:val="005054E9"/>
    <w:rsid w:val="0050627B"/>
    <w:rsid w:val="0051573E"/>
    <w:rsid w:val="0052450D"/>
    <w:rsid w:val="005249A0"/>
    <w:rsid w:val="00531B25"/>
    <w:rsid w:val="00537518"/>
    <w:rsid w:val="00540DA2"/>
    <w:rsid w:val="0054177F"/>
    <w:rsid w:val="005425F6"/>
    <w:rsid w:val="00543093"/>
    <w:rsid w:val="00550287"/>
    <w:rsid w:val="005522EF"/>
    <w:rsid w:val="0055266C"/>
    <w:rsid w:val="00561CEC"/>
    <w:rsid w:val="00561F66"/>
    <w:rsid w:val="005623EB"/>
    <w:rsid w:val="00563AA3"/>
    <w:rsid w:val="00564139"/>
    <w:rsid w:val="00571EFC"/>
    <w:rsid w:val="00574966"/>
    <w:rsid w:val="00580E47"/>
    <w:rsid w:val="005838A3"/>
    <w:rsid w:val="005843DB"/>
    <w:rsid w:val="00584DCB"/>
    <w:rsid w:val="00585474"/>
    <w:rsid w:val="0058560C"/>
    <w:rsid w:val="0058572E"/>
    <w:rsid w:val="00587D58"/>
    <w:rsid w:val="00590780"/>
    <w:rsid w:val="0059655F"/>
    <w:rsid w:val="00597739"/>
    <w:rsid w:val="005A0223"/>
    <w:rsid w:val="005A36AE"/>
    <w:rsid w:val="005A5275"/>
    <w:rsid w:val="005C3391"/>
    <w:rsid w:val="005D1A59"/>
    <w:rsid w:val="005D68D7"/>
    <w:rsid w:val="005F1657"/>
    <w:rsid w:val="005F31D7"/>
    <w:rsid w:val="005F4809"/>
    <w:rsid w:val="005F6528"/>
    <w:rsid w:val="0060040E"/>
    <w:rsid w:val="00600BA6"/>
    <w:rsid w:val="00602127"/>
    <w:rsid w:val="00603434"/>
    <w:rsid w:val="00604DD7"/>
    <w:rsid w:val="006064F8"/>
    <w:rsid w:val="00606F58"/>
    <w:rsid w:val="00607700"/>
    <w:rsid w:val="006078FE"/>
    <w:rsid w:val="006131A2"/>
    <w:rsid w:val="0061408E"/>
    <w:rsid w:val="00621B30"/>
    <w:rsid w:val="00622BB9"/>
    <w:rsid w:val="006238EC"/>
    <w:rsid w:val="0062400D"/>
    <w:rsid w:val="00625D37"/>
    <w:rsid w:val="0062764A"/>
    <w:rsid w:val="00632407"/>
    <w:rsid w:val="00633ECF"/>
    <w:rsid w:val="006349DF"/>
    <w:rsid w:val="006372A2"/>
    <w:rsid w:val="00640F85"/>
    <w:rsid w:val="006413E9"/>
    <w:rsid w:val="006457D3"/>
    <w:rsid w:val="00646A2F"/>
    <w:rsid w:val="00650AAA"/>
    <w:rsid w:val="0065107E"/>
    <w:rsid w:val="0065234E"/>
    <w:rsid w:val="00653FCE"/>
    <w:rsid w:val="006542A8"/>
    <w:rsid w:val="00655266"/>
    <w:rsid w:val="0066213D"/>
    <w:rsid w:val="006664B3"/>
    <w:rsid w:val="00672C4C"/>
    <w:rsid w:val="00672F1C"/>
    <w:rsid w:val="006762B3"/>
    <w:rsid w:val="006767DE"/>
    <w:rsid w:val="00681FB9"/>
    <w:rsid w:val="00684E7E"/>
    <w:rsid w:val="006859A0"/>
    <w:rsid w:val="00686B78"/>
    <w:rsid w:val="00690DCA"/>
    <w:rsid w:val="0069329D"/>
    <w:rsid w:val="00695127"/>
    <w:rsid w:val="006965FE"/>
    <w:rsid w:val="006A278B"/>
    <w:rsid w:val="006A560D"/>
    <w:rsid w:val="006A7578"/>
    <w:rsid w:val="006B017D"/>
    <w:rsid w:val="006B1170"/>
    <w:rsid w:val="006B1E98"/>
    <w:rsid w:val="006B4E4E"/>
    <w:rsid w:val="006B7039"/>
    <w:rsid w:val="006B744D"/>
    <w:rsid w:val="006C2455"/>
    <w:rsid w:val="006C2868"/>
    <w:rsid w:val="006C6B40"/>
    <w:rsid w:val="006D3E03"/>
    <w:rsid w:val="006D4AD2"/>
    <w:rsid w:val="006D6C0E"/>
    <w:rsid w:val="006D774E"/>
    <w:rsid w:val="006E1C72"/>
    <w:rsid w:val="006E4DB2"/>
    <w:rsid w:val="00700598"/>
    <w:rsid w:val="007045FE"/>
    <w:rsid w:val="00704E72"/>
    <w:rsid w:val="00707DEF"/>
    <w:rsid w:val="0071115B"/>
    <w:rsid w:val="00711B28"/>
    <w:rsid w:val="007135EB"/>
    <w:rsid w:val="007139DC"/>
    <w:rsid w:val="00714040"/>
    <w:rsid w:val="00714B0D"/>
    <w:rsid w:val="007150BE"/>
    <w:rsid w:val="00715365"/>
    <w:rsid w:val="00717577"/>
    <w:rsid w:val="00717F8B"/>
    <w:rsid w:val="00721EC9"/>
    <w:rsid w:val="00725927"/>
    <w:rsid w:val="0072597E"/>
    <w:rsid w:val="0073108A"/>
    <w:rsid w:val="00732B08"/>
    <w:rsid w:val="00743FA9"/>
    <w:rsid w:val="00746483"/>
    <w:rsid w:val="007510D1"/>
    <w:rsid w:val="00763A07"/>
    <w:rsid w:val="00765F50"/>
    <w:rsid w:val="00766A5D"/>
    <w:rsid w:val="00766A99"/>
    <w:rsid w:val="00767943"/>
    <w:rsid w:val="00770699"/>
    <w:rsid w:val="00771BC6"/>
    <w:rsid w:val="0077528F"/>
    <w:rsid w:val="0077610E"/>
    <w:rsid w:val="0078020B"/>
    <w:rsid w:val="00785704"/>
    <w:rsid w:val="007862D1"/>
    <w:rsid w:val="00787F48"/>
    <w:rsid w:val="00792FE6"/>
    <w:rsid w:val="00795152"/>
    <w:rsid w:val="007A1E56"/>
    <w:rsid w:val="007A5A3E"/>
    <w:rsid w:val="007B315E"/>
    <w:rsid w:val="007C2AAC"/>
    <w:rsid w:val="007C465E"/>
    <w:rsid w:val="007C64A0"/>
    <w:rsid w:val="007C69E6"/>
    <w:rsid w:val="007D1B35"/>
    <w:rsid w:val="007D3346"/>
    <w:rsid w:val="007D540C"/>
    <w:rsid w:val="007E3A47"/>
    <w:rsid w:val="007E70B7"/>
    <w:rsid w:val="007F3005"/>
    <w:rsid w:val="007F4252"/>
    <w:rsid w:val="007F70CB"/>
    <w:rsid w:val="007F7CDA"/>
    <w:rsid w:val="00800A99"/>
    <w:rsid w:val="008016AC"/>
    <w:rsid w:val="00802A95"/>
    <w:rsid w:val="0081387C"/>
    <w:rsid w:val="0082368A"/>
    <w:rsid w:val="00827274"/>
    <w:rsid w:val="00827305"/>
    <w:rsid w:val="0083490E"/>
    <w:rsid w:val="00834A22"/>
    <w:rsid w:val="008360BC"/>
    <w:rsid w:val="0084749F"/>
    <w:rsid w:val="00847C03"/>
    <w:rsid w:val="008569BA"/>
    <w:rsid w:val="00856B04"/>
    <w:rsid w:val="0086695F"/>
    <w:rsid w:val="008700B2"/>
    <w:rsid w:val="00870274"/>
    <w:rsid w:val="00880385"/>
    <w:rsid w:val="00880E5C"/>
    <w:rsid w:val="00884618"/>
    <w:rsid w:val="00897B1D"/>
    <w:rsid w:val="008A1EEF"/>
    <w:rsid w:val="008A5DC3"/>
    <w:rsid w:val="008B5BA4"/>
    <w:rsid w:val="008B663A"/>
    <w:rsid w:val="008C4811"/>
    <w:rsid w:val="008C6E82"/>
    <w:rsid w:val="008D32EB"/>
    <w:rsid w:val="008E08F2"/>
    <w:rsid w:val="008E4A99"/>
    <w:rsid w:val="008E52D3"/>
    <w:rsid w:val="008F20C5"/>
    <w:rsid w:val="008F65C6"/>
    <w:rsid w:val="00900562"/>
    <w:rsid w:val="00900B20"/>
    <w:rsid w:val="00902044"/>
    <w:rsid w:val="00903EF6"/>
    <w:rsid w:val="009043D4"/>
    <w:rsid w:val="00906B8A"/>
    <w:rsid w:val="0090775F"/>
    <w:rsid w:val="009108DF"/>
    <w:rsid w:val="00911001"/>
    <w:rsid w:val="009110E8"/>
    <w:rsid w:val="00911C9A"/>
    <w:rsid w:val="00913D58"/>
    <w:rsid w:val="00923CD4"/>
    <w:rsid w:val="00933927"/>
    <w:rsid w:val="00934115"/>
    <w:rsid w:val="00940A99"/>
    <w:rsid w:val="009413D4"/>
    <w:rsid w:val="009422AA"/>
    <w:rsid w:val="009428FF"/>
    <w:rsid w:val="009449BC"/>
    <w:rsid w:val="00945B44"/>
    <w:rsid w:val="00946234"/>
    <w:rsid w:val="009525E7"/>
    <w:rsid w:val="009604A4"/>
    <w:rsid w:val="00961E48"/>
    <w:rsid w:val="00966F3B"/>
    <w:rsid w:val="0096726C"/>
    <w:rsid w:val="00967316"/>
    <w:rsid w:val="0097350A"/>
    <w:rsid w:val="00975EE5"/>
    <w:rsid w:val="00977B9E"/>
    <w:rsid w:val="009830C6"/>
    <w:rsid w:val="0099529E"/>
    <w:rsid w:val="00997DAA"/>
    <w:rsid w:val="009A0C97"/>
    <w:rsid w:val="009A4480"/>
    <w:rsid w:val="009B0365"/>
    <w:rsid w:val="009B154D"/>
    <w:rsid w:val="009B3945"/>
    <w:rsid w:val="009B6010"/>
    <w:rsid w:val="009C0BD2"/>
    <w:rsid w:val="009C3E0C"/>
    <w:rsid w:val="009D3169"/>
    <w:rsid w:val="009E163C"/>
    <w:rsid w:val="009E6AF8"/>
    <w:rsid w:val="009E73CA"/>
    <w:rsid w:val="009F1718"/>
    <w:rsid w:val="009F23A2"/>
    <w:rsid w:val="00A00E73"/>
    <w:rsid w:val="00A03211"/>
    <w:rsid w:val="00A12BC1"/>
    <w:rsid w:val="00A17C04"/>
    <w:rsid w:val="00A259D0"/>
    <w:rsid w:val="00A27D4F"/>
    <w:rsid w:val="00A34A99"/>
    <w:rsid w:val="00A35178"/>
    <w:rsid w:val="00A40F6B"/>
    <w:rsid w:val="00A4247B"/>
    <w:rsid w:val="00A47AA3"/>
    <w:rsid w:val="00A51EF7"/>
    <w:rsid w:val="00A60469"/>
    <w:rsid w:val="00A63931"/>
    <w:rsid w:val="00A71491"/>
    <w:rsid w:val="00A74B46"/>
    <w:rsid w:val="00A80C23"/>
    <w:rsid w:val="00A86B01"/>
    <w:rsid w:val="00A87CB6"/>
    <w:rsid w:val="00A917E9"/>
    <w:rsid w:val="00A94CF0"/>
    <w:rsid w:val="00AA56C5"/>
    <w:rsid w:val="00AB0812"/>
    <w:rsid w:val="00AB2D26"/>
    <w:rsid w:val="00AB43C4"/>
    <w:rsid w:val="00AB4ACF"/>
    <w:rsid w:val="00AC4F9F"/>
    <w:rsid w:val="00AE1881"/>
    <w:rsid w:val="00AE3E82"/>
    <w:rsid w:val="00AF2D8A"/>
    <w:rsid w:val="00AF446D"/>
    <w:rsid w:val="00B0152F"/>
    <w:rsid w:val="00B04459"/>
    <w:rsid w:val="00B052B5"/>
    <w:rsid w:val="00B0556C"/>
    <w:rsid w:val="00B0625E"/>
    <w:rsid w:val="00B11390"/>
    <w:rsid w:val="00B11BFC"/>
    <w:rsid w:val="00B13A16"/>
    <w:rsid w:val="00B17330"/>
    <w:rsid w:val="00B20481"/>
    <w:rsid w:val="00B2313D"/>
    <w:rsid w:val="00B23220"/>
    <w:rsid w:val="00B317C4"/>
    <w:rsid w:val="00B31823"/>
    <w:rsid w:val="00B32596"/>
    <w:rsid w:val="00B376BB"/>
    <w:rsid w:val="00B42586"/>
    <w:rsid w:val="00B6116B"/>
    <w:rsid w:val="00B640A6"/>
    <w:rsid w:val="00B645C2"/>
    <w:rsid w:val="00B660C4"/>
    <w:rsid w:val="00B67FE5"/>
    <w:rsid w:val="00B737FD"/>
    <w:rsid w:val="00B74200"/>
    <w:rsid w:val="00B742CA"/>
    <w:rsid w:val="00B83818"/>
    <w:rsid w:val="00B91232"/>
    <w:rsid w:val="00B94002"/>
    <w:rsid w:val="00B97601"/>
    <w:rsid w:val="00BA2BE4"/>
    <w:rsid w:val="00BA7F62"/>
    <w:rsid w:val="00BB3CE3"/>
    <w:rsid w:val="00BB62B8"/>
    <w:rsid w:val="00BB74E5"/>
    <w:rsid w:val="00BC55AA"/>
    <w:rsid w:val="00BD3810"/>
    <w:rsid w:val="00BD41FE"/>
    <w:rsid w:val="00BE1E18"/>
    <w:rsid w:val="00BE3D08"/>
    <w:rsid w:val="00BE4C3A"/>
    <w:rsid w:val="00BE6C6C"/>
    <w:rsid w:val="00BF42A6"/>
    <w:rsid w:val="00BF67D1"/>
    <w:rsid w:val="00C030FA"/>
    <w:rsid w:val="00C04D20"/>
    <w:rsid w:val="00C07393"/>
    <w:rsid w:val="00C142BE"/>
    <w:rsid w:val="00C210E5"/>
    <w:rsid w:val="00C220A3"/>
    <w:rsid w:val="00C234A9"/>
    <w:rsid w:val="00C2467A"/>
    <w:rsid w:val="00C249DA"/>
    <w:rsid w:val="00C24D60"/>
    <w:rsid w:val="00C27160"/>
    <w:rsid w:val="00C27FF1"/>
    <w:rsid w:val="00C30F1C"/>
    <w:rsid w:val="00C33F92"/>
    <w:rsid w:val="00C37BB7"/>
    <w:rsid w:val="00C453A8"/>
    <w:rsid w:val="00C468E6"/>
    <w:rsid w:val="00C47D4C"/>
    <w:rsid w:val="00C60E3F"/>
    <w:rsid w:val="00C62167"/>
    <w:rsid w:val="00C6638F"/>
    <w:rsid w:val="00C6747F"/>
    <w:rsid w:val="00C75FC1"/>
    <w:rsid w:val="00C86A73"/>
    <w:rsid w:val="00C86E5B"/>
    <w:rsid w:val="00C90981"/>
    <w:rsid w:val="00C94FE0"/>
    <w:rsid w:val="00C9621A"/>
    <w:rsid w:val="00CB2559"/>
    <w:rsid w:val="00CB39F7"/>
    <w:rsid w:val="00CB4D4D"/>
    <w:rsid w:val="00CB7F83"/>
    <w:rsid w:val="00CC1580"/>
    <w:rsid w:val="00CC2FDF"/>
    <w:rsid w:val="00CC3A4B"/>
    <w:rsid w:val="00CC4675"/>
    <w:rsid w:val="00CD45D6"/>
    <w:rsid w:val="00CD4F12"/>
    <w:rsid w:val="00CD684C"/>
    <w:rsid w:val="00CE0DC7"/>
    <w:rsid w:val="00CE1C55"/>
    <w:rsid w:val="00CE2C55"/>
    <w:rsid w:val="00CE2C8F"/>
    <w:rsid w:val="00CE63E9"/>
    <w:rsid w:val="00CF1A68"/>
    <w:rsid w:val="00CF3314"/>
    <w:rsid w:val="00CF3F4E"/>
    <w:rsid w:val="00CF5315"/>
    <w:rsid w:val="00CF5BAF"/>
    <w:rsid w:val="00CF5BE0"/>
    <w:rsid w:val="00CF5E20"/>
    <w:rsid w:val="00CF7053"/>
    <w:rsid w:val="00D06982"/>
    <w:rsid w:val="00D06C3C"/>
    <w:rsid w:val="00D116D2"/>
    <w:rsid w:val="00D13DBB"/>
    <w:rsid w:val="00D14DCF"/>
    <w:rsid w:val="00D16BC6"/>
    <w:rsid w:val="00D20F30"/>
    <w:rsid w:val="00D23664"/>
    <w:rsid w:val="00D24208"/>
    <w:rsid w:val="00D24526"/>
    <w:rsid w:val="00D26B65"/>
    <w:rsid w:val="00D324E1"/>
    <w:rsid w:val="00D3264C"/>
    <w:rsid w:val="00D3308E"/>
    <w:rsid w:val="00D33228"/>
    <w:rsid w:val="00D421FF"/>
    <w:rsid w:val="00D44838"/>
    <w:rsid w:val="00D564C1"/>
    <w:rsid w:val="00D64224"/>
    <w:rsid w:val="00D64855"/>
    <w:rsid w:val="00D67DA6"/>
    <w:rsid w:val="00D73431"/>
    <w:rsid w:val="00D7373C"/>
    <w:rsid w:val="00D7489C"/>
    <w:rsid w:val="00D76DD1"/>
    <w:rsid w:val="00D8381C"/>
    <w:rsid w:val="00D8532F"/>
    <w:rsid w:val="00D860F5"/>
    <w:rsid w:val="00D9181D"/>
    <w:rsid w:val="00D93EF0"/>
    <w:rsid w:val="00D952F8"/>
    <w:rsid w:val="00D9558F"/>
    <w:rsid w:val="00DA7B3E"/>
    <w:rsid w:val="00DA7DCE"/>
    <w:rsid w:val="00DC06C4"/>
    <w:rsid w:val="00DC0898"/>
    <w:rsid w:val="00DC3908"/>
    <w:rsid w:val="00DD0038"/>
    <w:rsid w:val="00DD149E"/>
    <w:rsid w:val="00DD2FCF"/>
    <w:rsid w:val="00DE03DC"/>
    <w:rsid w:val="00DE0490"/>
    <w:rsid w:val="00DE290E"/>
    <w:rsid w:val="00DE3F48"/>
    <w:rsid w:val="00DE4075"/>
    <w:rsid w:val="00DF1542"/>
    <w:rsid w:val="00DF7F47"/>
    <w:rsid w:val="00E067C6"/>
    <w:rsid w:val="00E10D12"/>
    <w:rsid w:val="00E14419"/>
    <w:rsid w:val="00E1777E"/>
    <w:rsid w:val="00E21CC9"/>
    <w:rsid w:val="00E224BA"/>
    <w:rsid w:val="00E22DF7"/>
    <w:rsid w:val="00E269E8"/>
    <w:rsid w:val="00E2745D"/>
    <w:rsid w:val="00E32719"/>
    <w:rsid w:val="00E32FAD"/>
    <w:rsid w:val="00E373FD"/>
    <w:rsid w:val="00E41E41"/>
    <w:rsid w:val="00E42E79"/>
    <w:rsid w:val="00E44C1E"/>
    <w:rsid w:val="00E50059"/>
    <w:rsid w:val="00E52ABC"/>
    <w:rsid w:val="00E54468"/>
    <w:rsid w:val="00E54F02"/>
    <w:rsid w:val="00E604A5"/>
    <w:rsid w:val="00E617FE"/>
    <w:rsid w:val="00E626AB"/>
    <w:rsid w:val="00E636D2"/>
    <w:rsid w:val="00E73BE3"/>
    <w:rsid w:val="00E74DFC"/>
    <w:rsid w:val="00E82D94"/>
    <w:rsid w:val="00E8529A"/>
    <w:rsid w:val="00E856AF"/>
    <w:rsid w:val="00E86A1A"/>
    <w:rsid w:val="00E91B3A"/>
    <w:rsid w:val="00E9254A"/>
    <w:rsid w:val="00EB3069"/>
    <w:rsid w:val="00EB57B4"/>
    <w:rsid w:val="00EB6687"/>
    <w:rsid w:val="00EC0DF2"/>
    <w:rsid w:val="00EC2E5E"/>
    <w:rsid w:val="00EC2FDD"/>
    <w:rsid w:val="00EC7E7D"/>
    <w:rsid w:val="00ED1F40"/>
    <w:rsid w:val="00ED2E22"/>
    <w:rsid w:val="00EE65BC"/>
    <w:rsid w:val="00EF0154"/>
    <w:rsid w:val="00EF0693"/>
    <w:rsid w:val="00EF4DC0"/>
    <w:rsid w:val="00EF59D2"/>
    <w:rsid w:val="00EF7888"/>
    <w:rsid w:val="00EF7FB6"/>
    <w:rsid w:val="00F05E62"/>
    <w:rsid w:val="00F0678D"/>
    <w:rsid w:val="00F06D6C"/>
    <w:rsid w:val="00F10F45"/>
    <w:rsid w:val="00F13E67"/>
    <w:rsid w:val="00F151C5"/>
    <w:rsid w:val="00F20D48"/>
    <w:rsid w:val="00F2562B"/>
    <w:rsid w:val="00F27456"/>
    <w:rsid w:val="00F34159"/>
    <w:rsid w:val="00F35D20"/>
    <w:rsid w:val="00F36F4C"/>
    <w:rsid w:val="00F438C2"/>
    <w:rsid w:val="00F5025E"/>
    <w:rsid w:val="00F5201E"/>
    <w:rsid w:val="00F555D0"/>
    <w:rsid w:val="00F559CB"/>
    <w:rsid w:val="00F65BBC"/>
    <w:rsid w:val="00F702DE"/>
    <w:rsid w:val="00F7307A"/>
    <w:rsid w:val="00F73497"/>
    <w:rsid w:val="00F74488"/>
    <w:rsid w:val="00F81219"/>
    <w:rsid w:val="00F81254"/>
    <w:rsid w:val="00F84401"/>
    <w:rsid w:val="00F86ED8"/>
    <w:rsid w:val="00F90BCB"/>
    <w:rsid w:val="00F91311"/>
    <w:rsid w:val="00F930B3"/>
    <w:rsid w:val="00F94954"/>
    <w:rsid w:val="00FA0634"/>
    <w:rsid w:val="00FA75FE"/>
    <w:rsid w:val="00FB4343"/>
    <w:rsid w:val="00FB6BDC"/>
    <w:rsid w:val="00FC3DE8"/>
    <w:rsid w:val="00FC6277"/>
    <w:rsid w:val="00FC6EA6"/>
    <w:rsid w:val="00FD324F"/>
    <w:rsid w:val="00FD4D93"/>
    <w:rsid w:val="00FD5BAD"/>
    <w:rsid w:val="00FE0883"/>
    <w:rsid w:val="00FE5EE6"/>
    <w:rsid w:val="00FF0583"/>
    <w:rsid w:val="00FF1DE5"/>
    <w:rsid w:val="00FF3287"/>
    <w:rsid w:val="00FF6FB1"/>
    <w:rsid w:val="38986EC7"/>
    <w:rsid w:val="59C90268"/>
    <w:rsid w:val="644A393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paragraph" w:customStyle="1" w:styleId="7">
    <w:name w:val="样式1"/>
    <w:basedOn w:val="1"/>
    <w:uiPriority w:val="0"/>
    <w:pPr>
      <w:ind w:firstLine="542" w:firstLineChars="150"/>
      <w:jc w:val="center"/>
    </w:pPr>
    <w:rPr>
      <w:rFonts w:ascii="宋体" w:hAnsi="宋体"/>
      <w:b/>
      <w:sz w:val="24"/>
      <w:szCs w:val="36"/>
    </w:rPr>
  </w:style>
  <w:style w:type="paragraph" w:customStyle="1" w:styleId="8">
    <w:name w:val=" Char"/>
    <w:basedOn w:val="1"/>
    <w:qFormat/>
    <w:uiPriority w:val="0"/>
    <w:pPr>
      <w:widowControl/>
      <w:spacing w:after="160" w:line="240" w:lineRule="exact"/>
      <w:jc w:val="left"/>
    </w:pPr>
    <w:rPr>
      <w:rFonts w:ascii="Verdana" w:hAnsi="Verdana"/>
      <w:kern w:val="0"/>
      <w:sz w:val="24"/>
      <w:szCs w:val="20"/>
      <w:lang w:eastAsia="en-US"/>
    </w:rPr>
  </w:style>
  <w:style w:type="paragraph" w:customStyle="1" w:styleId="9">
    <w:name w:val="Char"/>
    <w:basedOn w:val="1"/>
    <w:uiPriority w:val="0"/>
    <w:rPr>
      <w:rFonts w:ascii="Tahoma" w:hAnsi="Tahoma" w:eastAsia="宋体"/>
      <w:sz w:val="24"/>
      <w:szCs w:val="20"/>
    </w:rPr>
  </w:style>
  <w:style w:type="paragraph" w:customStyle="1" w:styleId="10">
    <w:name w:val=" Char Char"/>
    <w:basedOn w:val="1"/>
    <w:uiPriority w:val="0"/>
    <w:pPr>
      <w:widowControl/>
      <w:spacing w:after="160" w:line="240" w:lineRule="exact"/>
      <w:jc w:val="left"/>
    </w:pPr>
    <w:rPr>
      <w:rFonts w:ascii="Verdana" w:hAnsi="Verdana"/>
      <w:kern w:val="0"/>
      <w:sz w:val="24"/>
      <w:szCs w:val="20"/>
      <w:lang w:eastAsia="en-US"/>
    </w:rPr>
  </w:style>
  <w:style w:type="character" w:customStyle="1" w:styleId="11">
    <w:name w:val=" Char Char1"/>
    <w:basedOn w:val="4"/>
    <w:link w:val="3"/>
    <w:uiPriority w:val="0"/>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26032;&#24314;&#25991;&#20214;&#22841;%20(2)\&#22797;&#20214;%20&#28392;&#28023;&#27861;&#38498;&#21028;&#20915;&#20070;&#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复件 滨海法院判决书模板</Template>
  <Company>落雪梨花——扬帆技术论坛更新版</Company>
  <Pages>1</Pages>
  <Words>365</Words>
  <Characters>2082</Characters>
  <Lines>17</Lines>
  <Paragraphs>4</Paragraphs>
  <TotalTime>0</TotalTime>
  <ScaleCrop>false</ScaleCrop>
  <LinksUpToDate>false</LinksUpToDate>
  <CharactersWithSpaces>2443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2016-08-25T04:42:00Z</dcterms:created>
  <dc:creator>微软中国</dc:creator>
  <cp:lastModifiedBy>TF-PC</cp:lastModifiedBy>
  <cp:lastPrinted>2011-04-20T00:54:00Z</cp:lastPrinted>
  <dcterms:modified xsi:type="dcterms:W3CDTF">2018-08-27T09:48:30Z</dcterms:modified>
  <dc:title>天 津 市 滨 海 新 区 人 民 法 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ID">
    <vt:i4>393800</vt:i4>
  </property>
  <property fmtid="{D5CDD505-2E9C-101B-9397-08002B2CF9AE}" pid="3" name="KSOProductBuildVer">
    <vt:lpwstr>2052-10.1.0.7401</vt:lpwstr>
  </property>
</Properties>
</file>