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474"/>
        <w:jc w:val="both"/>
        <w:rPr>
          <w:rFonts w:hint="eastAsia" w:eastAsia="宋体"/>
          <w:sz w:val="32"/>
        </w:rPr>
      </w:pPr>
      <w:bookmarkStart w:id="0" w:name="_GoBack"/>
      <w:bookmarkEnd w:id="0"/>
    </w:p>
    <w:p>
      <w:pPr>
        <w:pStyle w:val="12"/>
      </w:pPr>
      <w:r>
        <w:rPr>
          <w:rFonts w:hint="eastAsia"/>
        </w:rPr>
        <w:t>天津市滨海新区人民法院</w:t>
      </w:r>
    </w:p>
    <w:p>
      <w:pPr>
        <w:pStyle w:val="13"/>
      </w:pPr>
      <w:r>
        <w:rPr>
          <w:rFonts w:hint="eastAsia"/>
        </w:rPr>
        <w:t>刑事判决书</w:t>
      </w:r>
    </w:p>
    <w:p>
      <w:pPr>
        <w:pStyle w:val="14"/>
        <w:ind w:right="632"/>
      </w:pPr>
    </w:p>
    <w:p>
      <w:pPr>
        <w:pStyle w:val="14"/>
        <w:ind w:right="632"/>
        <w:rPr>
          <w:rFonts w:hint="eastAsia"/>
        </w:rPr>
      </w:pPr>
      <w:r>
        <w:rPr>
          <w:rFonts w:hint="eastAsia"/>
        </w:rPr>
        <w:t>（2018）津0116刑初80042号</w:t>
      </w:r>
    </w:p>
    <w:p/>
    <w:p>
      <w:pPr>
        <w:pStyle w:val="15"/>
        <w:ind w:firstLine="632"/>
        <w:rPr>
          <w:rFonts w:hint="eastAsia"/>
        </w:rPr>
      </w:pPr>
      <w:r>
        <w:rPr>
          <w:rFonts w:hint="eastAsia"/>
        </w:rPr>
        <w:t>公诉机关天津市滨海新区人民检察院。</w:t>
      </w:r>
    </w:p>
    <w:p>
      <w:pPr>
        <w:pStyle w:val="16"/>
        <w:ind w:firstLine="632"/>
        <w:rPr>
          <w:rFonts w:hint="eastAsia"/>
        </w:rPr>
      </w:pPr>
      <w:r>
        <w:rPr>
          <w:rFonts w:hint="eastAsia"/>
        </w:rPr>
        <w:t>被告人刘菲，男，1995年2月21日出生，公民身份号码152626199502212110，汉族，初中肄业，内蒙古自治区乌兰察布市人，原系天津空港经济区远洋新干线小区保安，户籍所在地为内蒙古自治区乌兰察布市商都县大黑沙土镇八角淖村。因犯盗窃罪，于2015年11月4日被内蒙古自治区乌兰察布市集宁区人民法院判处罚金人民币4000元。因涉嫌信用卡诈骗罪，于2017年8月29日被天津市滨海新区公安局保税分局刑事拘留，同年9月30日经天津市滨海新区人民检察院批准逮捕，同日由天津市滨海新区公安局执行逮捕。现羁押于天津市河东区看守所。</w:t>
      </w:r>
    </w:p>
    <w:p>
      <w:pPr>
        <w:pStyle w:val="16"/>
        <w:ind w:firstLine="632"/>
        <w:rPr>
          <w:rFonts w:hint="eastAsia"/>
        </w:rPr>
      </w:pPr>
      <w:r>
        <w:rPr>
          <w:rFonts w:hint="eastAsia"/>
        </w:rPr>
        <w:t>天津市滨海新区人民检察院以津滨检公诉刑诉〔2018〕43号起诉书指控被告人刘菲犯信用卡诈骗罪，于2018年2月28日向本院提起公诉，本院于2018年2月28日立案后，依法组成合议庭，适用简易程序，于2018年3月14日公开开庭审理了本案。天津市滨海新区人民检察院指派检察员王瑜出庭支持公诉，被告人刘菲到庭参加诉讼。现已审理终结。</w:t>
      </w:r>
    </w:p>
    <w:p>
      <w:pPr>
        <w:pStyle w:val="16"/>
        <w:ind w:firstLine="632"/>
        <w:rPr>
          <w:rFonts w:hint="eastAsia"/>
        </w:rPr>
      </w:pPr>
      <w:r>
        <w:rPr>
          <w:rFonts w:hint="eastAsia"/>
        </w:rPr>
        <w:t>天津市滨海新区人民检察院指控，被告人刘菲发现其同事柳见龙不懂手机支付，遂趁帮柳见龙绑定微信银行卡之机，获取了其身份证号码，又寻机获取被害人工商银行卡号（尾号为1702）。随后刘菲使用该银行卡及柳见龙手机号码注册支付宝，在其手机上进行登录操作，于2017年8月8日至8月28日间，将被害人柳见龙银行卡内人民币39565元，通过支付宝消费或转至其所持有的户名为张宇的河北农村合作社银行卡（尾号为45253）内，所得赃款用于购买手机及日常消费。</w:t>
      </w:r>
    </w:p>
    <w:p>
      <w:pPr>
        <w:pStyle w:val="16"/>
        <w:ind w:firstLine="632"/>
        <w:rPr>
          <w:rFonts w:hint="eastAsia"/>
        </w:rPr>
      </w:pPr>
      <w:r>
        <w:rPr>
          <w:rFonts w:hint="eastAsia"/>
        </w:rPr>
        <w:t>2017年8月29日刘菲在其所在单位被抓获归案，到案后赔偿被害人损失人民币39565元。</w:t>
      </w:r>
    </w:p>
    <w:p>
      <w:pPr>
        <w:pStyle w:val="16"/>
        <w:ind w:firstLine="632"/>
        <w:rPr>
          <w:rFonts w:hint="eastAsia"/>
        </w:rPr>
      </w:pPr>
      <w:r>
        <w:rPr>
          <w:rFonts w:hint="eastAsia"/>
        </w:rPr>
        <w:t>针对起诉书指控的上述事实，公诉人在开庭审理过程中出示、宣读了相应的书证、物证、被害人陈述及被告人供述和辩解等证据，认为被告人刘菲冒用他人信用卡，进行信用卡诈骗活动，数额较大，其行为触犯了《中华人民共和国刑法》第一百九十六条第一款第（三）项，犯罪事实清楚，证据确实、充分，应当以信用卡诈骗罪追究其刑事责任。鉴于被告人刘菲具有坦白、赔偿等情节，建议判处其有期徒刑二年以下，并处罚金。</w:t>
      </w:r>
    </w:p>
    <w:p>
      <w:pPr>
        <w:pStyle w:val="16"/>
        <w:ind w:firstLine="632"/>
        <w:rPr>
          <w:rFonts w:hint="eastAsia"/>
        </w:rPr>
      </w:pPr>
      <w:r>
        <w:rPr>
          <w:rFonts w:hint="eastAsia"/>
        </w:rPr>
        <w:t>被告人刘菲当庭对起诉书指控的犯罪事实及罪名均无异议，当庭表示认罪。</w:t>
      </w:r>
    </w:p>
    <w:p>
      <w:pPr>
        <w:pStyle w:val="16"/>
        <w:ind w:firstLine="632"/>
        <w:rPr>
          <w:rFonts w:hint="eastAsia"/>
        </w:rPr>
      </w:pPr>
      <w:r>
        <w:rPr>
          <w:rFonts w:hint="eastAsia"/>
        </w:rPr>
        <w:t>经审理查明，被告人刘菲发现其同事柳见龙不懂手机支付，遂趁帮柳见龙绑定微信银行卡之机，获取了柳见龙的身份号码，又寻机获取柳见龙的工商银行卡号（尾号为1702）。随后刘菲使用该银行卡及柳见龙手机号码注册支付宝，在其手机上进行登录操作，于2017年8月8日至8月28日间，将被害人柳见龙银行卡内人民币39565元，通过支付宝消费或转至其所持有的户名为张宇的河北农村合作社银行卡（尾号为45253）内，所得赃款用于购买手机及日常消费。</w:t>
      </w:r>
    </w:p>
    <w:p>
      <w:pPr>
        <w:pStyle w:val="16"/>
        <w:ind w:firstLine="632"/>
        <w:rPr>
          <w:rFonts w:hint="eastAsia"/>
        </w:rPr>
      </w:pPr>
      <w:r>
        <w:rPr>
          <w:rFonts w:hint="eastAsia"/>
        </w:rPr>
        <w:t>2017年8月29日刘菲在其所在单位被抓获归案，现场扣押赃款人民币3600元。被告人刘菲到案后赔偿被害人损失人民币39565元，且取得了被害人的谅解。</w:t>
      </w:r>
    </w:p>
    <w:p>
      <w:pPr>
        <w:pStyle w:val="16"/>
        <w:ind w:firstLine="632"/>
        <w:rPr>
          <w:rFonts w:hint="eastAsia"/>
        </w:rPr>
      </w:pPr>
      <w:r>
        <w:rPr>
          <w:rFonts w:hint="eastAsia"/>
        </w:rPr>
        <w:t>上述事实，被告人刘菲在开庭审理过程中亦无异议，并有被害人柳见龙的陈述；公安机关调取的银行卡清单、被害人柳见龙出具的收条及谅解书等书证；公安机关依法扣押的河北农村合作社银行卡、手机、赃款等物证；公安机关制作的扣押决定书、扣押清单、案发现场照片、调取的被告人的户籍证明、前科材料、出具的案件来源和抓获经过等其他证明材料；被告人刘菲的供述与辩解等证据证实，足以认定。</w:t>
      </w:r>
    </w:p>
    <w:p>
      <w:pPr>
        <w:pStyle w:val="16"/>
        <w:ind w:firstLine="632"/>
        <w:rPr>
          <w:rFonts w:hint="eastAsia"/>
        </w:rPr>
      </w:pPr>
      <w:r>
        <w:rPr>
          <w:rFonts w:hint="eastAsia"/>
        </w:rPr>
        <w:t>本院认为，被告人刘菲以非法占有为目的，利用非法获取的他人信用卡信息资料，通过绑定支付宝的方式，将他人信用卡内钱款占为己有，系冒用他人信用卡，数额较大，其行为已构成信用卡诈骗罪，应当依法予以惩处。公诉机关指控被告人刘菲犯信用卡诈骗罪的事实清楚，证据确实充分，指控罪名成立，应予支持。</w:t>
      </w:r>
    </w:p>
    <w:p>
      <w:pPr>
        <w:pStyle w:val="16"/>
        <w:ind w:firstLine="632"/>
        <w:rPr>
          <w:rFonts w:hint="eastAsia"/>
        </w:rPr>
      </w:pPr>
      <w:r>
        <w:rPr>
          <w:rFonts w:hint="eastAsia"/>
        </w:rPr>
        <w:t>被告人刘菲到案后如实供述自己的罪行，当庭自愿认罪，具备坦白情节，依法可以从轻处罚；其多次实施信用卡诈骗，可以酌情从重处罚；其曾因犯罪被判处刑罚处罚，可以酌情从重处罚；其赔偿了被害人的经济损失，且取得了被害人的谅解，均可酌情从轻处罚。公诉机关提出的量刑建议适当，予以采纳。</w:t>
      </w:r>
    </w:p>
    <w:p>
      <w:pPr>
        <w:pStyle w:val="16"/>
        <w:ind w:firstLine="632"/>
        <w:rPr>
          <w:rFonts w:hint="eastAsia"/>
        </w:rPr>
      </w:pPr>
      <w:r>
        <w:rPr>
          <w:rFonts w:hint="eastAsia"/>
        </w:rPr>
        <w:t>综上，结合被告人刘菲的犯罪事实、性质、情节和对于社会的危害程度，依照《中华人民共和国刑法》第一百九十六条第一款第（三）项、第六十一条、第六十七条第三款、全国人民代表大会常务委员会《关于〈中华人民共和国刑法〉有关信用卡规定的解释》以及最高人民法院、最高人民检察院《关于办理妨害信用卡管理刑事案件具体应用法律若干问题的解释》第五条第一款、第二款第（三）项之规定，判决如下：</w:t>
      </w:r>
    </w:p>
    <w:p>
      <w:pPr>
        <w:pStyle w:val="16"/>
        <w:ind w:firstLine="632"/>
        <w:rPr>
          <w:rFonts w:hint="eastAsia"/>
        </w:rPr>
      </w:pPr>
      <w:r>
        <w:rPr>
          <w:rFonts w:hint="eastAsia"/>
        </w:rPr>
        <w:t>被告人刘菲犯信用卡诈骗罪，判处有期徒刑一年六个月，并处罚金人民币二万元。</w:t>
      </w:r>
    </w:p>
    <w:p>
      <w:pPr>
        <w:pStyle w:val="16"/>
        <w:ind w:firstLine="632"/>
        <w:rPr>
          <w:rFonts w:hint="eastAsia"/>
        </w:rPr>
      </w:pPr>
      <w:r>
        <w:rPr>
          <w:rFonts w:hint="eastAsia"/>
        </w:rPr>
        <w:t>（刑期自判决执行之日起计算，判决执行以前先行羁押的，羁押一日折抵刑期一日，即被告人刘菲的刑期自2017年8月29日起至2019年2月28日止。自被告人刘菲处扣押的赃款3600元折抵罚金，剩余罚金从判决发生法律效力第二日起一个月内向本院缴纳）。</w:t>
      </w:r>
    </w:p>
    <w:p>
      <w:pPr>
        <w:pStyle w:val="17"/>
        <w:ind w:firstLine="632"/>
        <w:rPr>
          <w:rFonts w:hint="eastAsia"/>
        </w:rPr>
      </w:pPr>
      <w:r>
        <w:rPr>
          <w:rFonts w:hint="eastAsia"/>
        </w:rPr>
        <w:t>如不服本判决，可在接到判决书的第二日起十日内，通过本院或者直接向天津市第二中级人民法院提出上诉，书面上诉的，应提交上诉状正本一份，副本两份。</w:t>
      </w:r>
    </w:p>
    <w:p>
      <w:pPr>
        <w:pStyle w:val="17"/>
        <w:ind w:firstLineChars="0"/>
        <w:rPr>
          <w:rFonts w:hint="eastAsia"/>
        </w:rPr>
      </w:pPr>
      <w:r>
        <w:rPr>
          <w:rFonts w:hint="eastAsia"/>
        </w:rPr>
        <w:t>（此页无正文）</w:t>
      </w:r>
    </w:p>
    <w:p/>
    <w:p>
      <w:pPr>
        <w:pStyle w:val="18"/>
        <w:ind w:right="632"/>
        <w:rPr>
          <w:rFonts w:hint="eastAsia"/>
        </w:rPr>
      </w:pPr>
    </w:p>
    <w:p>
      <w:pPr>
        <w:pStyle w:val="18"/>
        <w:ind w:right="632"/>
        <w:rPr>
          <w:rFonts w:hint="eastAsia"/>
        </w:rPr>
      </w:pPr>
    </w:p>
    <w:p>
      <w:pPr>
        <w:pStyle w:val="18"/>
        <w:ind w:right="632"/>
        <w:rPr>
          <w:rFonts w:hint="eastAsia"/>
        </w:rPr>
      </w:pPr>
    </w:p>
    <w:p>
      <w:pPr>
        <w:pStyle w:val="18"/>
        <w:ind w:right="632"/>
        <w:rPr>
          <w:rFonts w:hint="eastAsia"/>
        </w:rPr>
      </w:pPr>
    </w:p>
    <w:p>
      <w:pPr>
        <w:pStyle w:val="18"/>
        <w:ind w:right="632"/>
        <w:rPr>
          <w:rFonts w:hint="eastAsia"/>
        </w:rPr>
      </w:pPr>
      <w:r>
        <w:rPr>
          <w:rFonts w:hint="eastAsia"/>
        </w:rPr>
        <w:t>审　判　长　　　李正文</w:t>
      </w:r>
    </w:p>
    <w:p>
      <w:pPr>
        <w:pStyle w:val="19"/>
        <w:ind w:right="632"/>
        <w:rPr>
          <w:rFonts w:hint="eastAsia"/>
        </w:rPr>
      </w:pPr>
      <w:r>
        <w:rPr>
          <w:rFonts w:hint="eastAsia"/>
        </w:rPr>
        <w:t>代理审判员　　　林　琳</w:t>
      </w:r>
    </w:p>
    <w:p>
      <w:pPr>
        <w:pStyle w:val="19"/>
        <w:ind w:right="632"/>
        <w:rPr>
          <w:rFonts w:hint="eastAsia"/>
        </w:rPr>
      </w:pPr>
      <w:r>
        <w:rPr>
          <w:rFonts w:hint="eastAsia"/>
        </w:rPr>
        <w:t>人民陪审员　　　刘荣欣</w:t>
      </w:r>
    </w:p>
    <w:p>
      <w:pPr>
        <w:pStyle w:val="20"/>
        <w:ind w:right="632"/>
        <w:rPr>
          <w:rFonts w:hint="eastAsia"/>
        </w:rPr>
      </w:pPr>
    </w:p>
    <w:p>
      <w:pPr>
        <w:pStyle w:val="20"/>
        <w:ind w:right="632"/>
        <w:rPr>
          <w:rFonts w:hint="eastAsia"/>
        </w:rPr>
      </w:pPr>
      <w:r>
        <w:rPr>
          <w:rFonts w:hint="eastAsia"/>
        </w:rPr>
        <w:t>二</w:t>
      </w:r>
      <w:r>
        <w:rPr>
          <w:rFonts w:hint="eastAsia" w:ascii="宋体" w:hAnsi="宋体" w:eastAsia="宋体" w:cs="宋体"/>
        </w:rPr>
        <w:t>〇</w:t>
      </w:r>
      <w:r>
        <w:rPr>
          <w:rFonts w:hint="eastAsia"/>
        </w:rPr>
        <w:t>一八年三月十四日</w:t>
      </w:r>
    </w:p>
    <w:p/>
    <w:p>
      <w:pPr>
        <w:pStyle w:val="21"/>
        <w:ind w:right="632"/>
        <w:rPr>
          <w:rFonts w:hint="eastAsia"/>
        </w:rPr>
      </w:pPr>
      <w:r>
        <w:rPr>
          <w:rFonts w:hint="eastAsia"/>
        </w:rPr>
        <w:t>书　记　员　　　陈　婷</w:t>
      </w: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r>
        <w:rPr>
          <w:rFonts w:hint="eastAsia"/>
        </w:rPr>
        <w:t>附：法律释明：</w:t>
      </w:r>
    </w:p>
    <w:p>
      <w:pPr>
        <w:pStyle w:val="23"/>
        <w:ind w:firstLine="632"/>
        <w:rPr>
          <w:rFonts w:hint="eastAsia"/>
        </w:rPr>
      </w:pPr>
      <w:r>
        <w:rPr>
          <w:rFonts w:hint="eastAsia"/>
        </w:rPr>
        <w:t>1.《中华人民共和国刑法》第一百九十六条第一款第（四）项、第二款：有下列情形之一，进行信用卡诈骗活动，数额较大的，处五年以下有期徒刑或者拘役，并处二万以上二十万以下罚金；数额巨大或者有其他严重情节的，处五年以上十年以下有期徒刑，并处五万元以上五十万元以下罚金；数额特别巨大或者有其他严重情节的，处十年以上有期徒刑或者无期徒刑，并处五万元以上五十万元以下罚金或者没收财产：（三）冒用他人信用卡的。</w:t>
      </w:r>
    </w:p>
    <w:p>
      <w:pPr>
        <w:pStyle w:val="24"/>
        <w:ind w:firstLine="632"/>
        <w:rPr>
          <w:rFonts w:hint="eastAsia"/>
        </w:rPr>
      </w:pPr>
      <w:r>
        <w:rPr>
          <w:rFonts w:hint="eastAsia"/>
        </w:rPr>
        <w:t>2．《中华人民共和国刑法》第六十一条：对于犯罪分子决定刑罚的时候，应当根据犯罪的事实、犯罪的性质、情节和对于社会的危害程度，依照本法的有关规定判处。</w:t>
      </w:r>
    </w:p>
    <w:p>
      <w:pPr>
        <w:pStyle w:val="24"/>
        <w:ind w:firstLine="632"/>
        <w:rPr>
          <w:rFonts w:hint="eastAsia"/>
        </w:rPr>
      </w:pPr>
      <w:r>
        <w:rPr>
          <w:rFonts w:hint="eastAsia"/>
        </w:rPr>
        <w:t>3.《中华人民共和国刑法》第六十七条第三款：犯罪嫌疑人虽不具有前两款规定的自首情节，但是如实供述自己的罪行的，可以从轻处罚；因其如实供述自己罪行，避免特别严重后果发生的，可以减轻处罚。</w:t>
      </w:r>
    </w:p>
    <w:p>
      <w:pPr>
        <w:pStyle w:val="24"/>
        <w:ind w:firstLine="632"/>
        <w:rPr>
          <w:rFonts w:hint="eastAsia"/>
        </w:rPr>
      </w:pPr>
      <w:r>
        <w:rPr>
          <w:rFonts w:hint="eastAsia"/>
        </w:rPr>
        <w:t>4.全国人民代表大会常务委员会关于《中华人民共和国刑法》有关信用卡规定的解释：刑法规定的“信用卡”，是指由商业银行或者其他金融机构发行的具有消费支付、信用贷款、转账结算、存取现金等全部功能或者部分功能的电子支付卡。</w:t>
      </w:r>
    </w:p>
    <w:p>
      <w:pPr>
        <w:pStyle w:val="24"/>
        <w:ind w:firstLine="632"/>
        <w:rPr>
          <w:rFonts w:hint="eastAsia"/>
        </w:rPr>
      </w:pPr>
      <w:r>
        <w:rPr>
          <w:rFonts w:hint="eastAsia"/>
        </w:rPr>
        <w:t>5.最高人民法院、最高人民检察院《关于办理妨害信用卡管理刑事案件具体应用法律若干问题的解释》第五条第一款、第二款第（三）项：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4"/>
        <w:ind w:firstLine="632"/>
        <w:rPr>
          <w:rFonts w:hint="eastAsia"/>
        </w:rPr>
      </w:pPr>
      <w:r>
        <w:rPr>
          <w:rFonts w:hint="eastAsia"/>
        </w:rPr>
        <w:t xml:space="preserve">刑法第一百九十六条第一款第（三）项所称“冒用他人信用卡”，包括以下情形： </w:t>
      </w:r>
    </w:p>
    <w:p>
      <w:pPr>
        <w:pStyle w:val="24"/>
        <w:ind w:firstLine="632"/>
        <w:rPr>
          <w:rFonts w:hint="eastAsia"/>
        </w:rPr>
      </w:pPr>
      <w:r>
        <w:rPr>
          <w:rFonts w:hint="eastAsia"/>
        </w:rPr>
        <w:t>（三）窃取、收买、骗取或者以其他非法方式获取他人信用卡信息资料，并通过互联网、通讯终端等使用的。</w:t>
      </w:r>
    </w:p>
    <w:sectPr>
      <w:headerReference r:id="rId5" w:type="first"/>
      <w:footerReference r:id="rId8" w:type="first"/>
      <w:headerReference r:id="rId3" w:type="default"/>
      <w:footerReference r:id="rId6" w:type="default"/>
      <w:headerReference r:id="rId4" w:type="even"/>
      <w:footerReference r:id="rId7" w:type="even"/>
      <w:pgSz w:w="11906" w:h="16838"/>
      <w:pgMar w:top="2040" w:right="1530" w:bottom="2040" w:left="1530" w:header="794" w:footer="1644" w:gutter="0"/>
      <w:pgNumType w:fmt="numberInDash" w:start="1"/>
      <w:cols w:space="425" w:num="1"/>
      <w:titlePg/>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- 5 -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- 4 -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558F"/>
    <w:rsid w:val="000021D4"/>
    <w:rsid w:val="0000338F"/>
    <w:rsid w:val="000056DF"/>
    <w:rsid w:val="0001196D"/>
    <w:rsid w:val="000132C2"/>
    <w:rsid w:val="00013A0D"/>
    <w:rsid w:val="00015192"/>
    <w:rsid w:val="000177ED"/>
    <w:rsid w:val="00025928"/>
    <w:rsid w:val="00026FF0"/>
    <w:rsid w:val="000326A3"/>
    <w:rsid w:val="00036551"/>
    <w:rsid w:val="00041E5A"/>
    <w:rsid w:val="00044D42"/>
    <w:rsid w:val="00056B06"/>
    <w:rsid w:val="00060902"/>
    <w:rsid w:val="0006190B"/>
    <w:rsid w:val="00071F7E"/>
    <w:rsid w:val="00072C45"/>
    <w:rsid w:val="0007364F"/>
    <w:rsid w:val="00074556"/>
    <w:rsid w:val="000812D9"/>
    <w:rsid w:val="0008206C"/>
    <w:rsid w:val="000835FA"/>
    <w:rsid w:val="00085E6F"/>
    <w:rsid w:val="000869B4"/>
    <w:rsid w:val="00097809"/>
    <w:rsid w:val="00097C0F"/>
    <w:rsid w:val="000A1A53"/>
    <w:rsid w:val="000A1C8D"/>
    <w:rsid w:val="000B09E7"/>
    <w:rsid w:val="000B5D0C"/>
    <w:rsid w:val="000D37B1"/>
    <w:rsid w:val="000E0105"/>
    <w:rsid w:val="000E6730"/>
    <w:rsid w:val="000F0175"/>
    <w:rsid w:val="000F199D"/>
    <w:rsid w:val="000F52CC"/>
    <w:rsid w:val="00103650"/>
    <w:rsid w:val="00104589"/>
    <w:rsid w:val="0011270E"/>
    <w:rsid w:val="001147D5"/>
    <w:rsid w:val="00117DCE"/>
    <w:rsid w:val="00120F87"/>
    <w:rsid w:val="001410D1"/>
    <w:rsid w:val="001500F9"/>
    <w:rsid w:val="0015051B"/>
    <w:rsid w:val="00151669"/>
    <w:rsid w:val="00155FCC"/>
    <w:rsid w:val="0015677B"/>
    <w:rsid w:val="00162574"/>
    <w:rsid w:val="00164684"/>
    <w:rsid w:val="001658C7"/>
    <w:rsid w:val="00167F8F"/>
    <w:rsid w:val="0017733C"/>
    <w:rsid w:val="0018001B"/>
    <w:rsid w:val="00191249"/>
    <w:rsid w:val="00197AFA"/>
    <w:rsid w:val="001A2DC4"/>
    <w:rsid w:val="001C2B8B"/>
    <w:rsid w:val="001C7C7E"/>
    <w:rsid w:val="001D5380"/>
    <w:rsid w:val="001E3461"/>
    <w:rsid w:val="001E3F8D"/>
    <w:rsid w:val="001E5AAA"/>
    <w:rsid w:val="001E6401"/>
    <w:rsid w:val="001F16C2"/>
    <w:rsid w:val="001F614E"/>
    <w:rsid w:val="0020360E"/>
    <w:rsid w:val="00204506"/>
    <w:rsid w:val="0021001C"/>
    <w:rsid w:val="00215013"/>
    <w:rsid w:val="00217ECD"/>
    <w:rsid w:val="0022202D"/>
    <w:rsid w:val="00231036"/>
    <w:rsid w:val="00234C4C"/>
    <w:rsid w:val="0024109F"/>
    <w:rsid w:val="00241942"/>
    <w:rsid w:val="002461B3"/>
    <w:rsid w:val="002503B5"/>
    <w:rsid w:val="00252DC6"/>
    <w:rsid w:val="00253701"/>
    <w:rsid w:val="002537A6"/>
    <w:rsid w:val="00253BC4"/>
    <w:rsid w:val="00254CD1"/>
    <w:rsid w:val="00255BBF"/>
    <w:rsid w:val="00260A77"/>
    <w:rsid w:val="00261D1E"/>
    <w:rsid w:val="002662CC"/>
    <w:rsid w:val="00271AE8"/>
    <w:rsid w:val="00272828"/>
    <w:rsid w:val="00280AC0"/>
    <w:rsid w:val="00284C07"/>
    <w:rsid w:val="002921AB"/>
    <w:rsid w:val="00293EF6"/>
    <w:rsid w:val="002940D1"/>
    <w:rsid w:val="00294454"/>
    <w:rsid w:val="00296E5F"/>
    <w:rsid w:val="002A00AE"/>
    <w:rsid w:val="002A51C8"/>
    <w:rsid w:val="002A580D"/>
    <w:rsid w:val="002B3F96"/>
    <w:rsid w:val="002C0FE6"/>
    <w:rsid w:val="002C2BD9"/>
    <w:rsid w:val="002C5334"/>
    <w:rsid w:val="002C6729"/>
    <w:rsid w:val="002D7B18"/>
    <w:rsid w:val="002F27FF"/>
    <w:rsid w:val="002F4AAA"/>
    <w:rsid w:val="002F71D1"/>
    <w:rsid w:val="002F7B70"/>
    <w:rsid w:val="002F7D44"/>
    <w:rsid w:val="00304C7D"/>
    <w:rsid w:val="0031004E"/>
    <w:rsid w:val="003124A0"/>
    <w:rsid w:val="00321505"/>
    <w:rsid w:val="00322711"/>
    <w:rsid w:val="00322B42"/>
    <w:rsid w:val="00324217"/>
    <w:rsid w:val="00324924"/>
    <w:rsid w:val="00324C62"/>
    <w:rsid w:val="00325D7E"/>
    <w:rsid w:val="003261FC"/>
    <w:rsid w:val="003266BC"/>
    <w:rsid w:val="0033171E"/>
    <w:rsid w:val="0033294D"/>
    <w:rsid w:val="00334626"/>
    <w:rsid w:val="00337EEF"/>
    <w:rsid w:val="00351E65"/>
    <w:rsid w:val="00353DD1"/>
    <w:rsid w:val="00363758"/>
    <w:rsid w:val="00370EAC"/>
    <w:rsid w:val="00375D85"/>
    <w:rsid w:val="00375E97"/>
    <w:rsid w:val="0038647E"/>
    <w:rsid w:val="003A3184"/>
    <w:rsid w:val="003A3928"/>
    <w:rsid w:val="003A6283"/>
    <w:rsid w:val="003A660D"/>
    <w:rsid w:val="003B0929"/>
    <w:rsid w:val="003C4E17"/>
    <w:rsid w:val="003C6A40"/>
    <w:rsid w:val="003C79B5"/>
    <w:rsid w:val="003D6BF3"/>
    <w:rsid w:val="003D7C67"/>
    <w:rsid w:val="003E29A8"/>
    <w:rsid w:val="003E4864"/>
    <w:rsid w:val="003E60F9"/>
    <w:rsid w:val="003F0363"/>
    <w:rsid w:val="003F15CE"/>
    <w:rsid w:val="003F5178"/>
    <w:rsid w:val="003F5C24"/>
    <w:rsid w:val="003F61B0"/>
    <w:rsid w:val="00401E67"/>
    <w:rsid w:val="004023E8"/>
    <w:rsid w:val="00403517"/>
    <w:rsid w:val="00403D31"/>
    <w:rsid w:val="004042A2"/>
    <w:rsid w:val="0040673D"/>
    <w:rsid w:val="004077EA"/>
    <w:rsid w:val="00407CC3"/>
    <w:rsid w:val="00410011"/>
    <w:rsid w:val="004112F3"/>
    <w:rsid w:val="004137F6"/>
    <w:rsid w:val="00414D25"/>
    <w:rsid w:val="00414E3B"/>
    <w:rsid w:val="00416851"/>
    <w:rsid w:val="00417E03"/>
    <w:rsid w:val="00420AAB"/>
    <w:rsid w:val="00421C72"/>
    <w:rsid w:val="00430AA1"/>
    <w:rsid w:val="00434122"/>
    <w:rsid w:val="00440A78"/>
    <w:rsid w:val="00441A7C"/>
    <w:rsid w:val="00445A75"/>
    <w:rsid w:val="00450CD6"/>
    <w:rsid w:val="004538A7"/>
    <w:rsid w:val="00461242"/>
    <w:rsid w:val="0046376C"/>
    <w:rsid w:val="00465269"/>
    <w:rsid w:val="00465898"/>
    <w:rsid w:val="004713B7"/>
    <w:rsid w:val="00473D76"/>
    <w:rsid w:val="00480682"/>
    <w:rsid w:val="004808C6"/>
    <w:rsid w:val="00487371"/>
    <w:rsid w:val="0049172E"/>
    <w:rsid w:val="00493357"/>
    <w:rsid w:val="00497CFC"/>
    <w:rsid w:val="004A0512"/>
    <w:rsid w:val="004A2B66"/>
    <w:rsid w:val="004A35F3"/>
    <w:rsid w:val="004A4314"/>
    <w:rsid w:val="004B1651"/>
    <w:rsid w:val="004C377E"/>
    <w:rsid w:val="004C3FF1"/>
    <w:rsid w:val="004C4C3E"/>
    <w:rsid w:val="004C5058"/>
    <w:rsid w:val="004C570F"/>
    <w:rsid w:val="004D11FE"/>
    <w:rsid w:val="004D1FB2"/>
    <w:rsid w:val="004D3490"/>
    <w:rsid w:val="004D47C7"/>
    <w:rsid w:val="004D5163"/>
    <w:rsid w:val="004D792F"/>
    <w:rsid w:val="004E4344"/>
    <w:rsid w:val="004F10DB"/>
    <w:rsid w:val="004F2405"/>
    <w:rsid w:val="004F49FC"/>
    <w:rsid w:val="004F5201"/>
    <w:rsid w:val="004F7853"/>
    <w:rsid w:val="005010B8"/>
    <w:rsid w:val="005054E9"/>
    <w:rsid w:val="0050627B"/>
    <w:rsid w:val="0051573E"/>
    <w:rsid w:val="0052450D"/>
    <w:rsid w:val="005249A0"/>
    <w:rsid w:val="00531B25"/>
    <w:rsid w:val="00537518"/>
    <w:rsid w:val="00540DA2"/>
    <w:rsid w:val="0054177F"/>
    <w:rsid w:val="005425F6"/>
    <w:rsid w:val="00543093"/>
    <w:rsid w:val="005522EF"/>
    <w:rsid w:val="0055266C"/>
    <w:rsid w:val="00561CEC"/>
    <w:rsid w:val="00561F66"/>
    <w:rsid w:val="005623EB"/>
    <w:rsid w:val="00563AA3"/>
    <w:rsid w:val="00564139"/>
    <w:rsid w:val="00571EFC"/>
    <w:rsid w:val="00574966"/>
    <w:rsid w:val="00580E47"/>
    <w:rsid w:val="005838A3"/>
    <w:rsid w:val="005843DB"/>
    <w:rsid w:val="00584DCB"/>
    <w:rsid w:val="00585474"/>
    <w:rsid w:val="0058560C"/>
    <w:rsid w:val="0058572E"/>
    <w:rsid w:val="00587D58"/>
    <w:rsid w:val="00590780"/>
    <w:rsid w:val="0059655F"/>
    <w:rsid w:val="00597739"/>
    <w:rsid w:val="005A0223"/>
    <w:rsid w:val="005A36AE"/>
    <w:rsid w:val="005A5275"/>
    <w:rsid w:val="005A5EA5"/>
    <w:rsid w:val="005C3391"/>
    <w:rsid w:val="005D1A59"/>
    <w:rsid w:val="005D68D7"/>
    <w:rsid w:val="005F1657"/>
    <w:rsid w:val="005F31D7"/>
    <w:rsid w:val="005F4809"/>
    <w:rsid w:val="005F6528"/>
    <w:rsid w:val="0060040E"/>
    <w:rsid w:val="00600BA6"/>
    <w:rsid w:val="00602127"/>
    <w:rsid w:val="00603434"/>
    <w:rsid w:val="00604DD7"/>
    <w:rsid w:val="006064F8"/>
    <w:rsid w:val="00606F58"/>
    <w:rsid w:val="00607700"/>
    <w:rsid w:val="006078FE"/>
    <w:rsid w:val="006131A2"/>
    <w:rsid w:val="0061408E"/>
    <w:rsid w:val="00621B30"/>
    <w:rsid w:val="00622BB9"/>
    <w:rsid w:val="006238EC"/>
    <w:rsid w:val="0062400D"/>
    <w:rsid w:val="00625D37"/>
    <w:rsid w:val="0062764A"/>
    <w:rsid w:val="00632407"/>
    <w:rsid w:val="00633ECF"/>
    <w:rsid w:val="006349DF"/>
    <w:rsid w:val="006372A2"/>
    <w:rsid w:val="00640F85"/>
    <w:rsid w:val="006413E9"/>
    <w:rsid w:val="006457D3"/>
    <w:rsid w:val="00646A2F"/>
    <w:rsid w:val="00650AAA"/>
    <w:rsid w:val="0065107E"/>
    <w:rsid w:val="0065234E"/>
    <w:rsid w:val="00653FCE"/>
    <w:rsid w:val="006542A8"/>
    <w:rsid w:val="00655266"/>
    <w:rsid w:val="0066213D"/>
    <w:rsid w:val="006664B3"/>
    <w:rsid w:val="00672C4C"/>
    <w:rsid w:val="00672F1C"/>
    <w:rsid w:val="006762B3"/>
    <w:rsid w:val="006767DE"/>
    <w:rsid w:val="00681FB9"/>
    <w:rsid w:val="00684E7E"/>
    <w:rsid w:val="006859A0"/>
    <w:rsid w:val="00686B78"/>
    <w:rsid w:val="00690DCA"/>
    <w:rsid w:val="0069329D"/>
    <w:rsid w:val="00695127"/>
    <w:rsid w:val="006965FE"/>
    <w:rsid w:val="006A278B"/>
    <w:rsid w:val="006A560D"/>
    <w:rsid w:val="006A7578"/>
    <w:rsid w:val="006B017D"/>
    <w:rsid w:val="006B1170"/>
    <w:rsid w:val="006B1E98"/>
    <w:rsid w:val="006B4E4E"/>
    <w:rsid w:val="006B7039"/>
    <w:rsid w:val="006B744D"/>
    <w:rsid w:val="006C2455"/>
    <w:rsid w:val="006C2868"/>
    <w:rsid w:val="006C6B40"/>
    <w:rsid w:val="006D3E03"/>
    <w:rsid w:val="006D4AD2"/>
    <w:rsid w:val="006D6C0E"/>
    <w:rsid w:val="006D774E"/>
    <w:rsid w:val="006E1C72"/>
    <w:rsid w:val="006E4DB2"/>
    <w:rsid w:val="00700598"/>
    <w:rsid w:val="007045FE"/>
    <w:rsid w:val="00704E72"/>
    <w:rsid w:val="00707DEF"/>
    <w:rsid w:val="0071115B"/>
    <w:rsid w:val="00711B28"/>
    <w:rsid w:val="007135EB"/>
    <w:rsid w:val="007139DC"/>
    <w:rsid w:val="00714040"/>
    <w:rsid w:val="00714B0D"/>
    <w:rsid w:val="007150BE"/>
    <w:rsid w:val="00715365"/>
    <w:rsid w:val="00717577"/>
    <w:rsid w:val="00717F8B"/>
    <w:rsid w:val="00721EC9"/>
    <w:rsid w:val="00725927"/>
    <w:rsid w:val="0072597E"/>
    <w:rsid w:val="0073108A"/>
    <w:rsid w:val="00732B08"/>
    <w:rsid w:val="00743FA9"/>
    <w:rsid w:val="00746483"/>
    <w:rsid w:val="007510D1"/>
    <w:rsid w:val="00755264"/>
    <w:rsid w:val="00763A07"/>
    <w:rsid w:val="00765F50"/>
    <w:rsid w:val="00766A5D"/>
    <w:rsid w:val="00766A99"/>
    <w:rsid w:val="00767943"/>
    <w:rsid w:val="00770699"/>
    <w:rsid w:val="00771BC6"/>
    <w:rsid w:val="0077528F"/>
    <w:rsid w:val="0077610E"/>
    <w:rsid w:val="0078020B"/>
    <w:rsid w:val="00785704"/>
    <w:rsid w:val="007861D7"/>
    <w:rsid w:val="007862D1"/>
    <w:rsid w:val="00787F48"/>
    <w:rsid w:val="00792FE6"/>
    <w:rsid w:val="00795152"/>
    <w:rsid w:val="007A1E56"/>
    <w:rsid w:val="007A27AC"/>
    <w:rsid w:val="007A5A3E"/>
    <w:rsid w:val="007B315E"/>
    <w:rsid w:val="007C2AAC"/>
    <w:rsid w:val="007C465E"/>
    <w:rsid w:val="007C64A0"/>
    <w:rsid w:val="007C69E6"/>
    <w:rsid w:val="007D1B35"/>
    <w:rsid w:val="007D3346"/>
    <w:rsid w:val="007D540C"/>
    <w:rsid w:val="007E3A47"/>
    <w:rsid w:val="007E70B7"/>
    <w:rsid w:val="007F3005"/>
    <w:rsid w:val="007F4252"/>
    <w:rsid w:val="007F70CB"/>
    <w:rsid w:val="007F7CDA"/>
    <w:rsid w:val="008004FB"/>
    <w:rsid w:val="00800A99"/>
    <w:rsid w:val="008016AC"/>
    <w:rsid w:val="00802A95"/>
    <w:rsid w:val="0081387C"/>
    <w:rsid w:val="0082368A"/>
    <w:rsid w:val="00827274"/>
    <w:rsid w:val="00827305"/>
    <w:rsid w:val="0083490E"/>
    <w:rsid w:val="00834A22"/>
    <w:rsid w:val="008360BC"/>
    <w:rsid w:val="0084749F"/>
    <w:rsid w:val="00847C03"/>
    <w:rsid w:val="008569BA"/>
    <w:rsid w:val="00856B04"/>
    <w:rsid w:val="0086695F"/>
    <w:rsid w:val="008700B2"/>
    <w:rsid w:val="00870274"/>
    <w:rsid w:val="00880385"/>
    <w:rsid w:val="00880E5C"/>
    <w:rsid w:val="00884618"/>
    <w:rsid w:val="00897B1D"/>
    <w:rsid w:val="008A1EEF"/>
    <w:rsid w:val="008A5DC3"/>
    <w:rsid w:val="008A7CB2"/>
    <w:rsid w:val="008B5BA4"/>
    <w:rsid w:val="008B663A"/>
    <w:rsid w:val="008C4811"/>
    <w:rsid w:val="008C6E82"/>
    <w:rsid w:val="008D32EB"/>
    <w:rsid w:val="008E08F2"/>
    <w:rsid w:val="008E4A99"/>
    <w:rsid w:val="008E52D3"/>
    <w:rsid w:val="008F20C5"/>
    <w:rsid w:val="008F65C6"/>
    <w:rsid w:val="00900562"/>
    <w:rsid w:val="00900B20"/>
    <w:rsid w:val="00902044"/>
    <w:rsid w:val="00903EF6"/>
    <w:rsid w:val="009043D4"/>
    <w:rsid w:val="00906B8A"/>
    <w:rsid w:val="0090775F"/>
    <w:rsid w:val="009108DF"/>
    <w:rsid w:val="00911001"/>
    <w:rsid w:val="009110E8"/>
    <w:rsid w:val="00911C9A"/>
    <w:rsid w:val="00913D58"/>
    <w:rsid w:val="00923CD4"/>
    <w:rsid w:val="00933927"/>
    <w:rsid w:val="00934115"/>
    <w:rsid w:val="00940A99"/>
    <w:rsid w:val="009410C9"/>
    <w:rsid w:val="009413D4"/>
    <w:rsid w:val="009422AA"/>
    <w:rsid w:val="009428FF"/>
    <w:rsid w:val="009449BC"/>
    <w:rsid w:val="00945B44"/>
    <w:rsid w:val="00946234"/>
    <w:rsid w:val="009525E7"/>
    <w:rsid w:val="009604A4"/>
    <w:rsid w:val="00961E48"/>
    <w:rsid w:val="00966F3B"/>
    <w:rsid w:val="0096726C"/>
    <w:rsid w:val="00967316"/>
    <w:rsid w:val="009727C7"/>
    <w:rsid w:val="0097350A"/>
    <w:rsid w:val="00975EE5"/>
    <w:rsid w:val="00977B9E"/>
    <w:rsid w:val="009830C6"/>
    <w:rsid w:val="0099529E"/>
    <w:rsid w:val="00997DAA"/>
    <w:rsid w:val="009A0C97"/>
    <w:rsid w:val="009A4480"/>
    <w:rsid w:val="009B0365"/>
    <w:rsid w:val="009B154D"/>
    <w:rsid w:val="009B3945"/>
    <w:rsid w:val="009B6010"/>
    <w:rsid w:val="009C0BD2"/>
    <w:rsid w:val="009C3E0C"/>
    <w:rsid w:val="009D3169"/>
    <w:rsid w:val="009D4522"/>
    <w:rsid w:val="009E163C"/>
    <w:rsid w:val="009E6AF8"/>
    <w:rsid w:val="009E73CA"/>
    <w:rsid w:val="009F1718"/>
    <w:rsid w:val="009F23A2"/>
    <w:rsid w:val="00A00E73"/>
    <w:rsid w:val="00A03211"/>
    <w:rsid w:val="00A12BC1"/>
    <w:rsid w:val="00A17C04"/>
    <w:rsid w:val="00A259D0"/>
    <w:rsid w:val="00A27D4F"/>
    <w:rsid w:val="00A34A99"/>
    <w:rsid w:val="00A35178"/>
    <w:rsid w:val="00A40F6B"/>
    <w:rsid w:val="00A4247B"/>
    <w:rsid w:val="00A47AA3"/>
    <w:rsid w:val="00A51EF7"/>
    <w:rsid w:val="00A60469"/>
    <w:rsid w:val="00A63931"/>
    <w:rsid w:val="00A71491"/>
    <w:rsid w:val="00A74B46"/>
    <w:rsid w:val="00A80C23"/>
    <w:rsid w:val="00A86B01"/>
    <w:rsid w:val="00A87CB6"/>
    <w:rsid w:val="00A917E9"/>
    <w:rsid w:val="00A94CF0"/>
    <w:rsid w:val="00AA56C5"/>
    <w:rsid w:val="00AB0812"/>
    <w:rsid w:val="00AB2D26"/>
    <w:rsid w:val="00AB43C4"/>
    <w:rsid w:val="00AB4ACF"/>
    <w:rsid w:val="00AC4F9F"/>
    <w:rsid w:val="00AE1881"/>
    <w:rsid w:val="00AE3E82"/>
    <w:rsid w:val="00AE5A7D"/>
    <w:rsid w:val="00AF2D8A"/>
    <w:rsid w:val="00AF446D"/>
    <w:rsid w:val="00B0152F"/>
    <w:rsid w:val="00B04459"/>
    <w:rsid w:val="00B052B5"/>
    <w:rsid w:val="00B0556C"/>
    <w:rsid w:val="00B0625E"/>
    <w:rsid w:val="00B11390"/>
    <w:rsid w:val="00B11BFC"/>
    <w:rsid w:val="00B13A16"/>
    <w:rsid w:val="00B17330"/>
    <w:rsid w:val="00B20481"/>
    <w:rsid w:val="00B2313D"/>
    <w:rsid w:val="00B23220"/>
    <w:rsid w:val="00B317C4"/>
    <w:rsid w:val="00B31823"/>
    <w:rsid w:val="00B32596"/>
    <w:rsid w:val="00B376BB"/>
    <w:rsid w:val="00B42586"/>
    <w:rsid w:val="00B6116B"/>
    <w:rsid w:val="00B640A6"/>
    <w:rsid w:val="00B645C2"/>
    <w:rsid w:val="00B660C4"/>
    <w:rsid w:val="00B67FE5"/>
    <w:rsid w:val="00B737FD"/>
    <w:rsid w:val="00B74200"/>
    <w:rsid w:val="00B742CA"/>
    <w:rsid w:val="00B83818"/>
    <w:rsid w:val="00B91232"/>
    <w:rsid w:val="00B94002"/>
    <w:rsid w:val="00B97601"/>
    <w:rsid w:val="00BA2BE4"/>
    <w:rsid w:val="00BA7F62"/>
    <w:rsid w:val="00BB3CE3"/>
    <w:rsid w:val="00BB62B8"/>
    <w:rsid w:val="00BB74E5"/>
    <w:rsid w:val="00BC55AA"/>
    <w:rsid w:val="00BD3810"/>
    <w:rsid w:val="00BD41FE"/>
    <w:rsid w:val="00BE1E18"/>
    <w:rsid w:val="00BE3D08"/>
    <w:rsid w:val="00BE4C3A"/>
    <w:rsid w:val="00BE6C6C"/>
    <w:rsid w:val="00BF42A6"/>
    <w:rsid w:val="00BF67D1"/>
    <w:rsid w:val="00C030FA"/>
    <w:rsid w:val="00C04D20"/>
    <w:rsid w:val="00C07393"/>
    <w:rsid w:val="00C142BE"/>
    <w:rsid w:val="00C210E5"/>
    <w:rsid w:val="00C220A3"/>
    <w:rsid w:val="00C234A9"/>
    <w:rsid w:val="00C2467A"/>
    <w:rsid w:val="00C249DA"/>
    <w:rsid w:val="00C24D60"/>
    <w:rsid w:val="00C27160"/>
    <w:rsid w:val="00C27FF1"/>
    <w:rsid w:val="00C30F1C"/>
    <w:rsid w:val="00C33F92"/>
    <w:rsid w:val="00C37BB7"/>
    <w:rsid w:val="00C453A8"/>
    <w:rsid w:val="00C468E6"/>
    <w:rsid w:val="00C47D4C"/>
    <w:rsid w:val="00C60E3F"/>
    <w:rsid w:val="00C62167"/>
    <w:rsid w:val="00C6638F"/>
    <w:rsid w:val="00C6747F"/>
    <w:rsid w:val="00C75FC1"/>
    <w:rsid w:val="00C86A73"/>
    <w:rsid w:val="00C86E5B"/>
    <w:rsid w:val="00C90981"/>
    <w:rsid w:val="00C94FE0"/>
    <w:rsid w:val="00C9621A"/>
    <w:rsid w:val="00CB2559"/>
    <w:rsid w:val="00CB39F7"/>
    <w:rsid w:val="00CB4D4D"/>
    <w:rsid w:val="00CB7F83"/>
    <w:rsid w:val="00CC1580"/>
    <w:rsid w:val="00CC2FDF"/>
    <w:rsid w:val="00CC3A4B"/>
    <w:rsid w:val="00CC4675"/>
    <w:rsid w:val="00CD45D6"/>
    <w:rsid w:val="00CD4F12"/>
    <w:rsid w:val="00CD684C"/>
    <w:rsid w:val="00CE0DC7"/>
    <w:rsid w:val="00CE1C55"/>
    <w:rsid w:val="00CE2C55"/>
    <w:rsid w:val="00CE2C8F"/>
    <w:rsid w:val="00CE4A6D"/>
    <w:rsid w:val="00CE63E9"/>
    <w:rsid w:val="00CF1A68"/>
    <w:rsid w:val="00CF3314"/>
    <w:rsid w:val="00CF3F4E"/>
    <w:rsid w:val="00CF5315"/>
    <w:rsid w:val="00CF5BAF"/>
    <w:rsid w:val="00CF5BE0"/>
    <w:rsid w:val="00CF5E20"/>
    <w:rsid w:val="00CF7053"/>
    <w:rsid w:val="00D06982"/>
    <w:rsid w:val="00D06C3C"/>
    <w:rsid w:val="00D116D2"/>
    <w:rsid w:val="00D13DBB"/>
    <w:rsid w:val="00D14DCF"/>
    <w:rsid w:val="00D16BC6"/>
    <w:rsid w:val="00D20F30"/>
    <w:rsid w:val="00D23664"/>
    <w:rsid w:val="00D24208"/>
    <w:rsid w:val="00D24526"/>
    <w:rsid w:val="00D26B65"/>
    <w:rsid w:val="00D324E1"/>
    <w:rsid w:val="00D3264C"/>
    <w:rsid w:val="00D3308E"/>
    <w:rsid w:val="00D33228"/>
    <w:rsid w:val="00D421FF"/>
    <w:rsid w:val="00D44838"/>
    <w:rsid w:val="00D564C1"/>
    <w:rsid w:val="00D64224"/>
    <w:rsid w:val="00D64855"/>
    <w:rsid w:val="00D67DA6"/>
    <w:rsid w:val="00D73431"/>
    <w:rsid w:val="00D7373C"/>
    <w:rsid w:val="00D7489C"/>
    <w:rsid w:val="00D76DD1"/>
    <w:rsid w:val="00D8381C"/>
    <w:rsid w:val="00D8532F"/>
    <w:rsid w:val="00D860F5"/>
    <w:rsid w:val="00D90D2C"/>
    <w:rsid w:val="00D9181D"/>
    <w:rsid w:val="00D93EF0"/>
    <w:rsid w:val="00D952F8"/>
    <w:rsid w:val="00D9558F"/>
    <w:rsid w:val="00DA7B3E"/>
    <w:rsid w:val="00DA7DCE"/>
    <w:rsid w:val="00DC06C4"/>
    <w:rsid w:val="00DC0898"/>
    <w:rsid w:val="00DC3908"/>
    <w:rsid w:val="00DD0038"/>
    <w:rsid w:val="00DD149E"/>
    <w:rsid w:val="00DD2FCF"/>
    <w:rsid w:val="00DD7EC4"/>
    <w:rsid w:val="00DE03DC"/>
    <w:rsid w:val="00DE0490"/>
    <w:rsid w:val="00DE290E"/>
    <w:rsid w:val="00DE3F48"/>
    <w:rsid w:val="00DE4075"/>
    <w:rsid w:val="00DF1542"/>
    <w:rsid w:val="00DF7F47"/>
    <w:rsid w:val="00E067C6"/>
    <w:rsid w:val="00E10D12"/>
    <w:rsid w:val="00E14419"/>
    <w:rsid w:val="00E1777E"/>
    <w:rsid w:val="00E21CC9"/>
    <w:rsid w:val="00E224BA"/>
    <w:rsid w:val="00E22DF7"/>
    <w:rsid w:val="00E269E8"/>
    <w:rsid w:val="00E2745D"/>
    <w:rsid w:val="00E32719"/>
    <w:rsid w:val="00E32FAD"/>
    <w:rsid w:val="00E373FD"/>
    <w:rsid w:val="00E41E41"/>
    <w:rsid w:val="00E42E79"/>
    <w:rsid w:val="00E44C1E"/>
    <w:rsid w:val="00E50059"/>
    <w:rsid w:val="00E52ABC"/>
    <w:rsid w:val="00E54468"/>
    <w:rsid w:val="00E54F02"/>
    <w:rsid w:val="00E604A5"/>
    <w:rsid w:val="00E617FE"/>
    <w:rsid w:val="00E626AB"/>
    <w:rsid w:val="00E636D2"/>
    <w:rsid w:val="00E73BE3"/>
    <w:rsid w:val="00E74DFC"/>
    <w:rsid w:val="00E82D94"/>
    <w:rsid w:val="00E8529A"/>
    <w:rsid w:val="00E856AF"/>
    <w:rsid w:val="00E86A1A"/>
    <w:rsid w:val="00E90A0F"/>
    <w:rsid w:val="00E91B3A"/>
    <w:rsid w:val="00E9254A"/>
    <w:rsid w:val="00EB3069"/>
    <w:rsid w:val="00EB4E2E"/>
    <w:rsid w:val="00EB57B4"/>
    <w:rsid w:val="00EB6687"/>
    <w:rsid w:val="00EC0DF2"/>
    <w:rsid w:val="00EC2E5E"/>
    <w:rsid w:val="00EC2FDD"/>
    <w:rsid w:val="00EC7E7D"/>
    <w:rsid w:val="00ED1F40"/>
    <w:rsid w:val="00ED2E22"/>
    <w:rsid w:val="00EE65BC"/>
    <w:rsid w:val="00EF0154"/>
    <w:rsid w:val="00EF0693"/>
    <w:rsid w:val="00EF4DC0"/>
    <w:rsid w:val="00EF59D2"/>
    <w:rsid w:val="00EF7888"/>
    <w:rsid w:val="00EF7FB6"/>
    <w:rsid w:val="00F05E62"/>
    <w:rsid w:val="00F0678D"/>
    <w:rsid w:val="00F06D6C"/>
    <w:rsid w:val="00F10F45"/>
    <w:rsid w:val="00F13E67"/>
    <w:rsid w:val="00F151C5"/>
    <w:rsid w:val="00F20D48"/>
    <w:rsid w:val="00F2562B"/>
    <w:rsid w:val="00F27456"/>
    <w:rsid w:val="00F34159"/>
    <w:rsid w:val="00F35D20"/>
    <w:rsid w:val="00F36F4C"/>
    <w:rsid w:val="00F438C2"/>
    <w:rsid w:val="00F5025E"/>
    <w:rsid w:val="00F5201E"/>
    <w:rsid w:val="00F555D0"/>
    <w:rsid w:val="00F559CB"/>
    <w:rsid w:val="00F65BBC"/>
    <w:rsid w:val="00F673BF"/>
    <w:rsid w:val="00F702DE"/>
    <w:rsid w:val="00F7307A"/>
    <w:rsid w:val="00F73497"/>
    <w:rsid w:val="00F74488"/>
    <w:rsid w:val="00F81219"/>
    <w:rsid w:val="00F81254"/>
    <w:rsid w:val="00F84401"/>
    <w:rsid w:val="00F86ED8"/>
    <w:rsid w:val="00F90BCB"/>
    <w:rsid w:val="00F91311"/>
    <w:rsid w:val="00F930B3"/>
    <w:rsid w:val="00F94954"/>
    <w:rsid w:val="00FA0634"/>
    <w:rsid w:val="00FA75FE"/>
    <w:rsid w:val="00FB4343"/>
    <w:rsid w:val="00FB6BDC"/>
    <w:rsid w:val="00FC3DE8"/>
    <w:rsid w:val="00FC6277"/>
    <w:rsid w:val="00FC6EA6"/>
    <w:rsid w:val="00FD324F"/>
    <w:rsid w:val="00FD4D93"/>
    <w:rsid w:val="00FD5BAD"/>
    <w:rsid w:val="00FE0883"/>
    <w:rsid w:val="00FE5EE6"/>
    <w:rsid w:val="00FF0583"/>
    <w:rsid w:val="00FF1DE5"/>
    <w:rsid w:val="00FF3287"/>
    <w:rsid w:val="00FF6FB1"/>
    <w:rsid w:val="18B62DF3"/>
    <w:rsid w:val="24AB2896"/>
    <w:rsid w:val="30B40E91"/>
    <w:rsid w:val="38A02773"/>
    <w:rsid w:val="634D4A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样式1"/>
    <w:basedOn w:val="1"/>
    <w:qFormat/>
    <w:uiPriority w:val="0"/>
    <w:pPr>
      <w:ind w:firstLine="542" w:firstLineChars="150"/>
      <w:jc w:val="center"/>
    </w:pPr>
    <w:rPr>
      <w:rFonts w:ascii="宋体" w:hAnsi="宋体"/>
      <w:b/>
      <w:sz w:val="24"/>
      <w:szCs w:val="36"/>
    </w:rPr>
  </w:style>
  <w:style w:type="paragraph" w:customStyle="1" w:styleId="9">
    <w:name w:val=" 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0">
    <w:name w:val="Char"/>
    <w:basedOn w:val="1"/>
    <w:qFormat/>
    <w:uiPriority w:val="0"/>
    <w:rPr>
      <w:rFonts w:ascii="Tahoma" w:hAnsi="Tahoma" w:eastAsia="宋体"/>
      <w:sz w:val="24"/>
      <w:szCs w:val="20"/>
    </w:rPr>
  </w:style>
  <w:style w:type="paragraph" w:customStyle="1" w:styleId="11">
    <w:name w:val=" Char 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2">
    <w:name w:val="lawyeeCourtName1"/>
    <w:basedOn w:val="1"/>
    <w:qFormat/>
    <w:uiPriority w:val="0"/>
    <w:pPr>
      <w:spacing w:line="720" w:lineRule="exact"/>
      <w:jc w:val="center"/>
    </w:pPr>
    <w:rPr>
      <w:rFonts w:ascii="方正小标宋_GBK" w:eastAsia="方正小标宋_GBK"/>
      <w:sz w:val="44"/>
    </w:rPr>
  </w:style>
  <w:style w:type="paragraph" w:customStyle="1" w:styleId="13">
    <w:name w:val="lawyeeWritName1"/>
    <w:basedOn w:val="1"/>
    <w:qFormat/>
    <w:uiPriority w:val="0"/>
    <w:pPr>
      <w:spacing w:line="720" w:lineRule="exact"/>
      <w:jc w:val="center"/>
    </w:pPr>
    <w:rPr>
      <w:rFonts w:ascii="方正小标宋_GBK" w:eastAsia="方正小标宋_GBK"/>
      <w:sz w:val="44"/>
    </w:rPr>
  </w:style>
  <w:style w:type="paragraph" w:customStyle="1" w:styleId="14">
    <w:name w:val="lawyeeCaseNum1"/>
    <w:basedOn w:val="1"/>
    <w:qFormat/>
    <w:uiPriority w:val="0"/>
    <w:pPr>
      <w:ind w:rightChars="200"/>
      <w:jc w:val="right"/>
    </w:pPr>
    <w:rPr>
      <w:rFonts w:ascii="仿宋_GB2312"/>
    </w:rPr>
  </w:style>
  <w:style w:type="paragraph" w:customStyle="1" w:styleId="15">
    <w:name w:val="lawyeeWritContent1"/>
    <w:basedOn w:val="1"/>
    <w:qFormat/>
    <w:uiPriority w:val="0"/>
    <w:pPr>
      <w:ind w:firstLineChars="200"/>
    </w:pPr>
    <w:rPr>
      <w:rFonts w:ascii="仿宋_GB2312"/>
    </w:rPr>
  </w:style>
  <w:style w:type="paragraph" w:customStyle="1" w:styleId="16">
    <w:name w:val="lawyeeWritContent0"/>
    <w:basedOn w:val="1"/>
    <w:qFormat/>
    <w:uiPriority w:val="0"/>
    <w:pPr>
      <w:ind w:firstLineChars="200"/>
    </w:pPr>
    <w:rPr>
      <w:rFonts w:ascii="仿宋_GB2312"/>
    </w:rPr>
  </w:style>
  <w:style w:type="paragraph" w:customStyle="1" w:styleId="17">
    <w:name w:val="lawyeeWritContent2"/>
    <w:basedOn w:val="1"/>
    <w:qFormat/>
    <w:uiPriority w:val="0"/>
    <w:pPr>
      <w:ind w:firstLineChars="200"/>
    </w:pPr>
    <w:rPr>
      <w:rFonts w:ascii="仿宋_GB2312"/>
    </w:rPr>
  </w:style>
  <w:style w:type="paragraph" w:customStyle="1" w:styleId="18">
    <w:name w:val="lawyeeJudge1"/>
    <w:basedOn w:val="1"/>
    <w:qFormat/>
    <w:uiPriority w:val="0"/>
    <w:pPr>
      <w:spacing w:line="520" w:lineRule="exact"/>
      <w:ind w:rightChars="200"/>
      <w:jc w:val="right"/>
    </w:pPr>
    <w:rPr>
      <w:rFonts w:ascii="仿宋_GB2312"/>
    </w:rPr>
  </w:style>
  <w:style w:type="paragraph" w:customStyle="1" w:styleId="19">
    <w:name w:val="lawyeeJudge0"/>
    <w:basedOn w:val="1"/>
    <w:qFormat/>
    <w:uiPriority w:val="0"/>
    <w:pPr>
      <w:spacing w:line="520" w:lineRule="exact"/>
      <w:ind w:rightChars="200"/>
      <w:jc w:val="right"/>
    </w:pPr>
    <w:rPr>
      <w:rFonts w:ascii="仿宋_GB2312"/>
    </w:rPr>
  </w:style>
  <w:style w:type="paragraph" w:customStyle="1" w:styleId="20">
    <w:name w:val="lawyeeDate1"/>
    <w:basedOn w:val="1"/>
    <w:qFormat/>
    <w:uiPriority w:val="0"/>
    <w:pPr>
      <w:ind w:rightChars="200"/>
      <w:jc w:val="right"/>
    </w:pPr>
    <w:rPr>
      <w:rFonts w:ascii="仿宋_GB2312"/>
    </w:rPr>
  </w:style>
  <w:style w:type="paragraph" w:customStyle="1" w:styleId="21">
    <w:name w:val="lawyeeJudge2"/>
    <w:basedOn w:val="1"/>
    <w:qFormat/>
    <w:uiPriority w:val="0"/>
    <w:pPr>
      <w:spacing w:line="520" w:lineRule="exact"/>
      <w:ind w:rightChars="200"/>
      <w:jc w:val="right"/>
    </w:pPr>
    <w:rPr>
      <w:rFonts w:ascii="仿宋_GB2312"/>
    </w:rPr>
  </w:style>
  <w:style w:type="paragraph" w:customStyle="1" w:styleId="22">
    <w:name w:val="lawyeeAttach1"/>
    <w:basedOn w:val="1"/>
    <w:qFormat/>
    <w:uiPriority w:val="0"/>
    <w:pPr>
      <w:spacing w:line="520" w:lineRule="exact"/>
      <w:ind w:firstLineChars="200"/>
      <w:jc w:val="left"/>
    </w:pPr>
    <w:rPr>
      <w:rFonts w:ascii="仿宋_GB2312"/>
    </w:rPr>
  </w:style>
  <w:style w:type="paragraph" w:customStyle="1" w:styleId="23">
    <w:name w:val="lawyeeAttachContent1"/>
    <w:basedOn w:val="1"/>
    <w:qFormat/>
    <w:uiPriority w:val="0"/>
    <w:pPr>
      <w:spacing w:line="520" w:lineRule="exact"/>
      <w:ind w:firstLineChars="200"/>
      <w:jc w:val="left"/>
    </w:pPr>
    <w:rPr>
      <w:rFonts w:ascii="仿宋_GB2312"/>
    </w:rPr>
  </w:style>
  <w:style w:type="paragraph" w:customStyle="1" w:styleId="24">
    <w:name w:val="lawyeeAttachContent0"/>
    <w:basedOn w:val="1"/>
    <w:qFormat/>
    <w:uiPriority w:val="0"/>
    <w:pPr>
      <w:spacing w:line="520" w:lineRule="exact"/>
      <w:ind w:firstLineChars="200"/>
      <w:jc w:val="left"/>
    </w:pPr>
    <w:rPr>
      <w:rFonts w:ascii="仿宋_GB2312"/>
    </w:rPr>
  </w:style>
  <w:style w:type="paragraph" w:customStyle="1" w:styleId="25">
    <w:name w:val="lawyeeAttachContent2"/>
    <w:basedOn w:val="1"/>
    <w:qFormat/>
    <w:uiPriority w:val="0"/>
    <w:pPr>
      <w:spacing w:line="520" w:lineRule="exact"/>
      <w:ind w:firstLineChars="200"/>
      <w:jc w:val="left"/>
    </w:pPr>
    <w:rPr>
      <w:rFonts w:ascii="仿宋_GB2312"/>
    </w:rPr>
  </w:style>
  <w:style w:type="character" w:customStyle="1" w:styleId="26">
    <w:name w:val=" Char Char1"/>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26032;&#24314;&#25991;&#20214;&#22841;%20(2)\&#22797;&#20214;%20&#28392;&#28023;&#27861;&#38498;&#21028;&#20915;&#20070;&#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复件 滨海法院判决书模板</Template>
  <Company>落雪梨花——扬帆技术论坛更新版</Company>
  <Pages>1</Pages>
  <Words>451</Words>
  <Characters>2573</Characters>
  <Lines>21</Lines>
  <Paragraphs>6</Paragraphs>
  <TotalTime>0</TotalTime>
  <ScaleCrop>false</ScaleCrop>
  <LinksUpToDate>false</LinksUpToDate>
  <CharactersWithSpaces>3018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2018-03-14T07:01:00Z</dcterms:created>
  <dc:creator>微软中国</dc:creator>
  <cp:lastModifiedBy>TF-PC</cp:lastModifiedBy>
  <cp:lastPrinted>2018-03-14T07:01:00Z</cp:lastPrinted>
  <dcterms:modified xsi:type="dcterms:W3CDTF">2018-08-27T09:39:13Z</dcterms:modified>
  <dc:title>天 津 市 滨 海 新 区 人 民 法 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393800</vt:i4>
  </property>
  <property fmtid="{D5CDD505-2E9C-101B-9397-08002B2CF9AE}" pid="3" name="KSOProductBuildVer">
    <vt:lpwstr>2052-10.1.0.7401</vt:lpwstr>
  </property>
</Properties>
</file>