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480" w:lineRule="auto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606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pStyle w:val="2"/>
        <w:rPr>
          <w:rFonts w:ascii="仿宋_GB2312" w:hAnsi="宋体" w:cs="宋体"/>
          <w:sz w:val="32"/>
          <w:szCs w:val="32"/>
        </w:rPr>
      </w:pPr>
      <w:r>
        <w:rPr>
          <w:rFonts w:hint="eastAsia" w:ascii="仿宋_GB2312"/>
          <w:sz w:val="32"/>
          <w:szCs w:val="32"/>
        </w:rPr>
        <w:t xml:space="preserve">    被告人</w:t>
      </w:r>
      <w:r>
        <w:rPr>
          <w:rFonts w:hint="eastAsia" w:ascii="仿宋_GB2312" w:hAnsi="宋体" w:cs="宋体"/>
          <w:sz w:val="32"/>
          <w:szCs w:val="32"/>
        </w:rPr>
        <w:t>邵炜力，男，1970年2月15日出生于天津市河东区，公民身份号码120102197002152479，汉族，大学文化，无职业，户籍地天津市河东区津塘路156号内2号楼6门201号，现住址同户籍地。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公诉机关以津西检公诉刑诉[2016]577号起诉书指控被告人邵炜力犯信用卡诈骗罪。本院适用刑事案件速裁程序，公开开庭审理了本案。</w:t>
      </w:r>
    </w:p>
    <w:p>
      <w:pPr>
        <w:pStyle w:val="2"/>
        <w:rPr>
          <w:rFonts w:ascii="仿宋_GB2312" w:hAnsi="宋体" w:cs="宋体"/>
          <w:sz w:val="32"/>
          <w:szCs w:val="32"/>
        </w:rPr>
      </w:pPr>
      <w:r>
        <w:rPr>
          <w:rFonts w:hint="eastAsia" w:ascii="仿宋_GB2312"/>
          <w:sz w:val="32"/>
          <w:szCs w:val="32"/>
        </w:rPr>
        <w:t xml:space="preserve">    经审理查明，</w:t>
      </w:r>
      <w:r>
        <w:rPr>
          <w:rFonts w:hint="eastAsia" w:ascii="仿宋_GB2312" w:hAnsi="宋体" w:cs="宋体"/>
          <w:sz w:val="32"/>
          <w:szCs w:val="32"/>
        </w:rPr>
        <w:t>2010年11月，被告人邵炜力向招商银行</w:t>
      </w:r>
    </w:p>
    <w:p>
      <w:pPr>
        <w:pStyle w:val="2"/>
        <w:rPr>
          <w:rFonts w:ascii="仿宋_GB2312" w:hAnsi="宋体" w:cs="宋体"/>
          <w:sz w:val="32"/>
          <w:szCs w:val="32"/>
        </w:rPr>
      </w:pPr>
      <w:r>
        <w:rPr>
          <w:rFonts w:hint="eastAsia" w:ascii="仿宋_GB2312" w:hAnsi="宋体" w:cs="宋体"/>
          <w:sz w:val="32"/>
          <w:szCs w:val="32"/>
        </w:rPr>
        <w:t>股份有限公司天津分行信用卡部申办信用卡一张，卡号为：</w:t>
      </w:r>
    </w:p>
    <w:p>
      <w:pPr>
        <w:pStyle w:val="2"/>
        <w:rPr>
          <w:rFonts w:ascii="仿宋_GB2312" w:hAnsi="宋体" w:cs="宋体"/>
          <w:sz w:val="32"/>
          <w:szCs w:val="32"/>
        </w:rPr>
      </w:pPr>
      <w:r>
        <w:rPr>
          <w:rFonts w:hint="eastAsia" w:ascii="仿宋_GB2312" w:hAnsi="宋体" w:cs="宋体"/>
          <w:sz w:val="32"/>
          <w:szCs w:val="32"/>
        </w:rPr>
        <w:t>5187187101814613，激活后刷卡消费、套现。2015年9月9日最后一次还款。经招商银行多次催收仍不归还剩余款项。截至2016年3月7日，该卡共计欠款人民币61431.89元，其中本金人民币46684.37元。2016年8月30日，被告人邵炜力经公安人员电话通知到案。</w:t>
      </w:r>
    </w:p>
    <w:p>
      <w:pPr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rPr>
          <w:rFonts w:ascii="仿宋_GB2312" w:hAnsi="宋体" w:cs="宋体"/>
          <w:sz w:val="32"/>
          <w:szCs w:val="32"/>
        </w:rPr>
      </w:pPr>
      <w:r>
        <w:rPr>
          <w:rFonts w:hint="eastAsia" w:ascii="仿宋_GB2312" w:hAnsi="宋体" w:cs="宋体"/>
          <w:sz w:val="32"/>
          <w:szCs w:val="32"/>
        </w:rPr>
        <w:t xml:space="preserve">     2016年8月31日，被告人邵炜力偿还银行全部欠款。</w:t>
      </w:r>
    </w:p>
    <w:p>
      <w:pPr>
        <w:rPr>
          <w:rFonts w:ascii="仿宋_GB2312" w:eastAsia="仿宋_GB2312"/>
          <w:kern w:val="0"/>
          <w:sz w:val="32"/>
          <w:szCs w:val="32"/>
          <w:lang w:val="zh-CN"/>
        </w:rPr>
      </w:pPr>
      <w:r>
        <w:rPr>
          <w:rFonts w:hint="eastAsia" w:ascii="仿宋_GB2312" w:eastAsia="仿宋_GB2312"/>
          <w:sz w:val="32"/>
          <w:szCs w:val="32"/>
        </w:rPr>
        <w:t xml:space="preserve">    上述事实，被告人邵炜力在审理过程中无异议，表示认罪。并有被害单位委托代表徐某陈述及报案材料、</w:t>
      </w:r>
      <w:r>
        <w:rPr>
          <w:rFonts w:hint="eastAsia" w:ascii="仿宋_GB2312" w:hAnsi="宋体" w:eastAsia="仿宋_GB2312" w:cs="宋体"/>
          <w:sz w:val="32"/>
          <w:szCs w:val="32"/>
        </w:rPr>
        <w:t>招商银行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信用卡申领信息表、账户交易明细、对账单、催收记录，还款证明、案件来源及到案经过等证据证实，</w:t>
      </w:r>
      <w:r>
        <w:rPr>
          <w:rFonts w:hint="eastAsia" w:ascii="仿宋_GB2312"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本院认为，公诉机关指控被告人邵炜力犯信用卡诈骗罪的事实清楚，证据确实、充分，指控罪名成立。被告人邵炜力具有以下量刑情节：自首；偿还全部欠款。依照《中华人民共和国刑法》第一百九十六条第一款第（四）项、第二款，第六十七条第一款，第七十二条第一款、第三款，第七十三条第二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ascii="仿宋_GB2312" w:eastAsia="仿宋_GB2312"/>
          <w:bCs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被告人邵炜力犯信用卡诈骗罪，判处拘役六个月,缓刑六个月，罚金人民币20000元。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hint="eastAsia" w:ascii="仿宋_GB2312" w:eastAsia="仿宋_GB2312"/>
          <w:sz w:val="32"/>
          <w:szCs w:val="32"/>
        </w:rPr>
        <w:t>邵炜力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hint="eastAsia" w:ascii="仿宋_GB2312"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一六年十月十八日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59F9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4C9D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E2ECB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00"/>
    <w:rsid w:val="002B4CFF"/>
    <w:rsid w:val="002C46E3"/>
    <w:rsid w:val="002C6AAB"/>
    <w:rsid w:val="002D08EE"/>
    <w:rsid w:val="002D12CA"/>
    <w:rsid w:val="002D4C51"/>
    <w:rsid w:val="002D51F2"/>
    <w:rsid w:val="002E2CE3"/>
    <w:rsid w:val="002E5049"/>
    <w:rsid w:val="002E5598"/>
    <w:rsid w:val="002F1AF6"/>
    <w:rsid w:val="002F5503"/>
    <w:rsid w:val="00306812"/>
    <w:rsid w:val="00312EE3"/>
    <w:rsid w:val="003153B5"/>
    <w:rsid w:val="003248D4"/>
    <w:rsid w:val="00325D23"/>
    <w:rsid w:val="003262D9"/>
    <w:rsid w:val="00331928"/>
    <w:rsid w:val="00331974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C2F38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2198"/>
    <w:rsid w:val="004A4FBB"/>
    <w:rsid w:val="004A706C"/>
    <w:rsid w:val="004A71B3"/>
    <w:rsid w:val="004B2661"/>
    <w:rsid w:val="004B3AE3"/>
    <w:rsid w:val="004B4ED7"/>
    <w:rsid w:val="004B5234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3DF8"/>
    <w:rsid w:val="00664929"/>
    <w:rsid w:val="006777F5"/>
    <w:rsid w:val="006837BB"/>
    <w:rsid w:val="006855B2"/>
    <w:rsid w:val="00693DA0"/>
    <w:rsid w:val="006A11A8"/>
    <w:rsid w:val="006A24BD"/>
    <w:rsid w:val="006A31F4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25E19"/>
    <w:rsid w:val="007313FE"/>
    <w:rsid w:val="007321A7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3BC3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29B4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168A"/>
    <w:rsid w:val="008869C3"/>
    <w:rsid w:val="00890982"/>
    <w:rsid w:val="00896FD4"/>
    <w:rsid w:val="008A10EC"/>
    <w:rsid w:val="008A392A"/>
    <w:rsid w:val="008A4BBA"/>
    <w:rsid w:val="008B7256"/>
    <w:rsid w:val="008C21BE"/>
    <w:rsid w:val="008D1DD8"/>
    <w:rsid w:val="008D3675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50D8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05E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54BC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05943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20D5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1519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C721B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104E"/>
    <w:rsid w:val="00E70065"/>
    <w:rsid w:val="00E70ACE"/>
    <w:rsid w:val="00E7199D"/>
    <w:rsid w:val="00E7210F"/>
    <w:rsid w:val="00E7703B"/>
    <w:rsid w:val="00E80080"/>
    <w:rsid w:val="00E82A17"/>
    <w:rsid w:val="00E84ECC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C63"/>
    <w:rsid w:val="00EC4D45"/>
    <w:rsid w:val="00EC5CA9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9125A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12A26C5C"/>
    <w:rsid w:val="203550F5"/>
    <w:rsid w:val="34B3222A"/>
    <w:rsid w:val="5A82659B"/>
    <w:rsid w:val="7735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脚 Char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143</Words>
  <Characters>818</Characters>
  <Lines>6</Lines>
  <Paragraphs>1</Paragraphs>
  <TotalTime>46</TotalTime>
  <ScaleCrop>false</ScaleCrop>
  <LinksUpToDate>false</LinksUpToDate>
  <CharactersWithSpaces>960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2016-10-12T00:38:00Z</dcterms:created>
  <dc:creator>User</dc:creator>
  <cp:lastModifiedBy>TF-PC</cp:lastModifiedBy>
  <dcterms:modified xsi:type="dcterms:W3CDTF">2018-08-27T09:40:03Z</dcterms:modified>
  <dc:title>天津市河西区人民法院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