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r>
        <w:rPr>
          <w:rFonts w:ascii="仿宋" w:hAnsi="仿宋" w:eastAsia="仿宋"/>
          <w:color w:val="000000"/>
          <w:kern w:val="0"/>
          <w:sz w:val="32"/>
          <w:szCs w:val="32"/>
        </w:rPr>
        <w:t xml:space="preserve">      </w:t>
      </w:r>
    </w:p>
    <w:p>
      <w:pPr>
        <w:spacing w:line="500" w:lineRule="exact"/>
        <w:ind w:right="15"/>
        <w:jc w:val="right"/>
        <w:rPr>
          <w:rFonts w:hint="eastAsia" w:ascii="仿宋" w:hAnsi="仿宋" w:eastAsia="仿宋"/>
          <w:sz w:val="32"/>
          <w:szCs w:val="32"/>
        </w:rPr>
      </w:pPr>
      <w:r>
        <w:rPr>
          <w:rFonts w:hint="eastAsia" w:ascii="仿宋" w:hAnsi="仿宋" w:eastAsia="仿宋"/>
          <w:color w:val="000000"/>
          <w:kern w:val="0"/>
          <w:sz w:val="32"/>
          <w:szCs w:val="32"/>
        </w:rPr>
        <w:t xml:space="preserve"> </w:t>
      </w:r>
      <w:r>
        <w:rPr>
          <w:rFonts w:hint="eastAsia" w:ascii="仿宋" w:hAnsi="仿宋" w:eastAsia="仿宋"/>
          <w:sz w:val="32"/>
          <w:szCs w:val="32"/>
        </w:rPr>
        <w:t>（2016）津0103刑初625号</w:t>
      </w: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r>
        <w:rPr>
          <w:rFonts w:ascii="仿宋" w:hAnsi="仿宋" w:eastAsia="仿宋"/>
          <w:sz w:val="32"/>
          <w:szCs w:val="32"/>
        </w:rPr>
        <w:t>公诉机关天津市河西区人民检察院。</w:t>
      </w:r>
    </w:p>
    <w:p>
      <w:pPr>
        <w:spacing w:line="500" w:lineRule="exact"/>
        <w:ind w:firstLine="640" w:firstLineChars="200"/>
        <w:rPr>
          <w:rFonts w:hint="eastAsia" w:eastAsia="仿宋" w:cs="宋体"/>
          <w:sz w:val="32"/>
          <w:szCs w:val="32"/>
        </w:rPr>
      </w:pPr>
      <w:r>
        <w:rPr>
          <w:rFonts w:hint="eastAsia" w:hAnsi="仿宋" w:eastAsia="仿宋" w:cs="宋体"/>
          <w:sz w:val="32"/>
          <w:szCs w:val="32"/>
        </w:rPr>
        <w:t>被告人陈玲芝，女，</w:t>
      </w:r>
      <w:r>
        <w:rPr>
          <w:rFonts w:hint="eastAsia" w:eastAsia="仿宋" w:cs="宋体"/>
          <w:sz w:val="32"/>
          <w:szCs w:val="32"/>
        </w:rPr>
        <w:t>1982</w:t>
      </w:r>
      <w:r>
        <w:rPr>
          <w:rFonts w:hint="eastAsia" w:hAnsi="仿宋" w:eastAsia="仿宋" w:cs="宋体"/>
          <w:sz w:val="32"/>
          <w:szCs w:val="32"/>
        </w:rPr>
        <w:t>年</w:t>
      </w:r>
      <w:r>
        <w:rPr>
          <w:rFonts w:hint="eastAsia" w:eastAsia="仿宋" w:cs="宋体"/>
          <w:sz w:val="32"/>
          <w:szCs w:val="32"/>
        </w:rPr>
        <w:t>6</w:t>
      </w:r>
      <w:r>
        <w:rPr>
          <w:rFonts w:hint="eastAsia" w:hAnsi="仿宋" w:eastAsia="仿宋" w:cs="宋体"/>
          <w:sz w:val="32"/>
          <w:szCs w:val="32"/>
        </w:rPr>
        <w:t>月</w:t>
      </w:r>
      <w:r>
        <w:rPr>
          <w:rFonts w:hint="eastAsia" w:eastAsia="仿宋" w:cs="宋体"/>
          <w:sz w:val="32"/>
          <w:szCs w:val="32"/>
        </w:rPr>
        <w:t>29</w:t>
      </w:r>
      <w:r>
        <w:rPr>
          <w:rFonts w:hint="eastAsia" w:hAnsi="仿宋" w:eastAsia="仿宋" w:cs="宋体"/>
          <w:sz w:val="32"/>
          <w:szCs w:val="32"/>
        </w:rPr>
        <w:t>日出生于天津市，公民身份号码</w:t>
      </w:r>
      <w:r>
        <w:rPr>
          <w:rFonts w:hint="eastAsia" w:eastAsia="仿宋" w:cs="宋体"/>
          <w:sz w:val="32"/>
          <w:szCs w:val="32"/>
        </w:rPr>
        <w:t>120110198206292726</w:t>
      </w:r>
      <w:r>
        <w:rPr>
          <w:rFonts w:hint="eastAsia" w:hAnsi="仿宋" w:eastAsia="仿宋" w:cs="宋体"/>
          <w:sz w:val="32"/>
          <w:szCs w:val="32"/>
        </w:rPr>
        <w:t>，汉族，中专文化，个体经营者，住天津市东丽区金钟街悦和里</w:t>
      </w:r>
      <w:r>
        <w:rPr>
          <w:rFonts w:hint="eastAsia" w:eastAsia="仿宋" w:cs="宋体"/>
          <w:sz w:val="32"/>
          <w:szCs w:val="32"/>
        </w:rPr>
        <w:t>6</w:t>
      </w:r>
      <w:r>
        <w:rPr>
          <w:rFonts w:hint="eastAsia" w:hAnsi="仿宋" w:eastAsia="仿宋" w:cs="宋体"/>
          <w:sz w:val="32"/>
          <w:szCs w:val="32"/>
        </w:rPr>
        <w:t>门</w:t>
      </w:r>
      <w:r>
        <w:rPr>
          <w:rFonts w:hint="eastAsia" w:eastAsia="仿宋" w:cs="宋体"/>
          <w:sz w:val="32"/>
          <w:szCs w:val="32"/>
        </w:rPr>
        <w:t>2704</w:t>
      </w:r>
      <w:r>
        <w:rPr>
          <w:rFonts w:hint="eastAsia" w:hAnsi="仿宋" w:eastAsia="仿宋" w:cs="宋体"/>
          <w:sz w:val="32"/>
          <w:szCs w:val="32"/>
        </w:rPr>
        <w:t>号，户籍地天津市东丽区大毕庄镇南孙庄村东区</w:t>
      </w:r>
      <w:r>
        <w:rPr>
          <w:rFonts w:hint="eastAsia" w:eastAsia="仿宋" w:cs="宋体"/>
          <w:sz w:val="32"/>
          <w:szCs w:val="32"/>
        </w:rPr>
        <w:t>2</w:t>
      </w:r>
      <w:r>
        <w:rPr>
          <w:rFonts w:hint="eastAsia" w:hAnsi="仿宋" w:eastAsia="仿宋" w:cs="宋体"/>
          <w:sz w:val="32"/>
          <w:szCs w:val="32"/>
        </w:rPr>
        <w:t>排</w:t>
      </w:r>
      <w:r>
        <w:rPr>
          <w:rFonts w:hint="eastAsia" w:eastAsia="仿宋" w:cs="宋体"/>
          <w:sz w:val="32"/>
          <w:szCs w:val="32"/>
        </w:rPr>
        <w:t>64</w:t>
      </w:r>
      <w:r>
        <w:rPr>
          <w:rFonts w:hint="eastAsia" w:hAnsi="仿宋" w:eastAsia="仿宋" w:cs="宋体"/>
          <w:sz w:val="32"/>
          <w:szCs w:val="32"/>
        </w:rPr>
        <w:t>号。</w:t>
      </w:r>
      <w:r>
        <w:rPr>
          <w:rFonts w:hint="eastAsia" w:eastAsia="仿宋" w:cs="宋体"/>
          <w:sz w:val="32"/>
          <w:szCs w:val="32"/>
        </w:rPr>
        <w:t>2016</w:t>
      </w:r>
      <w:r>
        <w:rPr>
          <w:rFonts w:hint="eastAsia" w:hAnsi="仿宋" w:eastAsia="仿宋" w:cs="宋体"/>
          <w:sz w:val="32"/>
          <w:szCs w:val="32"/>
        </w:rPr>
        <w:t>年</w:t>
      </w:r>
      <w:r>
        <w:rPr>
          <w:rFonts w:hint="eastAsia" w:eastAsia="仿宋" w:cs="宋体"/>
          <w:sz w:val="32"/>
          <w:szCs w:val="32"/>
        </w:rPr>
        <w:t>8</w:t>
      </w:r>
      <w:r>
        <w:rPr>
          <w:rFonts w:hint="eastAsia" w:hAnsi="仿宋" w:eastAsia="仿宋" w:cs="宋体"/>
          <w:sz w:val="32"/>
          <w:szCs w:val="32"/>
        </w:rPr>
        <w:t>月</w:t>
      </w:r>
      <w:r>
        <w:rPr>
          <w:rFonts w:hint="eastAsia" w:eastAsia="仿宋" w:cs="宋体"/>
          <w:sz w:val="32"/>
          <w:szCs w:val="32"/>
        </w:rPr>
        <w:t>23</w:t>
      </w:r>
      <w:r>
        <w:rPr>
          <w:rFonts w:hint="eastAsia" w:hAnsi="仿宋" w:eastAsia="仿宋" w:cs="宋体"/>
          <w:sz w:val="32"/>
          <w:szCs w:val="32"/>
        </w:rPr>
        <w:t>日因涉嫌犯有信用卡诈骗罪被取保候审。</w:t>
      </w:r>
    </w:p>
    <w:p>
      <w:pPr>
        <w:spacing w:line="500" w:lineRule="exact"/>
        <w:ind w:firstLine="640" w:firstLineChars="200"/>
        <w:rPr>
          <w:rFonts w:hint="eastAsia" w:eastAsia="仿宋"/>
          <w:sz w:val="32"/>
          <w:szCs w:val="32"/>
        </w:rPr>
      </w:pPr>
      <w:r>
        <w:rPr>
          <w:rFonts w:hAnsi="仿宋" w:eastAsia="仿宋"/>
          <w:sz w:val="32"/>
          <w:szCs w:val="32"/>
        </w:rPr>
        <w:t>天津市河西区人民检察院以津西检公诉刑诉</w:t>
      </w:r>
      <w:r>
        <w:rPr>
          <w:rFonts w:eastAsia="仿宋"/>
          <w:sz w:val="32"/>
          <w:szCs w:val="32"/>
        </w:rPr>
        <w:t>[2016]</w:t>
      </w:r>
      <w:r>
        <w:rPr>
          <w:rFonts w:hint="eastAsia" w:eastAsia="仿宋"/>
          <w:sz w:val="32"/>
          <w:szCs w:val="32"/>
        </w:rPr>
        <w:t>596</w:t>
      </w:r>
      <w:r>
        <w:rPr>
          <w:rFonts w:hAnsi="仿宋" w:eastAsia="仿宋"/>
          <w:sz w:val="32"/>
          <w:szCs w:val="32"/>
        </w:rPr>
        <w:t>号起诉书指控被告人</w:t>
      </w:r>
      <w:r>
        <w:rPr>
          <w:rFonts w:hint="eastAsia" w:hAnsi="仿宋" w:eastAsia="仿宋"/>
          <w:sz w:val="32"/>
          <w:szCs w:val="32"/>
        </w:rPr>
        <w:t>陈玲芝犯信用卡诈骗</w:t>
      </w:r>
      <w:r>
        <w:rPr>
          <w:rFonts w:hAnsi="仿宋" w:eastAsia="仿宋"/>
          <w:sz w:val="32"/>
          <w:szCs w:val="32"/>
        </w:rPr>
        <w:t>罪，于</w:t>
      </w:r>
      <w:r>
        <w:rPr>
          <w:rFonts w:eastAsia="仿宋"/>
          <w:sz w:val="32"/>
          <w:szCs w:val="32"/>
        </w:rPr>
        <w:t>2016</w:t>
      </w:r>
      <w:r>
        <w:rPr>
          <w:rFonts w:hAnsi="仿宋" w:eastAsia="仿宋"/>
          <w:sz w:val="32"/>
          <w:szCs w:val="32"/>
        </w:rPr>
        <w:t>年</w:t>
      </w:r>
      <w:r>
        <w:rPr>
          <w:rFonts w:hint="eastAsia" w:eastAsia="仿宋"/>
          <w:sz w:val="32"/>
          <w:szCs w:val="32"/>
        </w:rPr>
        <w:t>10</w:t>
      </w:r>
      <w:r>
        <w:rPr>
          <w:rFonts w:hAnsi="仿宋" w:eastAsia="仿宋"/>
          <w:sz w:val="32"/>
          <w:szCs w:val="32"/>
        </w:rPr>
        <w:t>月</w:t>
      </w:r>
      <w:r>
        <w:rPr>
          <w:rFonts w:hint="eastAsia" w:eastAsia="仿宋"/>
          <w:sz w:val="32"/>
          <w:szCs w:val="32"/>
        </w:rPr>
        <w:t>20</w:t>
      </w:r>
      <w:r>
        <w:rPr>
          <w:rFonts w:hAnsi="仿宋" w:eastAsia="仿宋"/>
          <w:sz w:val="32"/>
          <w:szCs w:val="32"/>
        </w:rPr>
        <w:t>日向本院提起公诉，并提出量刑建议。本院依法</w:t>
      </w:r>
      <w:r>
        <w:rPr>
          <w:rFonts w:hint="eastAsia" w:hAnsi="仿宋" w:eastAsia="仿宋"/>
          <w:sz w:val="32"/>
          <w:szCs w:val="32"/>
        </w:rPr>
        <w:t>组成合议庭，适用简易程序，</w:t>
      </w:r>
      <w:r>
        <w:rPr>
          <w:rFonts w:hAnsi="仿宋" w:eastAsia="仿宋"/>
          <w:sz w:val="32"/>
          <w:szCs w:val="32"/>
        </w:rPr>
        <w:t>公开开庭审理了本案。天津市河西区人民检察院指派</w:t>
      </w:r>
      <w:r>
        <w:rPr>
          <w:rFonts w:hint="eastAsia" w:hAnsi="仿宋" w:eastAsia="仿宋"/>
          <w:sz w:val="32"/>
          <w:szCs w:val="32"/>
        </w:rPr>
        <w:t>代理</w:t>
      </w:r>
      <w:r>
        <w:rPr>
          <w:rFonts w:hAnsi="仿宋" w:eastAsia="仿宋"/>
          <w:sz w:val="32"/>
          <w:szCs w:val="32"/>
        </w:rPr>
        <w:t>检察员</w:t>
      </w:r>
      <w:r>
        <w:rPr>
          <w:rFonts w:hint="eastAsia" w:hAnsi="仿宋" w:eastAsia="仿宋"/>
          <w:sz w:val="32"/>
          <w:szCs w:val="32"/>
        </w:rPr>
        <w:t>魏明磊</w:t>
      </w:r>
      <w:r>
        <w:rPr>
          <w:rFonts w:hAnsi="仿宋" w:eastAsia="仿宋"/>
          <w:sz w:val="32"/>
          <w:szCs w:val="32"/>
        </w:rPr>
        <w:t>出庭支持公诉，被告人</w:t>
      </w:r>
      <w:r>
        <w:rPr>
          <w:rFonts w:hint="eastAsia" w:hAnsi="仿宋" w:eastAsia="仿宋"/>
          <w:sz w:val="32"/>
          <w:szCs w:val="32"/>
        </w:rPr>
        <w:t>陈玲芝</w:t>
      </w:r>
      <w:r>
        <w:rPr>
          <w:rFonts w:hAnsi="仿宋" w:eastAsia="仿宋"/>
          <w:sz w:val="32"/>
          <w:szCs w:val="32"/>
        </w:rPr>
        <w:t>到庭参加了诉讼。现已审理终结。</w:t>
      </w:r>
    </w:p>
    <w:p>
      <w:pPr>
        <w:spacing w:line="500" w:lineRule="exact"/>
        <w:ind w:firstLine="640" w:firstLineChars="200"/>
        <w:rPr>
          <w:rFonts w:hint="eastAsia" w:eastAsia="仿宋" w:cs="宋体"/>
          <w:sz w:val="32"/>
          <w:szCs w:val="32"/>
        </w:rPr>
      </w:pPr>
      <w:r>
        <w:rPr>
          <w:rFonts w:hint="eastAsia" w:hAnsi="仿宋" w:eastAsia="仿宋"/>
          <w:sz w:val="32"/>
          <w:szCs w:val="32"/>
        </w:rPr>
        <w:t>经审理查明</w:t>
      </w:r>
      <w:r>
        <w:rPr>
          <w:rFonts w:hAnsi="仿宋" w:eastAsia="仿宋"/>
          <w:sz w:val="32"/>
          <w:szCs w:val="32"/>
        </w:rPr>
        <w:t>，</w:t>
      </w:r>
      <w:r>
        <w:rPr>
          <w:rFonts w:hint="eastAsia" w:eastAsia="仿宋" w:cs="宋体"/>
          <w:sz w:val="32"/>
          <w:szCs w:val="32"/>
        </w:rPr>
        <w:t>2013</w:t>
      </w:r>
      <w:r>
        <w:rPr>
          <w:rFonts w:hint="eastAsia" w:hAnsi="仿宋" w:eastAsia="仿宋" w:cs="宋体"/>
          <w:sz w:val="32"/>
          <w:szCs w:val="32"/>
        </w:rPr>
        <w:t>年</w:t>
      </w:r>
      <w:r>
        <w:rPr>
          <w:rFonts w:hint="eastAsia" w:eastAsia="仿宋" w:cs="宋体"/>
          <w:sz w:val="32"/>
          <w:szCs w:val="32"/>
        </w:rPr>
        <w:t>5</w:t>
      </w:r>
      <w:r>
        <w:rPr>
          <w:rFonts w:hint="eastAsia" w:hAnsi="仿宋" w:eastAsia="仿宋" w:cs="宋体"/>
          <w:sz w:val="32"/>
          <w:szCs w:val="32"/>
        </w:rPr>
        <w:t>月</w:t>
      </w:r>
      <w:r>
        <w:rPr>
          <w:rFonts w:hint="eastAsia" w:eastAsia="仿宋" w:cs="宋体"/>
          <w:sz w:val="32"/>
          <w:szCs w:val="32"/>
        </w:rPr>
        <w:t>31</w:t>
      </w:r>
      <w:r>
        <w:rPr>
          <w:rFonts w:hint="eastAsia" w:hAnsi="仿宋" w:eastAsia="仿宋" w:cs="宋体"/>
          <w:sz w:val="32"/>
          <w:szCs w:val="32"/>
        </w:rPr>
        <w:t>日，被告人陈玲芝向中国民生银行股份有限公司天津分行申办通宝分期信用卡一张（卡号：</w:t>
      </w:r>
      <w:r>
        <w:rPr>
          <w:rFonts w:hint="eastAsia" w:eastAsia="仿宋" w:cs="宋体"/>
          <w:sz w:val="32"/>
          <w:szCs w:val="32"/>
        </w:rPr>
        <w:t>6226020123660683</w:t>
      </w:r>
      <w:r>
        <w:rPr>
          <w:rFonts w:hint="eastAsia" w:hAnsi="仿宋" w:eastAsia="仿宋" w:cs="宋体"/>
          <w:sz w:val="32"/>
          <w:szCs w:val="32"/>
        </w:rPr>
        <w:t>），信用额度为人民</w:t>
      </w:r>
      <w:r>
        <w:rPr>
          <w:rFonts w:hint="eastAsia" w:eastAsia="仿宋" w:cs="宋体"/>
          <w:sz w:val="32"/>
          <w:szCs w:val="32"/>
        </w:rPr>
        <w:t>10</w:t>
      </w:r>
      <w:r>
        <w:rPr>
          <w:rFonts w:hint="eastAsia" w:hAnsi="仿宋" w:eastAsia="仿宋" w:cs="宋体"/>
          <w:sz w:val="32"/>
          <w:szCs w:val="32"/>
        </w:rPr>
        <w:t>万元。</w:t>
      </w:r>
      <w:r>
        <w:rPr>
          <w:rFonts w:hint="eastAsia" w:eastAsia="仿宋" w:cs="宋体"/>
          <w:sz w:val="32"/>
          <w:szCs w:val="32"/>
        </w:rPr>
        <w:t>2013</w:t>
      </w:r>
      <w:r>
        <w:rPr>
          <w:rFonts w:hint="eastAsia" w:hAnsi="仿宋" w:eastAsia="仿宋" w:cs="宋体"/>
          <w:sz w:val="32"/>
          <w:szCs w:val="32"/>
        </w:rPr>
        <w:t>年</w:t>
      </w:r>
      <w:r>
        <w:rPr>
          <w:rFonts w:hint="eastAsia" w:eastAsia="仿宋" w:cs="宋体"/>
          <w:sz w:val="32"/>
          <w:szCs w:val="32"/>
        </w:rPr>
        <w:t>6</w:t>
      </w:r>
      <w:r>
        <w:rPr>
          <w:rFonts w:hint="eastAsia" w:hAnsi="仿宋" w:eastAsia="仿宋" w:cs="宋体"/>
          <w:sz w:val="32"/>
          <w:szCs w:val="32"/>
        </w:rPr>
        <w:t>月</w:t>
      </w:r>
      <w:r>
        <w:rPr>
          <w:rFonts w:hint="eastAsia" w:eastAsia="仿宋" w:cs="宋体"/>
          <w:sz w:val="32"/>
          <w:szCs w:val="32"/>
        </w:rPr>
        <w:t>18</w:t>
      </w:r>
      <w:r>
        <w:rPr>
          <w:rFonts w:hint="eastAsia" w:hAnsi="仿宋" w:eastAsia="仿宋" w:cs="宋体"/>
          <w:sz w:val="32"/>
          <w:szCs w:val="32"/>
        </w:rPr>
        <w:t>日，被告人陈玲芝用其本人手机（</w:t>
      </w:r>
      <w:r>
        <w:rPr>
          <w:rFonts w:hint="eastAsia" w:eastAsia="仿宋" w:cs="宋体"/>
          <w:sz w:val="32"/>
          <w:szCs w:val="32"/>
        </w:rPr>
        <w:t>13072278994</w:t>
      </w:r>
      <w:r>
        <w:rPr>
          <w:rFonts w:hint="eastAsia" w:hAnsi="仿宋" w:eastAsia="仿宋" w:cs="宋体"/>
          <w:sz w:val="32"/>
          <w:szCs w:val="32"/>
        </w:rPr>
        <w:t>）激活该信用卡后开始透支使用，透支款项均用于其本人日常消费及公司资金周转。自</w:t>
      </w:r>
      <w:r>
        <w:rPr>
          <w:rFonts w:hint="eastAsia" w:eastAsia="仿宋" w:cs="宋体"/>
          <w:sz w:val="32"/>
          <w:szCs w:val="32"/>
        </w:rPr>
        <w:t>2014</w:t>
      </w:r>
      <w:r>
        <w:rPr>
          <w:rFonts w:hint="eastAsia" w:hAnsi="仿宋" w:eastAsia="仿宋" w:cs="宋体"/>
          <w:sz w:val="32"/>
          <w:szCs w:val="32"/>
        </w:rPr>
        <w:t>年下半年起，被告人陈玲芝经济状况困难，无法继续正常还款，此后被告人陈玲芝仍继续使用该卡透支消费。</w:t>
      </w:r>
      <w:r>
        <w:rPr>
          <w:rFonts w:hint="eastAsia" w:eastAsia="仿宋" w:cs="宋体"/>
          <w:sz w:val="32"/>
          <w:szCs w:val="32"/>
        </w:rPr>
        <w:t>2015</w:t>
      </w:r>
      <w:r>
        <w:rPr>
          <w:rFonts w:hint="eastAsia" w:hAnsi="仿宋" w:eastAsia="仿宋" w:cs="宋体"/>
          <w:sz w:val="32"/>
          <w:szCs w:val="32"/>
        </w:rPr>
        <w:t>年</w:t>
      </w:r>
      <w:r>
        <w:rPr>
          <w:rFonts w:hint="eastAsia" w:eastAsia="仿宋" w:cs="宋体"/>
          <w:sz w:val="32"/>
          <w:szCs w:val="32"/>
        </w:rPr>
        <w:t>12</w:t>
      </w:r>
      <w:r>
        <w:rPr>
          <w:rFonts w:hint="eastAsia" w:hAnsi="仿宋" w:eastAsia="仿宋" w:cs="宋体"/>
          <w:sz w:val="32"/>
          <w:szCs w:val="32"/>
        </w:rPr>
        <w:t>月</w:t>
      </w:r>
      <w:r>
        <w:rPr>
          <w:rFonts w:hint="eastAsia" w:eastAsia="仿宋" w:cs="宋体"/>
          <w:sz w:val="32"/>
          <w:szCs w:val="32"/>
        </w:rPr>
        <w:t>7</w:t>
      </w:r>
      <w:r>
        <w:rPr>
          <w:rFonts w:hint="eastAsia" w:hAnsi="仿宋" w:eastAsia="仿宋" w:cs="宋体"/>
          <w:sz w:val="32"/>
          <w:szCs w:val="32"/>
        </w:rPr>
        <w:t>日，被告人陈玲芝最后一次还款人民币</w:t>
      </w:r>
      <w:r>
        <w:rPr>
          <w:rFonts w:hint="eastAsia" w:eastAsia="仿宋" w:cs="宋体"/>
          <w:sz w:val="32"/>
          <w:szCs w:val="32"/>
        </w:rPr>
        <w:t>2000</w:t>
      </w:r>
      <w:r>
        <w:rPr>
          <w:rFonts w:hint="eastAsia" w:hAnsi="仿宋" w:eastAsia="仿宋" w:cs="宋体"/>
          <w:sz w:val="32"/>
          <w:szCs w:val="32"/>
        </w:rPr>
        <w:t>元后，经发卡银行多次催收仍拒不归还欠款。截至</w:t>
      </w:r>
      <w:r>
        <w:rPr>
          <w:rFonts w:hint="eastAsia" w:eastAsia="仿宋" w:cs="宋体"/>
          <w:sz w:val="32"/>
          <w:szCs w:val="32"/>
        </w:rPr>
        <w:t>2016</w:t>
      </w:r>
      <w:r>
        <w:rPr>
          <w:rFonts w:hint="eastAsia" w:hAnsi="仿宋" w:eastAsia="仿宋" w:cs="宋体"/>
          <w:sz w:val="32"/>
          <w:szCs w:val="32"/>
        </w:rPr>
        <w:t>年</w:t>
      </w:r>
      <w:r>
        <w:rPr>
          <w:rFonts w:hint="eastAsia" w:eastAsia="仿宋" w:cs="宋体"/>
          <w:sz w:val="32"/>
          <w:szCs w:val="32"/>
        </w:rPr>
        <w:t>7</w:t>
      </w:r>
      <w:r>
        <w:rPr>
          <w:rFonts w:hint="eastAsia" w:hAnsi="仿宋" w:eastAsia="仿宋" w:cs="宋体"/>
          <w:sz w:val="32"/>
          <w:szCs w:val="32"/>
        </w:rPr>
        <w:t>月</w:t>
      </w:r>
      <w:r>
        <w:rPr>
          <w:rFonts w:hint="eastAsia" w:eastAsia="仿宋" w:cs="宋体"/>
          <w:sz w:val="32"/>
          <w:szCs w:val="32"/>
        </w:rPr>
        <w:t>12</w:t>
      </w:r>
      <w:r>
        <w:rPr>
          <w:rFonts w:hint="eastAsia" w:hAnsi="仿宋" w:eastAsia="仿宋" w:cs="宋体"/>
          <w:sz w:val="32"/>
          <w:szCs w:val="32"/>
        </w:rPr>
        <w:t>日，被告人陈玲芝信用卡欠款金额总计人民币</w:t>
      </w:r>
      <w:r>
        <w:rPr>
          <w:rFonts w:hint="eastAsia" w:eastAsia="仿宋" w:cs="宋体"/>
          <w:sz w:val="32"/>
          <w:szCs w:val="32"/>
        </w:rPr>
        <w:t>126713.23</w:t>
      </w:r>
      <w:r>
        <w:rPr>
          <w:rFonts w:hint="eastAsia" w:hAnsi="仿宋" w:eastAsia="仿宋" w:cs="宋体"/>
          <w:sz w:val="32"/>
          <w:szCs w:val="32"/>
        </w:rPr>
        <w:t>元，其中本金人民币</w:t>
      </w:r>
      <w:r>
        <w:rPr>
          <w:rFonts w:hint="eastAsia" w:eastAsia="仿宋" w:cs="宋体"/>
          <w:sz w:val="32"/>
          <w:szCs w:val="32"/>
        </w:rPr>
        <w:t>98617.95</w:t>
      </w:r>
      <w:r>
        <w:rPr>
          <w:rFonts w:hint="eastAsia" w:hAnsi="仿宋" w:eastAsia="仿宋" w:cs="宋体"/>
          <w:sz w:val="32"/>
          <w:szCs w:val="32"/>
        </w:rPr>
        <w:t>元。</w:t>
      </w:r>
    </w:p>
    <w:p>
      <w:pPr>
        <w:spacing w:line="500" w:lineRule="exact"/>
        <w:ind w:firstLine="640" w:firstLineChars="200"/>
        <w:rPr>
          <w:rFonts w:hint="eastAsia" w:eastAsia="仿宋" w:cs="宋体"/>
          <w:sz w:val="32"/>
          <w:szCs w:val="32"/>
        </w:rPr>
      </w:pPr>
      <w:r>
        <w:rPr>
          <w:rFonts w:hint="eastAsia" w:eastAsia="仿宋" w:cs="宋体"/>
          <w:sz w:val="32"/>
          <w:szCs w:val="32"/>
        </w:rPr>
        <w:t>2016</w:t>
      </w:r>
      <w:r>
        <w:rPr>
          <w:rFonts w:hint="eastAsia" w:hAnsi="仿宋" w:eastAsia="仿宋" w:cs="宋体"/>
          <w:sz w:val="32"/>
          <w:szCs w:val="32"/>
        </w:rPr>
        <w:t>年</w:t>
      </w:r>
      <w:r>
        <w:rPr>
          <w:rFonts w:hint="eastAsia" w:eastAsia="仿宋" w:cs="宋体"/>
          <w:sz w:val="32"/>
          <w:szCs w:val="32"/>
        </w:rPr>
        <w:t>8</w:t>
      </w:r>
      <w:r>
        <w:rPr>
          <w:rFonts w:hint="eastAsia" w:hAnsi="仿宋" w:eastAsia="仿宋" w:cs="宋体"/>
          <w:sz w:val="32"/>
          <w:szCs w:val="32"/>
        </w:rPr>
        <w:t>月</w:t>
      </w:r>
      <w:r>
        <w:rPr>
          <w:rFonts w:hint="eastAsia" w:eastAsia="仿宋" w:cs="宋体"/>
          <w:sz w:val="32"/>
          <w:szCs w:val="32"/>
        </w:rPr>
        <w:t>22</w:t>
      </w:r>
      <w:r>
        <w:rPr>
          <w:rFonts w:hint="eastAsia" w:hAnsi="仿宋" w:eastAsia="仿宋" w:cs="宋体"/>
          <w:sz w:val="32"/>
          <w:szCs w:val="32"/>
        </w:rPr>
        <w:t>日，公安机关对本案立案侦查，同日被告人陈玲芝到公安机关接受调查。</w:t>
      </w:r>
      <w:r>
        <w:rPr>
          <w:rFonts w:hint="eastAsia" w:eastAsia="仿宋" w:cs="宋体"/>
          <w:sz w:val="32"/>
          <w:szCs w:val="32"/>
        </w:rPr>
        <w:t>2016</w:t>
      </w:r>
      <w:r>
        <w:rPr>
          <w:rFonts w:hint="eastAsia" w:hAnsi="仿宋" w:eastAsia="仿宋" w:cs="宋体"/>
          <w:sz w:val="32"/>
          <w:szCs w:val="32"/>
        </w:rPr>
        <w:t>年</w:t>
      </w:r>
      <w:r>
        <w:rPr>
          <w:rFonts w:hint="eastAsia" w:eastAsia="仿宋" w:cs="宋体"/>
          <w:sz w:val="32"/>
          <w:szCs w:val="32"/>
        </w:rPr>
        <w:t>8</w:t>
      </w:r>
      <w:r>
        <w:rPr>
          <w:rFonts w:hint="eastAsia" w:hAnsi="仿宋" w:eastAsia="仿宋" w:cs="宋体"/>
          <w:sz w:val="32"/>
          <w:szCs w:val="32"/>
        </w:rPr>
        <w:t>月</w:t>
      </w:r>
      <w:r>
        <w:rPr>
          <w:rFonts w:hint="eastAsia" w:eastAsia="仿宋" w:cs="宋体"/>
          <w:sz w:val="32"/>
          <w:szCs w:val="32"/>
        </w:rPr>
        <w:t>23</w:t>
      </w:r>
      <w:r>
        <w:rPr>
          <w:rFonts w:hint="eastAsia" w:hAnsi="仿宋" w:eastAsia="仿宋" w:cs="宋体"/>
          <w:sz w:val="32"/>
          <w:szCs w:val="32"/>
        </w:rPr>
        <w:t>日，被告人陈玲芝还款人民币</w:t>
      </w:r>
      <w:r>
        <w:rPr>
          <w:rFonts w:hint="eastAsia" w:eastAsia="仿宋" w:cs="宋体"/>
          <w:sz w:val="32"/>
          <w:szCs w:val="32"/>
        </w:rPr>
        <w:t>114983</w:t>
      </w:r>
      <w:r>
        <w:rPr>
          <w:rFonts w:hint="eastAsia" w:hAnsi="仿宋" w:eastAsia="仿宋" w:cs="宋体"/>
          <w:sz w:val="32"/>
          <w:szCs w:val="32"/>
        </w:rPr>
        <w:t>元，中国民生银行股份有限公司天津分公司减免剩余欠款并出具了谅解书。</w:t>
      </w:r>
    </w:p>
    <w:p>
      <w:pPr>
        <w:spacing w:line="500" w:lineRule="exact"/>
        <w:ind w:firstLine="640" w:firstLineChars="200"/>
        <w:rPr>
          <w:rFonts w:hint="eastAsia" w:eastAsia="仿宋" w:cs="宋体"/>
          <w:sz w:val="32"/>
          <w:szCs w:val="32"/>
        </w:rPr>
      </w:pPr>
      <w:r>
        <w:rPr>
          <w:rFonts w:hAnsi="仿宋" w:eastAsia="仿宋"/>
          <w:sz w:val="32"/>
          <w:szCs w:val="32"/>
        </w:rPr>
        <w:t>上述事实，被告人</w:t>
      </w:r>
      <w:r>
        <w:rPr>
          <w:rFonts w:hint="eastAsia" w:hAnsi="仿宋" w:eastAsia="仿宋"/>
          <w:sz w:val="32"/>
          <w:szCs w:val="32"/>
        </w:rPr>
        <w:t>陈玲芝</w:t>
      </w:r>
      <w:r>
        <w:rPr>
          <w:rFonts w:hAnsi="仿宋" w:eastAsia="仿宋"/>
          <w:sz w:val="32"/>
          <w:szCs w:val="32"/>
        </w:rPr>
        <w:t>在开庭审理过程中无异议，且表示认罪，并有</w:t>
      </w:r>
      <w:r>
        <w:rPr>
          <w:rFonts w:hint="eastAsia" w:hAnsi="仿宋" w:eastAsia="仿宋" w:cs="宋体"/>
          <w:sz w:val="32"/>
          <w:szCs w:val="32"/>
        </w:rPr>
        <w:t>信用卡申请表、信用卡交易记录、信用卡交易明细、信用卡催收记录、谅解书等书证；被告人陈玲芝的供述；被害单位委托代理人沈某的陈述；主体材料、情况说明、案件来源及抓获经过等</w:t>
      </w:r>
      <w:r>
        <w:rPr>
          <w:rFonts w:hAnsi="仿宋" w:eastAsia="仿宋"/>
          <w:sz w:val="32"/>
          <w:szCs w:val="32"/>
        </w:rPr>
        <w:t>证据证实，足以认定。</w:t>
      </w:r>
    </w:p>
    <w:p>
      <w:pPr>
        <w:spacing w:line="500" w:lineRule="exact"/>
        <w:ind w:firstLine="627" w:firstLineChars="196"/>
        <w:rPr>
          <w:rFonts w:eastAsia="仿宋"/>
          <w:sz w:val="32"/>
          <w:szCs w:val="32"/>
        </w:rPr>
      </w:pPr>
      <w:r>
        <w:rPr>
          <w:rFonts w:hint="eastAsia" w:hAnsi="仿宋" w:eastAsia="仿宋" w:cs="宋体"/>
          <w:sz w:val="32"/>
          <w:szCs w:val="32"/>
        </w:rPr>
        <w:t>本院认为，被告人陈玲芝目无国家法律，使用信用卡恶意透支人民币</w:t>
      </w:r>
      <w:r>
        <w:rPr>
          <w:rFonts w:hint="eastAsia" w:eastAsia="仿宋" w:cs="宋体"/>
          <w:sz w:val="32"/>
          <w:szCs w:val="32"/>
        </w:rPr>
        <w:t>98617.95</w:t>
      </w:r>
      <w:r>
        <w:rPr>
          <w:rFonts w:hint="eastAsia" w:hAnsi="仿宋" w:eastAsia="仿宋" w:cs="宋体"/>
          <w:sz w:val="32"/>
          <w:szCs w:val="32"/>
        </w:rPr>
        <w:t>元，数额较大，其行为已构成信用卡诈骗罪。</w:t>
      </w:r>
      <w:r>
        <w:rPr>
          <w:rFonts w:hAnsi="仿宋" w:eastAsia="仿宋"/>
          <w:kern w:val="0"/>
          <w:sz w:val="32"/>
          <w:szCs w:val="32"/>
        </w:rPr>
        <w:t>天津市河西区人民检察院指控被告人</w:t>
      </w:r>
      <w:r>
        <w:rPr>
          <w:rFonts w:hint="eastAsia" w:hAnsi="仿宋" w:eastAsia="仿宋" w:cs="宋体"/>
          <w:sz w:val="32"/>
          <w:szCs w:val="32"/>
        </w:rPr>
        <w:t>陈玲芝</w:t>
      </w:r>
      <w:r>
        <w:rPr>
          <w:rFonts w:hAnsi="仿宋" w:eastAsia="仿宋"/>
          <w:kern w:val="0"/>
          <w:sz w:val="32"/>
          <w:szCs w:val="32"/>
        </w:rPr>
        <w:t>犯信用卡诈骗罪，事实清楚，证据充分，罪名成立，本院予以支持。</w:t>
      </w:r>
      <w:r>
        <w:rPr>
          <w:rFonts w:hint="eastAsia" w:hAnsi="仿宋" w:eastAsia="仿宋" w:cs="宋体"/>
          <w:sz w:val="32"/>
          <w:szCs w:val="32"/>
        </w:rPr>
        <w:t>案发后，被告人陈玲芝如实供述自己的犯罪事实，系坦白，依法可以从轻处罚。被告人陈玲芝退还全部欠款并取得银行谅解，酌情予以从轻处罚。</w:t>
      </w:r>
      <w:r>
        <w:rPr>
          <w:rFonts w:hAnsi="仿宋" w:eastAsia="仿宋"/>
          <w:sz w:val="32"/>
          <w:szCs w:val="32"/>
        </w:rPr>
        <w:t>为严肃国家法律，</w:t>
      </w:r>
      <w:r>
        <w:rPr>
          <w:rFonts w:hAnsi="仿宋" w:eastAsia="仿宋" w:cs="宋体"/>
          <w:sz w:val="32"/>
          <w:szCs w:val="32"/>
        </w:rPr>
        <w:t>维护金融管理秩序，</w:t>
      </w:r>
      <w:r>
        <w:rPr>
          <w:rFonts w:hint="eastAsia" w:hAnsi="仿宋" w:eastAsia="仿宋" w:cs="宋体"/>
          <w:sz w:val="32"/>
          <w:szCs w:val="32"/>
        </w:rPr>
        <w:t>同时考虑被告人的犯罪情节及认罪态度，</w:t>
      </w:r>
      <w:r>
        <w:rPr>
          <w:rFonts w:hAnsi="仿宋" w:eastAsia="仿宋" w:cs="宋体"/>
          <w:sz w:val="32"/>
          <w:szCs w:val="32"/>
        </w:rPr>
        <w:t>依照《中华人民共和国刑法》第一百九十六条第一款第（四）项、第</w:t>
      </w:r>
      <w:r>
        <w:rPr>
          <w:rFonts w:hAnsi="仿宋" w:eastAsia="仿宋"/>
          <w:sz w:val="32"/>
          <w:szCs w:val="32"/>
        </w:rPr>
        <w:t>二款</w:t>
      </w:r>
      <w:r>
        <w:rPr>
          <w:rFonts w:hint="eastAsia" w:hAnsi="仿宋" w:eastAsia="仿宋"/>
          <w:sz w:val="32"/>
          <w:szCs w:val="32"/>
        </w:rPr>
        <w:t>，第六十七条第三款，</w:t>
      </w:r>
      <w:r>
        <w:rPr>
          <w:rFonts w:hAnsi="仿宋" w:eastAsia="仿宋"/>
          <w:sz w:val="32"/>
          <w:szCs w:val="32"/>
        </w:rPr>
        <w:t>第七十二条</w:t>
      </w:r>
      <w:r>
        <w:rPr>
          <w:rFonts w:hint="eastAsia" w:hAnsi="仿宋" w:eastAsia="仿宋"/>
          <w:sz w:val="32"/>
          <w:szCs w:val="32"/>
        </w:rPr>
        <w:t>，</w:t>
      </w:r>
      <w:r>
        <w:rPr>
          <w:rFonts w:hAnsi="仿宋" w:eastAsia="仿宋"/>
          <w:sz w:val="32"/>
          <w:szCs w:val="32"/>
        </w:rPr>
        <w:t>第七十三条第二款、第三款</w:t>
      </w:r>
      <w:r>
        <w:rPr>
          <w:rFonts w:hint="eastAsia" w:hAnsi="仿宋" w:eastAsia="仿宋"/>
          <w:sz w:val="32"/>
          <w:szCs w:val="32"/>
        </w:rPr>
        <w:t>，</w:t>
      </w:r>
      <w:r>
        <w:rPr>
          <w:rFonts w:hAnsi="仿宋" w:eastAsia="仿宋"/>
          <w:sz w:val="32"/>
          <w:szCs w:val="32"/>
        </w:rPr>
        <w:t>第七十五条</w:t>
      </w:r>
      <w:r>
        <w:rPr>
          <w:rFonts w:hint="eastAsia" w:hAnsi="仿宋" w:eastAsia="仿宋"/>
          <w:sz w:val="32"/>
          <w:szCs w:val="32"/>
        </w:rPr>
        <w:t>，</w:t>
      </w:r>
      <w:r>
        <w:rPr>
          <w:rFonts w:hAnsi="仿宋" w:eastAsia="仿宋"/>
          <w:sz w:val="32"/>
          <w:szCs w:val="32"/>
        </w:rPr>
        <w:t>第七十六条之规定，判决如下</w:t>
      </w:r>
      <w:r>
        <w:rPr>
          <w:rFonts w:eastAsia="仿宋"/>
          <w:sz w:val="32"/>
          <w:szCs w:val="32"/>
        </w:rPr>
        <w:t>:</w:t>
      </w:r>
    </w:p>
    <w:p>
      <w:pPr>
        <w:pStyle w:val="2"/>
        <w:spacing w:line="500" w:lineRule="exact"/>
        <w:ind w:left="-2" w:leftChars="-1" w:firstLine="640" w:firstLineChars="200"/>
        <w:rPr>
          <w:rFonts w:ascii="Times New Roman" w:hAnsi="Times New Roman" w:eastAsia="仿宋"/>
          <w:sz w:val="32"/>
          <w:szCs w:val="32"/>
        </w:rPr>
      </w:pPr>
      <w:r>
        <w:rPr>
          <w:rFonts w:hint="eastAsia" w:ascii="Times New Roman" w:hAnsi="仿宋" w:eastAsia="仿宋"/>
          <w:sz w:val="32"/>
          <w:szCs w:val="32"/>
        </w:rPr>
        <w:t>一、</w:t>
      </w:r>
      <w:r>
        <w:rPr>
          <w:rFonts w:ascii="Times New Roman" w:hAnsi="仿宋" w:eastAsia="仿宋"/>
          <w:sz w:val="32"/>
          <w:szCs w:val="32"/>
        </w:rPr>
        <w:t>被告人</w:t>
      </w:r>
      <w:r>
        <w:rPr>
          <w:rFonts w:hint="eastAsia" w:ascii="Times New Roman" w:hAnsi="仿宋" w:eastAsia="仿宋" w:cs="宋体"/>
          <w:sz w:val="32"/>
          <w:szCs w:val="32"/>
        </w:rPr>
        <w:t>陈玲芝</w:t>
      </w:r>
      <w:r>
        <w:rPr>
          <w:rFonts w:ascii="Times New Roman" w:hAnsi="仿宋" w:eastAsia="仿宋"/>
          <w:sz w:val="32"/>
          <w:szCs w:val="32"/>
        </w:rPr>
        <w:t>犯信用卡诈骗罪，判处有期徒刑</w:t>
      </w:r>
      <w:r>
        <w:rPr>
          <w:rFonts w:hint="eastAsia" w:ascii="Times New Roman" w:hAnsi="仿宋" w:eastAsia="仿宋"/>
          <w:sz w:val="32"/>
          <w:szCs w:val="32"/>
        </w:rPr>
        <w:t>二年</w:t>
      </w:r>
      <w:r>
        <w:rPr>
          <w:rFonts w:ascii="Times New Roman" w:hAnsi="仿宋" w:eastAsia="仿宋"/>
          <w:sz w:val="32"/>
          <w:szCs w:val="32"/>
        </w:rPr>
        <w:t>，缓刑</w:t>
      </w:r>
      <w:r>
        <w:rPr>
          <w:rFonts w:hint="eastAsia" w:ascii="Times New Roman" w:hAnsi="仿宋" w:eastAsia="仿宋"/>
          <w:sz w:val="32"/>
          <w:szCs w:val="32"/>
        </w:rPr>
        <w:t>二年</w:t>
      </w:r>
      <w:r>
        <w:rPr>
          <w:rFonts w:ascii="Times New Roman" w:hAnsi="仿宋" w:eastAsia="仿宋"/>
          <w:sz w:val="32"/>
          <w:szCs w:val="32"/>
        </w:rPr>
        <w:t>，罚金人民币</w:t>
      </w:r>
      <w:r>
        <w:rPr>
          <w:rFonts w:hint="eastAsia" w:ascii="Times New Roman" w:hAnsi="Times New Roman" w:eastAsia="仿宋"/>
          <w:sz w:val="32"/>
          <w:szCs w:val="32"/>
        </w:rPr>
        <w:t>3</w:t>
      </w:r>
      <w:r>
        <w:rPr>
          <w:rFonts w:ascii="Times New Roman" w:hAnsi="Times New Roman" w:eastAsia="仿宋"/>
          <w:sz w:val="32"/>
          <w:szCs w:val="32"/>
        </w:rPr>
        <w:t>0000</w:t>
      </w:r>
      <w:r>
        <w:rPr>
          <w:rFonts w:ascii="Times New Roman" w:hAnsi="仿宋" w:eastAsia="仿宋"/>
          <w:sz w:val="32"/>
          <w:szCs w:val="32"/>
        </w:rPr>
        <w:t>元。在（刑罚）执行期间，被告人</w:t>
      </w:r>
      <w:r>
        <w:rPr>
          <w:rFonts w:hint="eastAsia" w:ascii="Times New Roman" w:hAnsi="仿宋" w:eastAsia="仿宋" w:cs="宋体"/>
          <w:sz w:val="32"/>
          <w:szCs w:val="32"/>
        </w:rPr>
        <w:t>陈玲芝</w:t>
      </w:r>
      <w:r>
        <w:rPr>
          <w:rFonts w:ascii="Times New Roman" w:hAnsi="仿宋" w:eastAsia="仿宋"/>
          <w:sz w:val="32"/>
          <w:szCs w:val="32"/>
        </w:rPr>
        <w:t>应当接受相关组织的社区矫正。</w:t>
      </w: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（缓刑考验期限，从判决确定之日起计算。）</w:t>
      </w:r>
    </w:p>
    <w:p>
      <w:pPr>
        <w:spacing w:line="500" w:lineRule="exact"/>
        <w:ind w:firstLine="688" w:firstLineChars="215"/>
        <w:rPr>
          <w:rFonts w:eastAsia="仿宋"/>
          <w:sz w:val="32"/>
          <w:szCs w:val="32"/>
        </w:rPr>
      </w:pPr>
      <w:r>
        <w:rPr>
          <w:rFonts w:eastAsia="仿宋"/>
          <w:sz w:val="32"/>
          <w:szCs w:val="32"/>
        </w:rPr>
        <w:t>二、</w:t>
      </w:r>
      <w:r>
        <w:rPr>
          <w:rFonts w:hAnsi="仿宋" w:eastAsia="仿宋"/>
          <w:sz w:val="32"/>
          <w:szCs w:val="32"/>
        </w:rPr>
        <w:t>禁止被告人</w:t>
      </w:r>
      <w:r>
        <w:rPr>
          <w:rFonts w:hint="eastAsia" w:hAnsi="仿宋" w:eastAsia="仿宋" w:cs="宋体"/>
          <w:sz w:val="32"/>
          <w:szCs w:val="32"/>
        </w:rPr>
        <w:t>陈玲芝</w:t>
      </w:r>
      <w:r>
        <w:rPr>
          <w:rFonts w:hAnsi="仿宋" w:eastAsia="仿宋"/>
          <w:sz w:val="32"/>
          <w:szCs w:val="32"/>
        </w:rPr>
        <w:t>在缓刑期间从事金融借贷及与金融相关的担保活动</w:t>
      </w:r>
      <w:r>
        <w:rPr>
          <w:rFonts w:eastAsia="仿宋"/>
          <w:sz w:val="32"/>
          <w:szCs w:val="32"/>
        </w:rPr>
        <w:t>。</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w:t>
      </w:r>
      <w:r>
        <w:rPr>
          <w:rFonts w:hint="eastAsia" w:hAnsi="仿宋" w:eastAsia="仿宋"/>
          <w:sz w:val="32"/>
          <w:szCs w:val="32"/>
        </w:rPr>
        <w:t>二</w:t>
      </w:r>
      <w:r>
        <w:rPr>
          <w:rFonts w:hAnsi="仿宋" w:eastAsia="仿宋"/>
          <w:sz w:val="32"/>
          <w:szCs w:val="32"/>
        </w:rPr>
        <w:t>份。</w:t>
      </w:r>
    </w:p>
    <w:p>
      <w:pPr>
        <w:spacing w:line="500" w:lineRule="exact"/>
        <w:ind w:firstLine="640" w:firstLineChars="200"/>
        <w:rPr>
          <w:rFonts w:hint="eastAsia" w:eastAsia="仿宋"/>
          <w:sz w:val="32"/>
          <w:szCs w:val="32"/>
        </w:rPr>
      </w:pPr>
    </w:p>
    <w:p>
      <w:pPr>
        <w:spacing w:line="500" w:lineRule="exact"/>
        <w:ind w:firstLine="640" w:firstLineChars="200"/>
        <w:rPr>
          <w:rFonts w:hint="eastAsia" w:eastAsia="仿宋"/>
          <w:sz w:val="32"/>
          <w:szCs w:val="32"/>
        </w:rPr>
      </w:pPr>
    </w:p>
    <w:p>
      <w:pPr>
        <w:spacing w:line="500" w:lineRule="exact"/>
        <w:ind w:firstLine="640" w:firstLineChars="200"/>
        <w:rPr>
          <w:rFonts w:hint="eastAsia" w:eastAsia="仿宋"/>
          <w:sz w:val="32"/>
          <w:szCs w:val="32"/>
        </w:rPr>
      </w:pPr>
    </w:p>
    <w:p>
      <w:pPr>
        <w:spacing w:line="500" w:lineRule="exact"/>
        <w:jc w:val="right"/>
        <w:rPr>
          <w:rFonts w:hint="eastAsia" w:eastAsia="仿宋"/>
          <w:sz w:val="32"/>
          <w:szCs w:val="32"/>
        </w:rPr>
      </w:pPr>
      <w:r>
        <w:rPr>
          <w:rFonts w:hint="eastAsia" w:eastAsia="仿宋"/>
          <w:sz w:val="32"/>
          <w:szCs w:val="32"/>
        </w:rPr>
        <w:t xml:space="preserve">                    </w:t>
      </w:r>
      <w:r>
        <w:rPr>
          <w:rFonts w:hint="eastAsia" w:hAnsi="仿宋" w:eastAsia="仿宋"/>
          <w:sz w:val="32"/>
          <w:szCs w:val="32"/>
        </w:rPr>
        <w:t>审</w:t>
      </w:r>
      <w:r>
        <w:rPr>
          <w:rFonts w:hint="eastAsia" w:eastAsia="仿宋"/>
          <w:sz w:val="32"/>
          <w:szCs w:val="32"/>
        </w:rPr>
        <w:t xml:space="preserve">  </w:t>
      </w:r>
      <w:r>
        <w:rPr>
          <w:rFonts w:hint="eastAsia" w:hAnsi="仿宋" w:eastAsia="仿宋"/>
          <w:sz w:val="32"/>
          <w:szCs w:val="32"/>
        </w:rPr>
        <w:t>判</w:t>
      </w:r>
      <w:r>
        <w:rPr>
          <w:rFonts w:hint="eastAsia" w:eastAsia="仿宋"/>
          <w:sz w:val="32"/>
          <w:szCs w:val="32"/>
        </w:rPr>
        <w:t xml:space="preserve">  </w:t>
      </w:r>
      <w:r>
        <w:rPr>
          <w:rFonts w:hint="eastAsia" w:hAnsi="仿宋" w:eastAsia="仿宋"/>
          <w:sz w:val="32"/>
          <w:szCs w:val="32"/>
        </w:rPr>
        <w:t>长</w:t>
      </w:r>
      <w:r>
        <w:rPr>
          <w:rFonts w:hint="eastAsia" w:eastAsia="仿宋"/>
          <w:sz w:val="32"/>
          <w:szCs w:val="32"/>
        </w:rPr>
        <w:t xml:space="preserve">     </w:t>
      </w:r>
      <w:r>
        <w:rPr>
          <w:rFonts w:hint="eastAsia" w:hAnsi="仿宋" w:eastAsia="仿宋"/>
          <w:sz w:val="32"/>
          <w:szCs w:val="32"/>
        </w:rPr>
        <w:t>闫</w:t>
      </w:r>
      <w:r>
        <w:rPr>
          <w:rFonts w:hint="eastAsia" w:eastAsia="仿宋"/>
          <w:sz w:val="32"/>
          <w:szCs w:val="32"/>
        </w:rPr>
        <w:t xml:space="preserve">  </w:t>
      </w:r>
      <w:r>
        <w:rPr>
          <w:rFonts w:hint="eastAsia" w:hAnsi="仿宋" w:eastAsia="仿宋"/>
          <w:sz w:val="32"/>
          <w:szCs w:val="32"/>
        </w:rPr>
        <w:t>清</w:t>
      </w:r>
    </w:p>
    <w:p>
      <w:pPr>
        <w:spacing w:line="500" w:lineRule="exact"/>
        <w:jc w:val="right"/>
        <w:rPr>
          <w:rFonts w:hint="eastAsia" w:eastAsia="仿宋"/>
          <w:sz w:val="32"/>
          <w:szCs w:val="32"/>
        </w:rPr>
      </w:pPr>
      <w:r>
        <w:rPr>
          <w:rFonts w:hint="eastAsia" w:hAnsi="仿宋" w:eastAsia="仿宋"/>
          <w:sz w:val="32"/>
          <w:szCs w:val="32"/>
        </w:rPr>
        <w:t>代理审判员</w:t>
      </w:r>
      <w:r>
        <w:rPr>
          <w:rFonts w:hint="eastAsia" w:eastAsia="仿宋"/>
          <w:sz w:val="32"/>
          <w:szCs w:val="32"/>
        </w:rPr>
        <w:t xml:space="preserve">     </w:t>
      </w:r>
      <w:r>
        <w:rPr>
          <w:rFonts w:hint="eastAsia" w:hAnsi="仿宋" w:eastAsia="仿宋"/>
          <w:sz w:val="32"/>
          <w:szCs w:val="32"/>
        </w:rPr>
        <w:t>时</w:t>
      </w:r>
      <w:r>
        <w:rPr>
          <w:rFonts w:hint="eastAsia" w:eastAsia="仿宋"/>
          <w:sz w:val="32"/>
          <w:szCs w:val="32"/>
        </w:rPr>
        <w:t xml:space="preserve">  </w:t>
      </w:r>
      <w:r>
        <w:rPr>
          <w:rFonts w:hint="eastAsia" w:hAnsi="仿宋" w:eastAsia="仿宋"/>
          <w:sz w:val="32"/>
          <w:szCs w:val="32"/>
        </w:rPr>
        <w:t>光</w:t>
      </w:r>
    </w:p>
    <w:p>
      <w:pPr>
        <w:spacing w:line="500" w:lineRule="exact"/>
        <w:jc w:val="right"/>
        <w:rPr>
          <w:rFonts w:hint="eastAsia" w:eastAsia="仿宋"/>
          <w:sz w:val="32"/>
          <w:szCs w:val="32"/>
        </w:rPr>
      </w:pPr>
      <w:r>
        <w:rPr>
          <w:rFonts w:hint="eastAsia" w:hAnsi="仿宋" w:eastAsia="仿宋"/>
          <w:sz w:val="32"/>
          <w:szCs w:val="32"/>
        </w:rPr>
        <w:t>人民陪审员</w:t>
      </w:r>
      <w:r>
        <w:rPr>
          <w:rFonts w:hint="eastAsia" w:eastAsia="仿宋"/>
          <w:sz w:val="32"/>
          <w:szCs w:val="32"/>
        </w:rPr>
        <w:t xml:space="preserve">     </w:t>
      </w:r>
      <w:r>
        <w:rPr>
          <w:rFonts w:hint="eastAsia" w:hAnsi="仿宋" w:eastAsia="仿宋"/>
          <w:sz w:val="32"/>
          <w:szCs w:val="32"/>
        </w:rPr>
        <w:t>谷世文</w:t>
      </w:r>
    </w:p>
    <w:p>
      <w:pPr>
        <w:spacing w:line="500" w:lineRule="exac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二</w:t>
      </w:r>
      <w:r>
        <w:rPr>
          <w:rFonts w:hint="eastAsia" w:eastAsia="仿宋"/>
          <w:sz w:val="32"/>
          <w:szCs w:val="32"/>
        </w:rPr>
        <w:t>○</w:t>
      </w:r>
      <w:r>
        <w:rPr>
          <w:rFonts w:hint="eastAsia" w:hAnsi="仿宋" w:eastAsia="仿宋"/>
          <w:sz w:val="32"/>
          <w:szCs w:val="32"/>
        </w:rPr>
        <w:t>一六年十一月二十九日</w:t>
      </w:r>
    </w:p>
    <w:p>
      <w:pPr>
        <w:spacing w:line="500" w:lineRule="exact"/>
        <w:ind w:right="18"/>
        <w:jc w:val="righ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书</w:t>
      </w:r>
      <w:r>
        <w:rPr>
          <w:rFonts w:hint="eastAsia" w:eastAsia="仿宋"/>
          <w:sz w:val="32"/>
          <w:szCs w:val="32"/>
        </w:rPr>
        <w:t xml:space="preserve">  </w:t>
      </w:r>
      <w:r>
        <w:rPr>
          <w:rFonts w:hint="eastAsia" w:hAnsi="仿宋" w:eastAsia="仿宋"/>
          <w:sz w:val="32"/>
          <w:szCs w:val="32"/>
        </w:rPr>
        <w:t>记</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陈红佑</w:t>
      </w:r>
    </w:p>
    <w:p>
      <w:pPr>
        <w:spacing w:line="500" w:lineRule="exact"/>
        <w:ind w:right="18"/>
        <w:jc w:val="right"/>
        <w:rPr>
          <w:rFonts w:hint="eastAsia" w:eastAsia="仿宋"/>
          <w:sz w:val="32"/>
          <w:szCs w:val="32"/>
        </w:rPr>
      </w:pPr>
      <w:r>
        <w:rPr>
          <w:rFonts w:hint="eastAsia" w:hAnsi="仿宋" w:eastAsia="仿宋"/>
          <w:sz w:val="32"/>
          <w:szCs w:val="32"/>
        </w:rPr>
        <w:t>速</w:t>
      </w:r>
      <w:r>
        <w:rPr>
          <w:rFonts w:hint="eastAsia" w:eastAsia="仿宋"/>
          <w:sz w:val="32"/>
          <w:szCs w:val="32"/>
        </w:rPr>
        <w:t xml:space="preserve">  </w:t>
      </w:r>
      <w:r>
        <w:rPr>
          <w:rFonts w:hint="eastAsia" w:hAnsi="仿宋" w:eastAsia="仿宋"/>
          <w:sz w:val="32"/>
          <w:szCs w:val="32"/>
        </w:rPr>
        <w:t>录</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杨梦萱</w:t>
      </w:r>
    </w:p>
    <w:p>
      <w:pPr>
        <w:spacing w:line="500" w:lineRule="exact"/>
        <w:ind w:right="18"/>
        <w:jc w:val="right"/>
        <w:rPr>
          <w:rFonts w:eastAsia="仿宋"/>
          <w:sz w:val="32"/>
          <w:szCs w:val="32"/>
        </w:rPr>
      </w:pPr>
    </w:p>
    <w:p>
      <w:pPr>
        <w:spacing w:line="500" w:lineRule="exact"/>
        <w:ind w:firstLine="640" w:firstLineChars="200"/>
        <w:rPr>
          <w:rFonts w:hint="eastAsia" w:eastAsia="仿宋"/>
          <w:kern w:val="0"/>
          <w:sz w:val="32"/>
          <w:szCs w:val="32"/>
        </w:rPr>
      </w:pPr>
    </w:p>
    <w:p>
      <w:pPr>
        <w:spacing w:line="500" w:lineRule="exact"/>
        <w:ind w:firstLine="640" w:firstLineChars="200"/>
        <w:rPr>
          <w:rFonts w:hint="eastAsia" w:eastAsia="仿宋"/>
          <w:kern w:val="0"/>
          <w:sz w:val="32"/>
          <w:szCs w:val="32"/>
        </w:rPr>
      </w:pPr>
    </w:p>
    <w:p>
      <w:pPr>
        <w:spacing w:line="500" w:lineRule="exact"/>
        <w:ind w:firstLine="640" w:firstLineChars="200"/>
        <w:rPr>
          <w:rFonts w:eastAsia="仿宋"/>
          <w:sz w:val="32"/>
          <w:szCs w:val="32"/>
        </w:rPr>
      </w:pPr>
      <w:r>
        <w:rPr>
          <w:rFonts w:hint="eastAsia" w:hAnsi="仿宋" w:eastAsia="仿宋"/>
          <w:kern w:val="0"/>
          <w:sz w:val="32"/>
          <w:szCs w:val="32"/>
        </w:rPr>
        <w:t>本案引用的法律条文</w:t>
      </w:r>
    </w:p>
    <w:p>
      <w:pPr>
        <w:spacing w:line="500" w:lineRule="exact"/>
        <w:ind w:firstLine="640" w:firstLineChars="200"/>
        <w:rPr>
          <w:rFonts w:eastAsia="仿宋"/>
          <w:sz w:val="32"/>
        </w:rPr>
      </w:pPr>
      <w:r>
        <w:rPr>
          <w:rFonts w:hint="eastAsia" w:eastAsia="仿宋"/>
          <w:sz w:val="32"/>
        </w:rPr>
        <w:t>《中华人民共和国刑法》</w:t>
      </w:r>
    </w:p>
    <w:p>
      <w:pPr>
        <w:spacing w:line="500" w:lineRule="exact"/>
        <w:ind w:firstLine="640" w:firstLineChars="200"/>
        <w:rPr>
          <w:rFonts w:hint="eastAsia" w:eastAsia="仿宋"/>
          <w:sz w:val="32"/>
        </w:rPr>
      </w:pPr>
      <w:r>
        <w:rPr>
          <w:rFonts w:hint="eastAsia"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eastAsia="仿宋"/>
          <w:sz w:val="32"/>
        </w:rPr>
      </w:pPr>
      <w:r>
        <w:rPr>
          <w:rFonts w:hint="eastAsia"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hint="eastAsia" w:eastAsia="仿宋"/>
          <w:sz w:val="32"/>
        </w:rPr>
      </w:pPr>
      <w:r>
        <w:rPr>
          <w:rFonts w:hint="eastAsia"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
          <w:sz w:val="32"/>
        </w:rPr>
      </w:pPr>
      <w:r>
        <w:rPr>
          <w:rFonts w:hint="eastAsia" w:eastAsia="仿宋"/>
          <w:sz w:val="32"/>
        </w:rPr>
        <w:t>第七十二条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
          <w:sz w:val="32"/>
        </w:rPr>
      </w:pPr>
      <w:r>
        <w:rPr>
          <w:rFonts w:hint="eastAsia" w:eastAsia="仿宋"/>
          <w:sz w:val="32"/>
        </w:rPr>
        <w:t>（一）犯罪情节较轻；</w:t>
      </w:r>
    </w:p>
    <w:p>
      <w:pPr>
        <w:spacing w:line="500" w:lineRule="exact"/>
        <w:ind w:firstLine="640" w:firstLineChars="200"/>
        <w:rPr>
          <w:rFonts w:eastAsia="仿宋"/>
          <w:sz w:val="32"/>
        </w:rPr>
      </w:pPr>
      <w:r>
        <w:rPr>
          <w:rFonts w:hint="eastAsia" w:eastAsia="仿宋"/>
          <w:sz w:val="32"/>
        </w:rPr>
        <w:t>（二）有悔罪表现；</w:t>
      </w:r>
    </w:p>
    <w:p>
      <w:pPr>
        <w:spacing w:line="500" w:lineRule="exact"/>
        <w:ind w:firstLine="640" w:firstLineChars="200"/>
        <w:rPr>
          <w:rFonts w:eastAsia="仿宋"/>
          <w:sz w:val="32"/>
        </w:rPr>
      </w:pPr>
      <w:r>
        <w:rPr>
          <w:rFonts w:hint="eastAsia" w:eastAsia="仿宋"/>
          <w:sz w:val="32"/>
        </w:rPr>
        <w:t>（三）没有再犯罪的危险；</w:t>
      </w:r>
    </w:p>
    <w:p>
      <w:pPr>
        <w:spacing w:line="500" w:lineRule="exact"/>
        <w:ind w:firstLine="640" w:firstLineChars="200"/>
        <w:rPr>
          <w:rFonts w:eastAsia="仿宋"/>
          <w:sz w:val="32"/>
        </w:rPr>
      </w:pPr>
      <w:r>
        <w:rPr>
          <w:rFonts w:hint="eastAsia" w:eastAsia="仿宋"/>
          <w:sz w:val="32"/>
        </w:rPr>
        <w:t>（四）宣告缓刑对所居住社区没有重大不良影响。</w:t>
      </w:r>
    </w:p>
    <w:p>
      <w:pPr>
        <w:spacing w:line="500" w:lineRule="exact"/>
        <w:ind w:firstLine="640" w:firstLineChars="200"/>
        <w:rPr>
          <w:rFonts w:eastAsia="仿宋"/>
          <w:sz w:val="32"/>
        </w:rPr>
      </w:pPr>
      <w:r>
        <w:rPr>
          <w:rFonts w:hint="eastAsia" w:eastAsia="仿宋"/>
          <w:sz w:val="32"/>
        </w:rPr>
        <w:t>宣告缓刑，可以根据犯罪情况，同时禁止犯罪分子在缓刑考验期限内从事特定活动，进入特定区域、场所，接触特定的人。</w:t>
      </w:r>
    </w:p>
    <w:p>
      <w:pPr>
        <w:spacing w:line="500" w:lineRule="exact"/>
        <w:ind w:firstLine="640" w:firstLineChars="200"/>
        <w:rPr>
          <w:rFonts w:eastAsia="仿宋"/>
          <w:sz w:val="32"/>
        </w:rPr>
      </w:pPr>
      <w:r>
        <w:rPr>
          <w:rFonts w:hint="eastAsia" w:eastAsia="仿宋"/>
          <w:sz w:val="32"/>
        </w:rPr>
        <w:t>被宣告缓刑的犯罪分子，如果被判处附加刑，附加刑仍须执行。</w:t>
      </w:r>
    </w:p>
    <w:p>
      <w:pPr>
        <w:spacing w:line="500" w:lineRule="exact"/>
        <w:ind w:firstLine="640" w:firstLineChars="200"/>
        <w:rPr>
          <w:rFonts w:hint="eastAsia" w:eastAsia="仿宋"/>
          <w:sz w:val="32"/>
        </w:rPr>
      </w:pPr>
      <w:r>
        <w:rPr>
          <w:rFonts w:hint="eastAsia" w:eastAsia="仿宋"/>
          <w:sz w:val="32"/>
        </w:rPr>
        <w:t>第七十三条   拘役的缓刑考验期限为原判刑期以上一年以下，但是不能少于二个月。</w:t>
      </w:r>
    </w:p>
    <w:p>
      <w:pPr>
        <w:spacing w:line="500" w:lineRule="exact"/>
        <w:ind w:firstLine="640" w:firstLineChars="200"/>
        <w:rPr>
          <w:rFonts w:eastAsia="仿宋"/>
          <w:sz w:val="32"/>
        </w:rPr>
      </w:pPr>
      <w:r>
        <w:rPr>
          <w:rFonts w:hint="eastAsia" w:eastAsia="仿宋"/>
          <w:sz w:val="32"/>
        </w:rPr>
        <w:t>有期徒刑的缓刑考验期限为原判刑期以上五年以下，但是不能少于一年。</w:t>
      </w:r>
    </w:p>
    <w:p>
      <w:pPr>
        <w:spacing w:line="500" w:lineRule="exact"/>
        <w:ind w:firstLine="640" w:firstLineChars="200"/>
        <w:rPr>
          <w:rFonts w:eastAsia="仿宋"/>
          <w:sz w:val="32"/>
        </w:rPr>
      </w:pPr>
      <w:r>
        <w:rPr>
          <w:rFonts w:hint="eastAsia" w:eastAsia="仿宋"/>
          <w:sz w:val="32"/>
        </w:rPr>
        <w:t>缓刑考验期限，从判决确定之日起计算。</w:t>
      </w:r>
    </w:p>
    <w:p>
      <w:pPr>
        <w:spacing w:line="500" w:lineRule="exact"/>
        <w:ind w:firstLine="640" w:firstLineChars="200"/>
        <w:rPr>
          <w:rFonts w:eastAsia="仿宋"/>
          <w:sz w:val="32"/>
        </w:rPr>
      </w:pPr>
      <w:r>
        <w:rPr>
          <w:rFonts w:hint="eastAsia" w:eastAsia="仿宋"/>
          <w:sz w:val="32"/>
        </w:rPr>
        <w:t>第七十五条   被宣告缓刑的犯罪分子，应当遵守下列规定：</w:t>
      </w:r>
    </w:p>
    <w:p>
      <w:pPr>
        <w:spacing w:line="500" w:lineRule="exact"/>
        <w:ind w:firstLine="640" w:firstLineChars="200"/>
        <w:rPr>
          <w:rFonts w:eastAsia="仿宋"/>
          <w:sz w:val="32"/>
        </w:rPr>
      </w:pPr>
      <w:r>
        <w:rPr>
          <w:rFonts w:hint="eastAsia" w:eastAsia="仿宋"/>
          <w:sz w:val="32"/>
        </w:rPr>
        <w:t>（一）遵守法律、行政法规，服从监督；</w:t>
      </w:r>
    </w:p>
    <w:p>
      <w:pPr>
        <w:spacing w:line="500" w:lineRule="exact"/>
        <w:ind w:firstLine="640" w:firstLineChars="200"/>
        <w:rPr>
          <w:rFonts w:eastAsia="仿宋"/>
          <w:sz w:val="32"/>
        </w:rPr>
      </w:pPr>
      <w:r>
        <w:rPr>
          <w:rFonts w:hint="eastAsia" w:eastAsia="仿宋"/>
          <w:sz w:val="32"/>
        </w:rPr>
        <w:t>（二）按照考察机关的规定报告自己的活动情况；</w:t>
      </w:r>
    </w:p>
    <w:p>
      <w:pPr>
        <w:spacing w:line="500" w:lineRule="exact"/>
        <w:ind w:firstLine="640" w:firstLineChars="200"/>
        <w:rPr>
          <w:rFonts w:eastAsia="仿宋"/>
          <w:sz w:val="32"/>
        </w:rPr>
      </w:pPr>
      <w:r>
        <w:rPr>
          <w:rFonts w:hint="eastAsia" w:eastAsia="仿宋"/>
          <w:sz w:val="32"/>
        </w:rPr>
        <w:t>（三）遵守考察机关关于会客的规定；</w:t>
      </w:r>
    </w:p>
    <w:p>
      <w:pPr>
        <w:spacing w:line="500" w:lineRule="exact"/>
        <w:ind w:firstLine="640" w:firstLineChars="200"/>
        <w:rPr>
          <w:rFonts w:eastAsia="仿宋"/>
          <w:sz w:val="32"/>
        </w:rPr>
      </w:pPr>
      <w:r>
        <w:rPr>
          <w:rFonts w:hint="eastAsia" w:eastAsia="仿宋"/>
          <w:sz w:val="32"/>
        </w:rPr>
        <w:t>（四）离开所居住的市、县或者迁居，应当报经考察机关批准。</w:t>
      </w:r>
    </w:p>
    <w:p>
      <w:pPr>
        <w:spacing w:line="500" w:lineRule="exact"/>
        <w:ind w:firstLine="640" w:firstLineChars="200"/>
        <w:rPr>
          <w:rFonts w:eastAsia="仿宋"/>
          <w:sz w:val="32"/>
        </w:rPr>
      </w:pPr>
      <w:r>
        <w:rPr>
          <w:rFonts w:hint="eastAsia" w:eastAsia="仿宋"/>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eastAsia="仿宋"/>
          <w:sz w:val="32"/>
        </w:rPr>
      </w:pPr>
      <w:r>
        <w:rPr>
          <w:rFonts w:hint="eastAsia" w:eastAsia="仿宋"/>
          <w:sz w:val="32"/>
        </w:rPr>
        <w:t xml:space="preserve">第一百九十六条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hint="eastAsia" w:eastAsia="仿宋"/>
          <w:sz w:val="32"/>
        </w:rPr>
      </w:pPr>
      <w:r>
        <w:rPr>
          <w:rFonts w:hint="eastAsia" w:eastAsia="仿宋"/>
          <w:sz w:val="32"/>
        </w:rPr>
        <w:t>前款所称恶意透支，是指持卡人以非法占有为目的，超过规定限额或者规定期限透支，并且经发卡银行催收后仍不归还的行为。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10B97"/>
    <w:rsid w:val="00025F9E"/>
    <w:rsid w:val="00046671"/>
    <w:rsid w:val="000532A1"/>
    <w:rsid w:val="000559F9"/>
    <w:rsid w:val="00061BCB"/>
    <w:rsid w:val="00067FAB"/>
    <w:rsid w:val="00082DFE"/>
    <w:rsid w:val="000837D9"/>
    <w:rsid w:val="00087B10"/>
    <w:rsid w:val="000B204C"/>
    <w:rsid w:val="000D4D5E"/>
    <w:rsid w:val="000E7707"/>
    <w:rsid w:val="0013327E"/>
    <w:rsid w:val="001908D2"/>
    <w:rsid w:val="001A2F0F"/>
    <w:rsid w:val="001B3522"/>
    <w:rsid w:val="001B4104"/>
    <w:rsid w:val="001C162B"/>
    <w:rsid w:val="001F0C93"/>
    <w:rsid w:val="001F50B5"/>
    <w:rsid w:val="00227178"/>
    <w:rsid w:val="00235377"/>
    <w:rsid w:val="0025441A"/>
    <w:rsid w:val="0025792A"/>
    <w:rsid w:val="002A57D4"/>
    <w:rsid w:val="002B56D8"/>
    <w:rsid w:val="002E04B9"/>
    <w:rsid w:val="002E6A68"/>
    <w:rsid w:val="002E7E3A"/>
    <w:rsid w:val="00301AF1"/>
    <w:rsid w:val="00312002"/>
    <w:rsid w:val="00317BF7"/>
    <w:rsid w:val="003272D1"/>
    <w:rsid w:val="003377A0"/>
    <w:rsid w:val="003609D3"/>
    <w:rsid w:val="0037559D"/>
    <w:rsid w:val="00376790"/>
    <w:rsid w:val="00380FDF"/>
    <w:rsid w:val="003B3E65"/>
    <w:rsid w:val="003C00F1"/>
    <w:rsid w:val="0040404F"/>
    <w:rsid w:val="00405338"/>
    <w:rsid w:val="004217DA"/>
    <w:rsid w:val="00433E21"/>
    <w:rsid w:val="0044109E"/>
    <w:rsid w:val="00443E8E"/>
    <w:rsid w:val="004702E7"/>
    <w:rsid w:val="00471FB1"/>
    <w:rsid w:val="00480653"/>
    <w:rsid w:val="00487B6C"/>
    <w:rsid w:val="004934B4"/>
    <w:rsid w:val="004A6217"/>
    <w:rsid w:val="004C77C7"/>
    <w:rsid w:val="004E0496"/>
    <w:rsid w:val="004F1428"/>
    <w:rsid w:val="0050063A"/>
    <w:rsid w:val="0054147C"/>
    <w:rsid w:val="0055542F"/>
    <w:rsid w:val="00565696"/>
    <w:rsid w:val="005712C0"/>
    <w:rsid w:val="00583BB2"/>
    <w:rsid w:val="00586371"/>
    <w:rsid w:val="00594C30"/>
    <w:rsid w:val="005A1732"/>
    <w:rsid w:val="005A3AC5"/>
    <w:rsid w:val="005A4E07"/>
    <w:rsid w:val="005B39D2"/>
    <w:rsid w:val="005B56B0"/>
    <w:rsid w:val="005C2E60"/>
    <w:rsid w:val="005E7E91"/>
    <w:rsid w:val="005F0853"/>
    <w:rsid w:val="005F0D6C"/>
    <w:rsid w:val="005F5497"/>
    <w:rsid w:val="00600A7E"/>
    <w:rsid w:val="00606CBA"/>
    <w:rsid w:val="00615986"/>
    <w:rsid w:val="00616460"/>
    <w:rsid w:val="00632B29"/>
    <w:rsid w:val="0064427F"/>
    <w:rsid w:val="00645660"/>
    <w:rsid w:val="00654B55"/>
    <w:rsid w:val="00665C1E"/>
    <w:rsid w:val="00681248"/>
    <w:rsid w:val="006B7847"/>
    <w:rsid w:val="006F0495"/>
    <w:rsid w:val="006F18BD"/>
    <w:rsid w:val="006F72CD"/>
    <w:rsid w:val="00705245"/>
    <w:rsid w:val="00706F76"/>
    <w:rsid w:val="00713069"/>
    <w:rsid w:val="0071542B"/>
    <w:rsid w:val="007170F0"/>
    <w:rsid w:val="00732A50"/>
    <w:rsid w:val="00732BD6"/>
    <w:rsid w:val="007333ED"/>
    <w:rsid w:val="00766991"/>
    <w:rsid w:val="00770551"/>
    <w:rsid w:val="00783C20"/>
    <w:rsid w:val="00796A96"/>
    <w:rsid w:val="007A109D"/>
    <w:rsid w:val="007A139C"/>
    <w:rsid w:val="007A60B4"/>
    <w:rsid w:val="007C5E61"/>
    <w:rsid w:val="007D1776"/>
    <w:rsid w:val="007D24B0"/>
    <w:rsid w:val="007E2FA5"/>
    <w:rsid w:val="007E4F6B"/>
    <w:rsid w:val="007F1385"/>
    <w:rsid w:val="007F2583"/>
    <w:rsid w:val="00802DE3"/>
    <w:rsid w:val="0080745D"/>
    <w:rsid w:val="00820F0B"/>
    <w:rsid w:val="00820F99"/>
    <w:rsid w:val="008236CD"/>
    <w:rsid w:val="008406DA"/>
    <w:rsid w:val="00870677"/>
    <w:rsid w:val="00874D8D"/>
    <w:rsid w:val="00885227"/>
    <w:rsid w:val="008B040E"/>
    <w:rsid w:val="008B5711"/>
    <w:rsid w:val="008C288D"/>
    <w:rsid w:val="008C7BAD"/>
    <w:rsid w:val="008D088F"/>
    <w:rsid w:val="008E15C1"/>
    <w:rsid w:val="008E62FB"/>
    <w:rsid w:val="008F1A53"/>
    <w:rsid w:val="00901179"/>
    <w:rsid w:val="00903033"/>
    <w:rsid w:val="009030F3"/>
    <w:rsid w:val="00914FE8"/>
    <w:rsid w:val="00923BA0"/>
    <w:rsid w:val="00934DA6"/>
    <w:rsid w:val="00953FA2"/>
    <w:rsid w:val="009543BC"/>
    <w:rsid w:val="0096069B"/>
    <w:rsid w:val="0096792E"/>
    <w:rsid w:val="00980539"/>
    <w:rsid w:val="009840B6"/>
    <w:rsid w:val="00987B65"/>
    <w:rsid w:val="00991B74"/>
    <w:rsid w:val="009A10B6"/>
    <w:rsid w:val="009F1241"/>
    <w:rsid w:val="009F290C"/>
    <w:rsid w:val="00A11880"/>
    <w:rsid w:val="00A153B1"/>
    <w:rsid w:val="00A31633"/>
    <w:rsid w:val="00A32125"/>
    <w:rsid w:val="00A36A6E"/>
    <w:rsid w:val="00A50034"/>
    <w:rsid w:val="00A55DAE"/>
    <w:rsid w:val="00A669F7"/>
    <w:rsid w:val="00A908F8"/>
    <w:rsid w:val="00AA16E8"/>
    <w:rsid w:val="00AA7381"/>
    <w:rsid w:val="00AA7801"/>
    <w:rsid w:val="00AB6690"/>
    <w:rsid w:val="00AB7BA8"/>
    <w:rsid w:val="00AD5803"/>
    <w:rsid w:val="00AE5AA4"/>
    <w:rsid w:val="00AF1AD8"/>
    <w:rsid w:val="00B045C2"/>
    <w:rsid w:val="00B05D42"/>
    <w:rsid w:val="00B2413A"/>
    <w:rsid w:val="00B5198C"/>
    <w:rsid w:val="00B634C0"/>
    <w:rsid w:val="00BB2D91"/>
    <w:rsid w:val="00BB56B3"/>
    <w:rsid w:val="00BB59FE"/>
    <w:rsid w:val="00BD3A1F"/>
    <w:rsid w:val="00BD6A1C"/>
    <w:rsid w:val="00C11441"/>
    <w:rsid w:val="00C154FF"/>
    <w:rsid w:val="00C352E6"/>
    <w:rsid w:val="00C55C6A"/>
    <w:rsid w:val="00C61B0C"/>
    <w:rsid w:val="00C63F30"/>
    <w:rsid w:val="00C676BC"/>
    <w:rsid w:val="00C70497"/>
    <w:rsid w:val="00C729C4"/>
    <w:rsid w:val="00CA64D6"/>
    <w:rsid w:val="00CB0229"/>
    <w:rsid w:val="00CB0328"/>
    <w:rsid w:val="00CB0FFE"/>
    <w:rsid w:val="00CB3AAA"/>
    <w:rsid w:val="00CC064F"/>
    <w:rsid w:val="00CC10B6"/>
    <w:rsid w:val="00CD7C59"/>
    <w:rsid w:val="00CF609C"/>
    <w:rsid w:val="00D27F6F"/>
    <w:rsid w:val="00D477CB"/>
    <w:rsid w:val="00D5191E"/>
    <w:rsid w:val="00D70A92"/>
    <w:rsid w:val="00D75009"/>
    <w:rsid w:val="00D7610E"/>
    <w:rsid w:val="00D80134"/>
    <w:rsid w:val="00D84378"/>
    <w:rsid w:val="00D873F5"/>
    <w:rsid w:val="00DB4D0F"/>
    <w:rsid w:val="00DC28CF"/>
    <w:rsid w:val="00DC485A"/>
    <w:rsid w:val="00DC5AB5"/>
    <w:rsid w:val="00DD7E92"/>
    <w:rsid w:val="00DE44EA"/>
    <w:rsid w:val="00E232B4"/>
    <w:rsid w:val="00E309B6"/>
    <w:rsid w:val="00E31B2D"/>
    <w:rsid w:val="00E32BFA"/>
    <w:rsid w:val="00E42C0C"/>
    <w:rsid w:val="00E451AE"/>
    <w:rsid w:val="00E50805"/>
    <w:rsid w:val="00E65A90"/>
    <w:rsid w:val="00EA35A9"/>
    <w:rsid w:val="00EC09C8"/>
    <w:rsid w:val="00EC3807"/>
    <w:rsid w:val="00ED551B"/>
    <w:rsid w:val="00EE3455"/>
    <w:rsid w:val="00EF0BF1"/>
    <w:rsid w:val="00EF63F3"/>
    <w:rsid w:val="00F16E0C"/>
    <w:rsid w:val="00F1734F"/>
    <w:rsid w:val="00F23EE2"/>
    <w:rsid w:val="00F27DBF"/>
    <w:rsid w:val="00F30C64"/>
    <w:rsid w:val="00F349AD"/>
    <w:rsid w:val="00F4535B"/>
    <w:rsid w:val="00F51DAF"/>
    <w:rsid w:val="00F641B3"/>
    <w:rsid w:val="00F75D13"/>
    <w:rsid w:val="00F84E49"/>
    <w:rsid w:val="00F912FE"/>
    <w:rsid w:val="00F93B59"/>
    <w:rsid w:val="00F969C2"/>
    <w:rsid w:val="00FD2F3A"/>
    <w:rsid w:val="00FE1B71"/>
    <w:rsid w:val="00FE3DE4"/>
    <w:rsid w:val="00FF0869"/>
    <w:rsid w:val="01993829"/>
    <w:rsid w:val="2ACB68B6"/>
    <w:rsid w:val="57CE5266"/>
    <w:rsid w:val="63D20741"/>
    <w:rsid w:val="7EE606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3"/>
    <w:unhideWhenUsed/>
    <w:uiPriority w:val="0"/>
    <w:rPr>
      <w:rFonts w:ascii="宋体" w:hAnsi="Courier New" w:cs="Courier New"/>
      <w:szCs w:val="21"/>
    </w:rPr>
  </w:style>
  <w:style w:type="paragraph" w:styleId="3">
    <w:name w:val="Date"/>
    <w:basedOn w:val="1"/>
    <w:next w:val="1"/>
    <w:link w:val="12"/>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页眉 Char"/>
    <w:basedOn w:val="6"/>
    <w:link w:val="5"/>
    <w:qFormat/>
    <w:uiPriority w:val="0"/>
    <w:rPr>
      <w:kern w:val="2"/>
      <w:sz w:val="18"/>
      <w:szCs w:val="18"/>
    </w:rPr>
  </w:style>
  <w:style w:type="character" w:customStyle="1" w:styleId="11">
    <w:name w:val="页脚 Char"/>
    <w:basedOn w:val="6"/>
    <w:link w:val="4"/>
    <w:qFormat/>
    <w:uiPriority w:val="0"/>
    <w:rPr>
      <w:kern w:val="2"/>
      <w:sz w:val="18"/>
      <w:szCs w:val="18"/>
    </w:rPr>
  </w:style>
  <w:style w:type="character" w:customStyle="1" w:styleId="12">
    <w:name w:val="日期 Char"/>
    <w:basedOn w:val="6"/>
    <w:link w:val="3"/>
    <w:qFormat/>
    <w:uiPriority w:val="0"/>
    <w:rPr>
      <w:kern w:val="2"/>
      <w:sz w:val="21"/>
      <w:szCs w:val="24"/>
    </w:rPr>
  </w:style>
  <w:style w:type="character" w:customStyle="1" w:styleId="13">
    <w:name w:val="纯文本 Char"/>
    <w:basedOn w:val="6"/>
    <w:link w:val="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Pages>
  <Words>379</Words>
  <Characters>2161</Characters>
  <Lines>18</Lines>
  <Paragraphs>5</Paragraphs>
  <TotalTime>0</TotalTime>
  <ScaleCrop>false</ScaleCrop>
  <LinksUpToDate>false</LinksUpToDate>
  <CharactersWithSpaces>2535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2016-10-18T06:52:00Z</dcterms:created>
  <dc:creator>MC SYSTEM</dc:creator>
  <cp:lastModifiedBy>TF-PC</cp:lastModifiedBy>
  <dcterms:modified xsi:type="dcterms:W3CDTF">2018-08-27T09:40:04Z</dcterms:modified>
  <dc:title>天津市河西区人民法院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