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napToGrid w:val="0"/>
        <w:spacing w:line="360" w:lineRule="auto"/>
        <w:jc w:val="center"/>
        <w:rPr>
          <w:rFonts w:hint="eastAsia" w:ascii="楷体_GB2312" w:hAnsi="华文楷体" w:eastAsia="楷体_GB2312"/>
          <w:kern w:val="0"/>
          <w:sz w:val="44"/>
          <w:szCs w:val="44"/>
        </w:rPr>
      </w:pPr>
      <w:bookmarkStart w:id="0" w:name="_GoBack"/>
      <w:bookmarkEnd w:id="0"/>
      <w:r>
        <w:rPr>
          <w:rFonts w:hint="eastAsia" w:ascii="楷体_GB2312" w:hAnsi="华文楷体" w:eastAsia="楷体_GB2312"/>
          <w:kern w:val="0"/>
          <w:sz w:val="44"/>
          <w:szCs w:val="44"/>
        </w:rPr>
        <w:t>天津市河西区人民法院</w:t>
      </w:r>
    </w:p>
    <w:p>
      <w:pPr>
        <w:widowControl/>
        <w:snapToGrid w:val="0"/>
        <w:spacing w:line="360" w:lineRule="auto"/>
        <w:jc w:val="center"/>
        <w:rPr>
          <w:rFonts w:hint="eastAsia" w:ascii="黑体" w:hAnsi="华文楷体" w:eastAsia="黑体"/>
          <w:kern w:val="0"/>
          <w:sz w:val="52"/>
          <w:szCs w:val="52"/>
        </w:rPr>
      </w:pPr>
      <w:r>
        <w:rPr>
          <w:rFonts w:hint="eastAsia" w:ascii="黑体" w:hAnsi="华文楷体" w:eastAsia="黑体"/>
          <w:kern w:val="0"/>
          <w:sz w:val="52"/>
          <w:szCs w:val="52"/>
        </w:rPr>
        <w:t>刑 事 判 决 书</w:t>
      </w:r>
    </w:p>
    <w:p>
      <w:pPr>
        <w:widowControl/>
        <w:snapToGrid w:val="0"/>
        <w:spacing w:line="480" w:lineRule="exact"/>
        <w:rPr>
          <w:rFonts w:hint="eastAsia" w:ascii="仿宋_GB2312" w:hAnsi="华文楷体"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（2014）西刑初字第268号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公诉机关天津市河西区人民检察院。</w:t>
      </w:r>
    </w:p>
    <w:p>
      <w:pPr>
        <w:widowControl/>
        <w:snapToGrid w:val="0"/>
        <w:spacing w:line="500" w:lineRule="exact"/>
        <w:ind w:firstLine="640" w:firstLineChars="200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</w:rPr>
        <w:t>被告人</w:t>
      </w:r>
      <w:r>
        <w:rPr>
          <w:rFonts w:eastAsia="仿宋_GB2312"/>
          <w:kern w:val="0"/>
          <w:sz w:val="32"/>
          <w:szCs w:val="32"/>
          <w:lang w:val="zh-CN"/>
        </w:rPr>
        <w:t>武万山，男，1983年4月11日出生，公民身份号码：410526198304114415，汉族，初中文化，无职业，住天津市东丽区大毕庄新市镇友和里11－2004，户籍地河南省滑县老庙乡南新庄村212号。2006年因犯盗窃罪被判处有期徒刑八个月，2006年8月8日刑满释放。2014年6月7日被刑事拘留，2014年6月20日因涉嫌犯有信用卡诈骗罪被取保候审。</w:t>
      </w:r>
    </w:p>
    <w:p>
      <w:pPr>
        <w:autoSpaceDE w:val="0"/>
        <w:autoSpaceDN w:val="0"/>
        <w:adjustRightInd w:val="0"/>
        <w:spacing w:line="500" w:lineRule="exact"/>
        <w:ind w:firstLine="720" w:firstLineChars="225"/>
        <w:jc w:val="left"/>
        <w:rPr>
          <w:rFonts w:eastAsia="仿宋_GB2312"/>
          <w:kern w:val="0"/>
          <w:sz w:val="32"/>
          <w:szCs w:val="32"/>
          <w:lang w:val="zh-CN"/>
        </w:rPr>
      </w:pPr>
      <w:r>
        <w:rPr>
          <w:rFonts w:eastAsia="仿宋_GB2312"/>
          <w:kern w:val="0"/>
          <w:sz w:val="32"/>
          <w:szCs w:val="32"/>
          <w:lang w:val="zh-CN"/>
        </w:rPr>
        <w:t>辩护人王增强、闫晓菲，天津行通律师事务所律师。</w:t>
      </w:r>
    </w:p>
    <w:p>
      <w:pPr>
        <w:widowControl/>
        <w:tabs>
          <w:tab w:val="left" w:pos="711"/>
        </w:tabs>
        <w:snapToGrid w:val="0"/>
        <w:spacing w:line="500" w:lineRule="exac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ab/>
      </w:r>
      <w:r>
        <w:rPr>
          <w:rFonts w:eastAsia="仿宋_GB2312"/>
          <w:kern w:val="0"/>
          <w:sz w:val="32"/>
          <w:szCs w:val="32"/>
        </w:rPr>
        <w:t>天津市河西区人民检察院以津西检公诉刑诉[2014]255号起诉书指控被告人武万山犯信用卡诈骗罪，于2014年7月3日向本院提起公诉，并提出量刑建议。本院依法适用简易程序，实行独任审判，公开开庭审理了本案。</w:t>
      </w:r>
      <w:r>
        <w:rPr>
          <w:rFonts w:eastAsia="仿宋_GB2312"/>
          <w:sz w:val="32"/>
          <w:szCs w:val="32"/>
        </w:rPr>
        <w:t>天津市河西区人民检察院指派检察员何磊出庭支持公诉，</w:t>
      </w:r>
      <w:r>
        <w:rPr>
          <w:rFonts w:eastAsia="仿宋_GB2312"/>
          <w:kern w:val="0"/>
          <w:sz w:val="32"/>
          <w:szCs w:val="32"/>
        </w:rPr>
        <w:t>被告人武万山及其辩护人</w:t>
      </w:r>
      <w:r>
        <w:rPr>
          <w:rFonts w:eastAsia="仿宋_GB2312"/>
          <w:kern w:val="0"/>
          <w:sz w:val="32"/>
          <w:szCs w:val="32"/>
          <w:lang w:val="zh-CN"/>
        </w:rPr>
        <w:t>闫晓菲</w:t>
      </w:r>
      <w:r>
        <w:rPr>
          <w:rFonts w:eastAsia="仿宋_GB2312"/>
          <w:kern w:val="0"/>
          <w:sz w:val="32"/>
          <w:szCs w:val="32"/>
        </w:rPr>
        <w:t>到庭参加诉讼。现已审理终结。</w:t>
      </w:r>
    </w:p>
    <w:p>
      <w:pPr>
        <w:spacing w:line="500" w:lineRule="exact"/>
        <w:ind w:firstLine="640" w:firstLineChars="20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天津市河西区人民检察院指控，</w:t>
      </w:r>
      <w:r>
        <w:rPr>
          <w:rFonts w:eastAsia="仿宋_GB2312"/>
          <w:sz w:val="32"/>
          <w:szCs w:val="32"/>
        </w:rPr>
        <w:t>2014年6月7日10时许，被告人武万山在天津市河西区梅江凤水园渤海银行自助银行内，利用张某将银行卡（卡号：6228840225902610）遗忘在ATM机内未取出之机，从该银行卡账户中支取现金人民币6000元。张某收到取款短信后回到银行并报警，公安民警赶至现场，将被告人武万山当场抓获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上述事实，被告人武万山在开庭审理过程中亦无异议，表示认罪。并有被害人张某陈述，扣押、发还物品清单，照片，银行卡账户明细，前科材料，公安机关出具的案件来源、抓获经过等证据证实，足以认定。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本院认为，被告人武万山目无国家法律，冒用他人信用卡诈骗现金人民币6000元，数额较大，其行为已构成信用卡诈骗罪。辩护人提出被告人的行为属犯罪未遂，且其具有自首情节的辩护意见，经查，被害人</w:t>
      </w:r>
      <w:r>
        <w:rPr>
          <w:rFonts w:eastAsia="仿宋_GB2312"/>
          <w:sz w:val="32"/>
          <w:szCs w:val="32"/>
        </w:rPr>
        <w:t>赶至现场时，</w:t>
      </w:r>
      <w:r>
        <w:rPr>
          <w:rFonts w:eastAsia="仿宋_GB2312"/>
          <w:kern w:val="0"/>
          <w:sz w:val="32"/>
          <w:szCs w:val="32"/>
        </w:rPr>
        <w:t>被告人已将6000元现金从</w:t>
      </w:r>
      <w:r>
        <w:rPr>
          <w:rFonts w:eastAsia="仿宋_GB2312"/>
          <w:sz w:val="32"/>
          <w:szCs w:val="32"/>
        </w:rPr>
        <w:t>ATM机内中取出</w:t>
      </w:r>
      <w:r>
        <w:rPr>
          <w:rFonts w:eastAsia="仿宋_GB2312"/>
          <w:kern w:val="0"/>
          <w:sz w:val="32"/>
          <w:szCs w:val="32"/>
        </w:rPr>
        <w:t>，其行为不属犯罪未遂，被告人</w:t>
      </w:r>
      <w:r>
        <w:rPr>
          <w:rFonts w:eastAsia="仿宋_GB2312"/>
          <w:sz w:val="32"/>
          <w:szCs w:val="32"/>
        </w:rPr>
        <w:t>被民警当场抓获，亦不符合自首的构成要件，故</w:t>
      </w:r>
      <w:r>
        <w:rPr>
          <w:rFonts w:eastAsia="仿宋_GB2312"/>
          <w:kern w:val="0"/>
          <w:sz w:val="32"/>
          <w:szCs w:val="32"/>
        </w:rPr>
        <w:t>辩护意见本院不予采信。被告人武万山到案后能如实供述自己的犯罪事实，依法可从轻处罚。</w:t>
      </w:r>
      <w:r>
        <w:rPr>
          <w:rFonts w:eastAsia="仿宋_GB2312"/>
          <w:sz w:val="32"/>
          <w:szCs w:val="32"/>
        </w:rPr>
        <w:t>为严肃国家法律，维护金融管理秩序，</w:t>
      </w:r>
      <w:r>
        <w:rPr>
          <w:rFonts w:eastAsia="仿宋_GB2312"/>
          <w:bCs/>
          <w:kern w:val="0"/>
          <w:sz w:val="32"/>
          <w:szCs w:val="32"/>
          <w:lang w:val="zh-CN"/>
        </w:rPr>
        <w:t>保护公民的财产权利不受侵犯。</w:t>
      </w:r>
      <w:r>
        <w:rPr>
          <w:rFonts w:eastAsia="仿宋_GB2312"/>
          <w:sz w:val="32"/>
          <w:szCs w:val="32"/>
        </w:rPr>
        <w:t>同时考虑，被告人</w:t>
      </w:r>
      <w:r>
        <w:rPr>
          <w:rFonts w:eastAsia="仿宋_GB2312"/>
          <w:kern w:val="0"/>
          <w:sz w:val="32"/>
          <w:szCs w:val="32"/>
        </w:rPr>
        <w:t>武万山</w:t>
      </w:r>
      <w:r>
        <w:rPr>
          <w:rFonts w:eastAsia="仿宋_GB2312"/>
          <w:sz w:val="32"/>
          <w:szCs w:val="32"/>
        </w:rPr>
        <w:t>认罪态度较好，有悔罪表现之情节，</w:t>
      </w:r>
      <w:r>
        <w:rPr>
          <w:rFonts w:eastAsia="仿宋_GB2312"/>
          <w:kern w:val="0"/>
          <w:sz w:val="32"/>
          <w:szCs w:val="32"/>
        </w:rPr>
        <w:t>依据《中华人民共和国刑法》第一百九十六条第一款第（三）项，第六十七条第三款，</w:t>
      </w:r>
      <w:r>
        <w:rPr>
          <w:rFonts w:eastAsia="仿宋_GB2312"/>
          <w:bCs/>
          <w:sz w:val="32"/>
          <w:szCs w:val="32"/>
        </w:rPr>
        <w:t>第七十二条第一款、第三款，第七十三条第一款、第三款，第七十五条，第七十六条</w:t>
      </w:r>
      <w:r>
        <w:rPr>
          <w:rFonts w:eastAsia="仿宋_GB2312"/>
          <w:kern w:val="0"/>
          <w:sz w:val="32"/>
          <w:szCs w:val="32"/>
        </w:rPr>
        <w:t>之规定，判决如下：</w:t>
      </w:r>
    </w:p>
    <w:p>
      <w:pPr>
        <w:spacing w:line="500" w:lineRule="exact"/>
        <w:ind w:firstLine="640"/>
        <w:rPr>
          <w:rFonts w:eastAsia="仿宋_GB2312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被告人武万山犯信用卡诈骗罪，判处拘役六个月，缓刑六个月，罚金人民币20000元。</w:t>
      </w:r>
      <w:r>
        <w:rPr>
          <w:rFonts w:eastAsia="仿宋_GB2312"/>
          <w:sz w:val="32"/>
          <w:szCs w:val="32"/>
        </w:rPr>
        <w:t>在（刑罚）执行期间，被告人武万山应当接受相关组织的社区矫正。</w:t>
      </w:r>
    </w:p>
    <w:p>
      <w:pPr>
        <w:widowControl/>
        <w:snapToGrid w:val="0"/>
        <w:spacing w:line="500" w:lineRule="exact"/>
        <w:ind w:firstLine="645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sz w:val="32"/>
          <w:szCs w:val="32"/>
        </w:rPr>
        <w:t>（缓刑考验期限，从判决确定之日起计算。）</w:t>
      </w:r>
    </w:p>
    <w:p>
      <w:pPr>
        <w:widowControl/>
        <w:snapToGrid w:val="0"/>
        <w:spacing w:line="500" w:lineRule="exact"/>
        <w:ind w:firstLine="640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如不服本判决，可在接到判决书的第二日起十日内，通过本院或者直接向天津市第二中级人民法院提出上诉。书面上诉的，应交上诉状正本一份，副本两份。</w:t>
      </w:r>
    </w:p>
    <w:p>
      <w:pPr>
        <w:widowControl/>
        <w:snapToGrid w:val="0"/>
        <w:spacing w:line="500" w:lineRule="exact"/>
        <w:ind w:firstLine="64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0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（此页无正文）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审  判  员  张忠志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   二</w:t>
      </w:r>
      <w:r>
        <w:rPr>
          <w:kern w:val="0"/>
          <w:sz w:val="32"/>
          <w:szCs w:val="32"/>
        </w:rPr>
        <w:t>〇</w:t>
      </w:r>
      <w:r>
        <w:rPr>
          <w:rFonts w:eastAsia="仿宋_GB2312"/>
          <w:kern w:val="0"/>
          <w:sz w:val="32"/>
          <w:szCs w:val="32"/>
        </w:rPr>
        <w:t>一四年七月十六日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   书  记  员  张文雅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  <w:r>
        <w:rPr>
          <w:rFonts w:eastAsia="仿宋_GB2312"/>
          <w:kern w:val="0"/>
          <w:sz w:val="32"/>
          <w:szCs w:val="32"/>
        </w:rPr>
        <w:t>                          速  录  员  王  娟</w:t>
      </w:r>
    </w:p>
    <w:p>
      <w:pPr>
        <w:widowControl/>
        <w:snapToGrid w:val="0"/>
        <w:spacing w:line="500" w:lineRule="exact"/>
        <w:ind w:firstLine="645"/>
        <w:jc w:val="right"/>
        <w:rPr>
          <w:rFonts w:eastAsia="仿宋_GB2312"/>
          <w:kern w:val="0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本案引用的法律条文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第六十七条第三款 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第七十二条第一款   对于被判处拘役、三年以下有期徒刑的犯罪分子，同时符合下列条件的，可以宣告缓刑，对其中不满十八周岁的人、怀孕的妇女和已满七十五周岁的人，应当宣告缓刑：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（一）犯罪情节较轻；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（二）有悔罪表现；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（三）没有再犯罪的危险；</w:t>
      </w:r>
    </w:p>
    <w:p>
      <w:pPr>
        <w:spacing w:line="500" w:lineRule="exact"/>
        <w:ind w:firstLine="640" w:firstLineChars="200"/>
        <w:rPr>
          <w:rFonts w:eastAsia="仿宋_GB2312"/>
        </w:rPr>
      </w:pPr>
      <w:r>
        <w:rPr>
          <w:rFonts w:eastAsia="仿宋_GB2312"/>
          <w:sz w:val="32"/>
        </w:rPr>
        <w:t>（四）宣告缓刑对所居住社区没有重大不良影响。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第七十二条第三款 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第七十三条第一款   拘役的缓刑考验期限为原判刑期以上一年以下，但是不能少于二个月。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第七十三条第三款   缓刑考验期限，从判决确定之日起计算。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第七十五条   被宣告缓刑的犯罪分子，应当遵守下列规定：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（一）遵守法律、行政法规，服从监督；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（二）按照考察机关的规定报告自己的活动情况；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（三）遵守考察机关关于会客的规定；</w:t>
      </w:r>
    </w:p>
    <w:p>
      <w:pPr>
        <w:spacing w:line="500" w:lineRule="exact"/>
        <w:ind w:firstLine="640" w:firstLineChars="200"/>
        <w:rPr>
          <w:rFonts w:eastAsia="仿宋_GB2312"/>
        </w:rPr>
      </w:pPr>
      <w:r>
        <w:rPr>
          <w:rFonts w:eastAsia="仿宋_GB2312"/>
          <w:sz w:val="32"/>
        </w:rPr>
        <w:t>（四）离开所居住的市、县或者迁居，应当报经考察机关批准。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第七十六条 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  <w:r>
        <w:rPr>
          <w:rFonts w:eastAsia="仿宋_GB2312"/>
          <w:sz w:val="32"/>
        </w:rPr>
        <w:t>第一百九十六条第一款第（三）项   （三）冒用他人信用卡的；</w:t>
      </w:r>
    </w:p>
    <w:p>
      <w:pPr>
        <w:spacing w:line="500" w:lineRule="exact"/>
        <w:ind w:firstLine="640" w:firstLineChars="200"/>
        <w:rPr>
          <w:rFonts w:eastAsia="仿宋_GB2312"/>
          <w:sz w:val="32"/>
        </w:rPr>
      </w:pPr>
    </w:p>
    <w:sectPr>
      <w:footerReference r:id="rId3" w:type="default"/>
      <w:footerReference r:id="rId4" w:type="even"/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6E58"/>
    <w:rsid w:val="000062AD"/>
    <w:rsid w:val="00013D02"/>
    <w:rsid w:val="00016015"/>
    <w:rsid w:val="000163E0"/>
    <w:rsid w:val="00076FC0"/>
    <w:rsid w:val="000C651D"/>
    <w:rsid w:val="000C77E9"/>
    <w:rsid w:val="00101CA6"/>
    <w:rsid w:val="00132C30"/>
    <w:rsid w:val="00134EB2"/>
    <w:rsid w:val="00140F1C"/>
    <w:rsid w:val="00141BC6"/>
    <w:rsid w:val="00157F5C"/>
    <w:rsid w:val="00162FFE"/>
    <w:rsid w:val="00176A81"/>
    <w:rsid w:val="001838C8"/>
    <w:rsid w:val="00186D56"/>
    <w:rsid w:val="001E5FDE"/>
    <w:rsid w:val="00220F13"/>
    <w:rsid w:val="00243ADF"/>
    <w:rsid w:val="00246E03"/>
    <w:rsid w:val="00253599"/>
    <w:rsid w:val="002574D0"/>
    <w:rsid w:val="0028190A"/>
    <w:rsid w:val="002B3365"/>
    <w:rsid w:val="002C003A"/>
    <w:rsid w:val="002C6990"/>
    <w:rsid w:val="002F399F"/>
    <w:rsid w:val="0032415D"/>
    <w:rsid w:val="0034546B"/>
    <w:rsid w:val="00377BBB"/>
    <w:rsid w:val="003850C1"/>
    <w:rsid w:val="00386CBB"/>
    <w:rsid w:val="00386ED9"/>
    <w:rsid w:val="00390A70"/>
    <w:rsid w:val="003B2CFE"/>
    <w:rsid w:val="003C7F48"/>
    <w:rsid w:val="003E602E"/>
    <w:rsid w:val="00432830"/>
    <w:rsid w:val="00445CD6"/>
    <w:rsid w:val="004768FD"/>
    <w:rsid w:val="004A3AF1"/>
    <w:rsid w:val="004B011D"/>
    <w:rsid w:val="004C5FBE"/>
    <w:rsid w:val="004D603D"/>
    <w:rsid w:val="004D7721"/>
    <w:rsid w:val="004E0749"/>
    <w:rsid w:val="005325FB"/>
    <w:rsid w:val="005706D0"/>
    <w:rsid w:val="0059238F"/>
    <w:rsid w:val="0059535F"/>
    <w:rsid w:val="005C73BA"/>
    <w:rsid w:val="005F065C"/>
    <w:rsid w:val="005F2582"/>
    <w:rsid w:val="005F7931"/>
    <w:rsid w:val="0061333C"/>
    <w:rsid w:val="00643B5F"/>
    <w:rsid w:val="00664588"/>
    <w:rsid w:val="006838CA"/>
    <w:rsid w:val="006B1DFB"/>
    <w:rsid w:val="006B52AB"/>
    <w:rsid w:val="006F6355"/>
    <w:rsid w:val="00704CF4"/>
    <w:rsid w:val="007206C0"/>
    <w:rsid w:val="00754FB5"/>
    <w:rsid w:val="00764AB8"/>
    <w:rsid w:val="00767CBB"/>
    <w:rsid w:val="007850A7"/>
    <w:rsid w:val="007A7A32"/>
    <w:rsid w:val="008138F7"/>
    <w:rsid w:val="00825B1C"/>
    <w:rsid w:val="00827609"/>
    <w:rsid w:val="00843583"/>
    <w:rsid w:val="00867F7E"/>
    <w:rsid w:val="00921317"/>
    <w:rsid w:val="00934B20"/>
    <w:rsid w:val="009802AD"/>
    <w:rsid w:val="009810DB"/>
    <w:rsid w:val="00993DFF"/>
    <w:rsid w:val="009960E5"/>
    <w:rsid w:val="009B3DB2"/>
    <w:rsid w:val="009C6624"/>
    <w:rsid w:val="009D2FE1"/>
    <w:rsid w:val="009F2B66"/>
    <w:rsid w:val="00A73456"/>
    <w:rsid w:val="00AB279D"/>
    <w:rsid w:val="00AC54D4"/>
    <w:rsid w:val="00AC6CE2"/>
    <w:rsid w:val="00AF5714"/>
    <w:rsid w:val="00AF7B14"/>
    <w:rsid w:val="00B122EA"/>
    <w:rsid w:val="00B327E1"/>
    <w:rsid w:val="00B758D0"/>
    <w:rsid w:val="00B91635"/>
    <w:rsid w:val="00BA77CA"/>
    <w:rsid w:val="00BC0172"/>
    <w:rsid w:val="00BC27B1"/>
    <w:rsid w:val="00BC3E5C"/>
    <w:rsid w:val="00C12F86"/>
    <w:rsid w:val="00C226B5"/>
    <w:rsid w:val="00C26600"/>
    <w:rsid w:val="00C40A70"/>
    <w:rsid w:val="00C46C03"/>
    <w:rsid w:val="00C710B6"/>
    <w:rsid w:val="00C76F6E"/>
    <w:rsid w:val="00C8336E"/>
    <w:rsid w:val="00CD3F98"/>
    <w:rsid w:val="00D01AE1"/>
    <w:rsid w:val="00D04E7C"/>
    <w:rsid w:val="00D124D8"/>
    <w:rsid w:val="00D428BC"/>
    <w:rsid w:val="00D52618"/>
    <w:rsid w:val="00D53865"/>
    <w:rsid w:val="00D53ECB"/>
    <w:rsid w:val="00DB2AFC"/>
    <w:rsid w:val="00DC27AC"/>
    <w:rsid w:val="00DD36D1"/>
    <w:rsid w:val="00E26E58"/>
    <w:rsid w:val="00E5240F"/>
    <w:rsid w:val="00E90A05"/>
    <w:rsid w:val="00EB54F4"/>
    <w:rsid w:val="00ED7518"/>
    <w:rsid w:val="00F16507"/>
    <w:rsid w:val="00F2252E"/>
    <w:rsid w:val="00F243D9"/>
    <w:rsid w:val="00F53416"/>
    <w:rsid w:val="00F573E7"/>
    <w:rsid w:val="00F65126"/>
    <w:rsid w:val="00F6769B"/>
    <w:rsid w:val="00F94F2B"/>
    <w:rsid w:val="00FA5430"/>
    <w:rsid w:val="00FA612F"/>
    <w:rsid w:val="00FB41A8"/>
    <w:rsid w:val="00FC0215"/>
    <w:rsid w:val="00FD28A4"/>
    <w:rsid w:val="1B773357"/>
    <w:rsid w:val="39094F90"/>
    <w:rsid w:val="5C145773"/>
    <w:rsid w:val="649821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link w:val="5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uiPriority w:val="0"/>
    <w:pPr>
      <w:ind w:left="100" w:leftChars="2500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5">
    <w:name w:val="Char"/>
    <w:basedOn w:val="1"/>
    <w:link w:val="4"/>
    <w:uiPriority w:val="0"/>
    <w:pPr>
      <w:widowControl/>
      <w:spacing w:after="160" w:line="240" w:lineRule="exact"/>
      <w:jc w:val="left"/>
    </w:pPr>
    <w:rPr>
      <w:rFonts w:ascii="Verdana" w:hAnsi="Verdana" w:eastAsia="仿宋_GB2312"/>
      <w:kern w:val="0"/>
      <w:sz w:val="24"/>
      <w:szCs w:val="20"/>
      <w:lang w:eastAsia="en-US"/>
    </w:rPr>
  </w:style>
  <w:style w:type="character" w:styleId="6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Microsoft</Company>
  <Pages>1</Pages>
  <Words>284</Words>
  <Characters>1624</Characters>
  <Lines>13</Lines>
  <Paragraphs>3</Paragraphs>
  <TotalTime>0</TotalTime>
  <ScaleCrop>false</ScaleCrop>
  <LinksUpToDate>false</LinksUpToDate>
  <CharactersWithSpaces>1905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2014-07-14T03:15:00Z</dcterms:created>
  <dc:creator>User</dc:creator>
  <cp:lastModifiedBy>TF-PC</cp:lastModifiedBy>
  <dcterms:modified xsi:type="dcterms:W3CDTF">2018-08-27T09:40:55Z</dcterms:modified>
  <dc:title>天津市河西区人民法院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