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line="360" w:lineRule="auto"/>
        <w:jc w:val="center"/>
        <w:rPr>
          <w:rFonts w:eastAsia="楷体_GB2312"/>
          <w:kern w:val="0"/>
          <w:sz w:val="44"/>
          <w:szCs w:val="44"/>
        </w:rPr>
      </w:pPr>
      <w:bookmarkStart w:id="0" w:name="_GoBack"/>
      <w:bookmarkEnd w:id="0"/>
      <w:r>
        <w:rPr>
          <w:rFonts w:eastAsia="楷体_GB2312"/>
          <w:kern w:val="0"/>
          <w:sz w:val="44"/>
          <w:szCs w:val="44"/>
        </w:rPr>
        <w:t>天津市河西区人民法院</w:t>
      </w:r>
    </w:p>
    <w:p>
      <w:pPr>
        <w:widowControl/>
        <w:snapToGrid w:val="0"/>
        <w:spacing w:line="360" w:lineRule="auto"/>
        <w:jc w:val="center"/>
        <w:rPr>
          <w:rFonts w:eastAsia="黑体"/>
          <w:kern w:val="0"/>
          <w:sz w:val="52"/>
          <w:szCs w:val="52"/>
        </w:rPr>
      </w:pPr>
      <w:r>
        <w:rPr>
          <w:rFonts w:eastAsia="黑体"/>
          <w:kern w:val="0"/>
          <w:sz w:val="52"/>
          <w:szCs w:val="52"/>
        </w:rPr>
        <w:t>刑 事 判 决 书</w:t>
      </w:r>
    </w:p>
    <w:p>
      <w:pPr>
        <w:widowControl/>
        <w:snapToGrid w:val="0"/>
        <w:spacing w:line="500" w:lineRule="exact"/>
        <w:jc w:val="center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jc w:val="center"/>
        <w:rPr>
          <w:rFonts w:hint="eastAsia"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                                        （2014）西刑初字第418号</w:t>
      </w:r>
    </w:p>
    <w:p>
      <w:pPr>
        <w:widowControl/>
        <w:snapToGrid w:val="0"/>
        <w:spacing w:line="500" w:lineRule="exact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公诉机关天津市河西区人民检察院。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被告人马婧，女，1984年3月26日出生，公民身份号码：120104198403263521，汉族，大专文化，无职业，住天津市河东区卫国道星河花园7-2-402，户籍地天津市河东区天山路凤歧东里16号楼5门302号。2014年5月23日被刑事拘留，2014年6月4日因涉嫌犯有信用卡诈骗罪被取保候审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天津市河西区人民检察院以津西检公诉刑诉[2014]395号起诉书指控被告人马婧犯信用卡诈骗罪，于201</w:t>
      </w:r>
      <w:r>
        <w:rPr>
          <w:rFonts w:hint="eastAsia" w:eastAsia="仿宋_GB2312"/>
          <w:kern w:val="0"/>
          <w:sz w:val="32"/>
          <w:szCs w:val="32"/>
        </w:rPr>
        <w:t>4</w:t>
      </w:r>
      <w:r>
        <w:rPr>
          <w:rFonts w:eastAsia="仿宋_GB2312"/>
          <w:kern w:val="0"/>
          <w:sz w:val="32"/>
          <w:szCs w:val="32"/>
        </w:rPr>
        <w:t>年10月16日向本院提起公诉</w:t>
      </w:r>
      <w:r>
        <w:rPr>
          <w:rFonts w:hint="eastAsia" w:eastAsia="仿宋_GB2312"/>
          <w:kern w:val="0"/>
          <w:sz w:val="32"/>
          <w:szCs w:val="32"/>
        </w:rPr>
        <w:t>，并提出量刑建议</w:t>
      </w:r>
      <w:r>
        <w:rPr>
          <w:rFonts w:eastAsia="仿宋_GB2312"/>
          <w:kern w:val="0"/>
          <w:sz w:val="32"/>
          <w:szCs w:val="32"/>
        </w:rPr>
        <w:t>。本院依法组成合议庭，公开开庭审理了本案。天津市河西区人民检察院指派检察员张学军、代理检察员于菲出庭支持公诉，被告人马婧到庭参加了诉讼。现已审理终结。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天津市河西区人民检察院指控，</w:t>
      </w:r>
      <w:r>
        <w:rPr>
          <w:rFonts w:eastAsia="仿宋_GB2312"/>
          <w:sz w:val="32"/>
          <w:szCs w:val="32"/>
        </w:rPr>
        <w:t>2010年5月1日，被告人马婧向中信银行股份有限公司信用卡中心申办信用卡一张（卡号为6226890004677869），后开卡进行透支消费。自2013年9月5日最后一次还款后，经中信银行多次电话催收，其仍未归还透支金额。截至2014年2月22日，被告人马婧持有</w:t>
      </w:r>
      <w:r>
        <w:rPr>
          <w:rFonts w:hint="eastAsia" w:eastAsia="仿宋_GB2312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该信用卡账户共计欠款人民币43890.80元，其中本金为人民币38729.63元。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sz w:val="32"/>
          <w:szCs w:val="32"/>
        </w:rPr>
        <w:t>2008年11月7日，被告人马婧向中国光大银行天津分行申办信用卡一张（卡号为4062522822505020），后开卡进行透支消费。自2013年4月23日最后一次还款后，经光大银行多次电话催收，其仍未归还透支金额。截至2014年6月5日，被告人马婧持有该信用卡账户共计欠款人民币212722.88元，其中本金为人民币212040.84元。2014年5月23日，被告人马婧被民警带回派出所接受调查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对上述指控，公诉机关当庭宣读并出示了下列证据：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1、证人黄某证言，证实2010年5月12日</w:t>
      </w:r>
      <w:r>
        <w:rPr>
          <w:rFonts w:hint="eastAsia" w:eastAsia="仿宋_GB2312"/>
          <w:sz w:val="32"/>
          <w:szCs w:val="32"/>
        </w:rPr>
        <w:t>，被告人</w:t>
      </w:r>
      <w:r>
        <w:rPr>
          <w:rFonts w:eastAsia="仿宋_GB2312"/>
          <w:sz w:val="32"/>
          <w:szCs w:val="32"/>
        </w:rPr>
        <w:t>马婧在中信银行申领一张信用卡，2010年5月31日激活使用，至2014年2月22日共计欠款本金人民币38729.63元。马婧在2010年9月5日最后一次还款后没有再还款，中信银行一直以电话和信函方式催收，但其拒不还款，故于2014年5月23日代表单位向公安机关报案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、证人王某证言，证实2008年11月7日，被告人马婧向光大银行申领一张信用卡，2008年12月7日激活并使用，最后一次还款时间是2013年4月23日，之后一直未还款，截止到2014年6月5日，该卡共计欠款本金212040.84元。光大银行于2014年1月16日、24日，2月14日</w:t>
      </w:r>
      <w:r>
        <w:rPr>
          <w:rFonts w:hint="eastAsia" w:eastAsia="仿宋_GB2312"/>
          <w:sz w:val="32"/>
          <w:szCs w:val="32"/>
        </w:rPr>
        <w:t>等</w:t>
      </w:r>
      <w:r>
        <w:rPr>
          <w:rFonts w:eastAsia="仿宋_GB2312"/>
          <w:sz w:val="32"/>
          <w:szCs w:val="32"/>
        </w:rPr>
        <w:t>多次向马婧进行催收，但其拒不还款，故于2014年7月8日代表单位向公安机关报案。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3、证人谢某某证言，证实马婧系其妻子，2014年5月29日已将欠中信银行的欠款还清的事实。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4、中信银行信用卡中心、中国光大银行天津分行零售业务部出具的书证材料，证实被告人马婧申领信用卡的情况及信用卡交易记录。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5、中信银行信用卡中心、中国光大银行天津分行零售业务部出具催收记录，证实在报案前三个月多次向被告人马婧催收的情况。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6、中信银行信用卡中心出具还款证明、结算证明，证实2014年5月29日马婧偿还全部欠款的事实。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7、中信银行信用卡中心、中国光大银行天津分行零售业务部出具报案材料、委托手续，证实向公安机关报案的情况。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8、医院诊断证明，证实被告人马婧于2014年7月孕检呈阳性的事实。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9、被告人马婧户籍证明、案件来源及抓获经过，证实被告人基本情况及案发情况。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公诉机关认为，被告人马婧的行为触犯了《中华人民共和国刑法》第一百九十六条第一款第（四）项之规定，已构成信用卡诈骗罪。提请本院对被告人马婧依法判处，并提出量刑建议。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 xml:space="preserve">庭审中，被告人马婧对起诉书指控的犯罪事实不表异议。但提出本人未以非法占有为目的，去刷卡透支银行钱款，没有主观的犯罪故意，否认犯有信用卡诈骗罪的辩解。 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经审理查明，</w:t>
      </w:r>
      <w:r>
        <w:rPr>
          <w:rFonts w:eastAsia="仿宋_GB2312"/>
          <w:sz w:val="32"/>
          <w:szCs w:val="32"/>
        </w:rPr>
        <w:t>2010年5月1日，被告人马婧向中信银行股份有限公司信用卡中心申办信用卡一张（卡号为6226890004677869），后开卡进行透支消费。自2013年9月5日最后一次还款后，经中信银行多次电话催收，其仍未归还透支金额。截至2014年2月22日，被告人马婧持有该信用卡账户共计欠款人民币43890.80元，其中本金为人民币38729.63元。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sz w:val="32"/>
          <w:szCs w:val="32"/>
        </w:rPr>
        <w:t>2008年11月7日，被告人马婧向中国光大银行天津分行申办信用卡一张（卡号为4062522822505020），后开卡进行透支消费。自2013年4月23日最后一次还款后，经光大银行多次电话催收，其仍未归还透支金额。截至2014年6月5日，被告人马婧持有该信用卡账户共计欠款人民币212722.88元，其中本金为人民币212040.84元。2014年5月23日，被告人马婧被民警带回派出所接受调查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案发后，被告人马婧将中信银行的欠款全部偿还。</w:t>
      </w:r>
    </w:p>
    <w:p>
      <w:pPr>
        <w:widowControl/>
        <w:snapToGrid w:val="0"/>
        <w:spacing w:line="500" w:lineRule="exact"/>
        <w:ind w:firstLine="678" w:firstLineChars="212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上述事实，公诉机关向本院提供的相关证据，来源合法，内容客观、真实，经当庭质证，本院予以确认。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本院认为，被告人马婧目无国家法律，以非法占有为目的，恶意透支</w:t>
      </w:r>
      <w:r>
        <w:rPr>
          <w:rFonts w:eastAsia="仿宋_GB2312"/>
          <w:sz w:val="32"/>
          <w:szCs w:val="32"/>
        </w:rPr>
        <w:t>人民币25万余元，</w:t>
      </w:r>
      <w:r>
        <w:rPr>
          <w:rFonts w:hint="eastAsia" w:eastAsia="仿宋_GB2312"/>
          <w:sz w:val="32"/>
          <w:szCs w:val="32"/>
        </w:rPr>
        <w:t>数额巨大，经发卡银行多次催收，仍不归还，</w:t>
      </w:r>
      <w:r>
        <w:rPr>
          <w:rFonts w:eastAsia="仿宋_GB2312"/>
          <w:kern w:val="0"/>
          <w:sz w:val="32"/>
          <w:szCs w:val="32"/>
        </w:rPr>
        <w:t>其行为已构成信用卡诈骗罪。庭审中，被告人马婧提出的辩解，与事实相悖，</w:t>
      </w:r>
      <w:r>
        <w:rPr>
          <w:rFonts w:hint="eastAsia" w:eastAsia="仿宋_GB2312"/>
          <w:kern w:val="0"/>
          <w:sz w:val="32"/>
          <w:szCs w:val="32"/>
        </w:rPr>
        <w:t>本院</w:t>
      </w:r>
      <w:r>
        <w:rPr>
          <w:rFonts w:eastAsia="仿宋_GB2312"/>
          <w:kern w:val="0"/>
          <w:sz w:val="32"/>
          <w:szCs w:val="32"/>
        </w:rPr>
        <w:t>不予采纳。为严肃国家法律，保护公</w:t>
      </w:r>
      <w:r>
        <w:rPr>
          <w:rFonts w:hint="eastAsia" w:eastAsia="仿宋_GB2312"/>
          <w:kern w:val="0"/>
          <w:sz w:val="32"/>
          <w:szCs w:val="32"/>
        </w:rPr>
        <w:t>司</w:t>
      </w:r>
      <w:r>
        <w:rPr>
          <w:rFonts w:eastAsia="仿宋_GB2312"/>
          <w:kern w:val="0"/>
          <w:sz w:val="32"/>
          <w:szCs w:val="32"/>
        </w:rPr>
        <w:t>财产所有权不受侵犯。依照《中华人民共和国刑法》第一百九十六条第一款第（四）项、第二款之规定，判决如下：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被告人马婧犯信用卡诈骗罪，判处有期徒刑六年，罚金人民币50000元。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（刑期从判决执行之日起计算。判决执行以前先行羁押的，羁押一日折抵刑期一日，即自2014年</w:t>
      </w:r>
      <w:r>
        <w:rPr>
          <w:rFonts w:hint="eastAsia"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月1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日起至20</w:t>
      </w:r>
      <w:r>
        <w:rPr>
          <w:rFonts w:hint="eastAsia"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日止，罚金限本判决生效后立即</w:t>
      </w:r>
      <w:r>
        <w:rPr>
          <w:rFonts w:hint="eastAsia" w:eastAsia="仿宋_GB2312"/>
          <w:sz w:val="32"/>
          <w:szCs w:val="32"/>
        </w:rPr>
        <w:t>交纳</w:t>
      </w:r>
      <w:r>
        <w:rPr>
          <w:rFonts w:eastAsia="仿宋_GB2312"/>
          <w:sz w:val="32"/>
          <w:szCs w:val="32"/>
        </w:rPr>
        <w:t>。）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widowControl/>
        <w:snapToGrid w:val="0"/>
        <w:spacing w:line="500" w:lineRule="exact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 w:firstLineChars="200"/>
        <w:rPr>
          <w:rFonts w:hint="eastAsia"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&lt;此页无正文&gt;</w:t>
      </w:r>
    </w:p>
    <w:p>
      <w:pPr>
        <w:widowControl/>
        <w:snapToGrid w:val="0"/>
        <w:spacing w:line="500" w:lineRule="exact"/>
        <w:ind w:right="31" w:rightChars="15" w:firstLine="5040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审  判  长   闫  清</w:t>
      </w:r>
    </w:p>
    <w:p>
      <w:pPr>
        <w:widowControl/>
        <w:wordWrap w:val="0"/>
        <w:snapToGrid w:val="0"/>
        <w:spacing w:line="500" w:lineRule="exact"/>
        <w:ind w:firstLine="4680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审  判  员   王小江</w:t>
      </w:r>
    </w:p>
    <w:p>
      <w:pPr>
        <w:widowControl/>
        <w:snapToGrid w:val="0"/>
        <w:spacing w:line="500" w:lineRule="exact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代理审判员   陈述琦</w:t>
      </w:r>
    </w:p>
    <w:p>
      <w:pPr>
        <w:widowControl/>
        <w:snapToGrid w:val="0"/>
        <w:spacing w:line="500" w:lineRule="exact"/>
        <w:ind w:firstLine="5400"/>
        <w:jc w:val="distribute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00"/>
        <w:jc w:val="distribute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                                        二</w:t>
      </w:r>
      <w:r>
        <w:rPr>
          <w:kern w:val="0"/>
          <w:sz w:val="32"/>
          <w:szCs w:val="32"/>
        </w:rPr>
        <w:t>〇</w:t>
      </w:r>
      <w:r>
        <w:rPr>
          <w:rFonts w:eastAsia="仿宋_GB2312"/>
          <w:kern w:val="0"/>
          <w:sz w:val="32"/>
          <w:szCs w:val="32"/>
        </w:rPr>
        <w:t>一四年</w:t>
      </w:r>
      <w:r>
        <w:rPr>
          <w:rFonts w:hint="eastAsia" w:eastAsia="仿宋_GB2312"/>
          <w:kern w:val="0"/>
          <w:sz w:val="32"/>
          <w:szCs w:val="32"/>
        </w:rPr>
        <w:t>十一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十七</w:t>
      </w:r>
      <w:r>
        <w:rPr>
          <w:rFonts w:eastAsia="仿宋_GB2312"/>
          <w:kern w:val="0"/>
          <w:sz w:val="32"/>
          <w:szCs w:val="32"/>
        </w:rPr>
        <w:t>日</w:t>
      </w:r>
    </w:p>
    <w:p>
      <w:pPr>
        <w:widowControl/>
        <w:snapToGrid w:val="0"/>
        <w:spacing w:line="500" w:lineRule="exact"/>
        <w:ind w:firstLine="600"/>
        <w:jc w:val="distribute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5400"/>
        <w:jc w:val="distribute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书  记  员  马为一</w:t>
      </w:r>
    </w:p>
    <w:p>
      <w:pPr>
        <w:widowControl/>
        <w:snapToGrid w:val="0"/>
        <w:spacing w:line="500" w:lineRule="exact"/>
        <w:ind w:firstLine="5400"/>
        <w:jc w:val="distribute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速  录  员  王  欣</w:t>
      </w:r>
    </w:p>
    <w:p>
      <w:pPr>
        <w:widowControl/>
        <w:snapToGrid w:val="0"/>
        <w:spacing w:line="500" w:lineRule="exact"/>
        <w:jc w:val="right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jc w:val="right"/>
        <w:rPr>
          <w:rFonts w:hint="eastAsia" w:eastAsia="仿宋_GB2312"/>
          <w:kern w:val="0"/>
          <w:sz w:val="32"/>
          <w:szCs w:val="32"/>
        </w:rPr>
      </w:pPr>
    </w:p>
    <w:p>
      <w:pPr>
        <w:spacing w:line="360" w:lineRule="auto"/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</w:t>
      </w:r>
      <w:r>
        <w:rPr>
          <w:rFonts w:eastAsia="仿宋_GB2312"/>
          <w:kern w:val="0"/>
          <w:sz w:val="32"/>
          <w:szCs w:val="32"/>
        </w:rPr>
        <w:t>第（四）项</w:t>
      </w:r>
      <w:r>
        <w:rPr>
          <w:rFonts w:hint="eastAsia" w:ascii="仿宋_GB2312" w:eastAsia="仿宋_GB2312"/>
          <w:sz w:val="32"/>
        </w:rPr>
        <w:t xml:space="preserve">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4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6314"/>
    <w:rsid w:val="0001038B"/>
    <w:rsid w:val="00012267"/>
    <w:rsid w:val="00020D3D"/>
    <w:rsid w:val="00054B5E"/>
    <w:rsid w:val="00055959"/>
    <w:rsid w:val="00093596"/>
    <w:rsid w:val="000D3E53"/>
    <w:rsid w:val="000E6B7E"/>
    <w:rsid w:val="00113DBE"/>
    <w:rsid w:val="0013048E"/>
    <w:rsid w:val="001C0415"/>
    <w:rsid w:val="001E43CF"/>
    <w:rsid w:val="002308B0"/>
    <w:rsid w:val="00242409"/>
    <w:rsid w:val="00257A82"/>
    <w:rsid w:val="00266009"/>
    <w:rsid w:val="002C78B3"/>
    <w:rsid w:val="002D1E0C"/>
    <w:rsid w:val="00346CC0"/>
    <w:rsid w:val="00361EA9"/>
    <w:rsid w:val="003767A7"/>
    <w:rsid w:val="003939F5"/>
    <w:rsid w:val="003C76BD"/>
    <w:rsid w:val="003D790B"/>
    <w:rsid w:val="003E6175"/>
    <w:rsid w:val="003E6A00"/>
    <w:rsid w:val="004021BE"/>
    <w:rsid w:val="0040547A"/>
    <w:rsid w:val="00442B63"/>
    <w:rsid w:val="0045025C"/>
    <w:rsid w:val="00464CCA"/>
    <w:rsid w:val="00467A24"/>
    <w:rsid w:val="00473D3F"/>
    <w:rsid w:val="00490ADB"/>
    <w:rsid w:val="004940A8"/>
    <w:rsid w:val="004C20BC"/>
    <w:rsid w:val="004E0CE8"/>
    <w:rsid w:val="004F1ECD"/>
    <w:rsid w:val="00506258"/>
    <w:rsid w:val="005564A5"/>
    <w:rsid w:val="00577B28"/>
    <w:rsid w:val="00593B0B"/>
    <w:rsid w:val="005A3E35"/>
    <w:rsid w:val="005B1CB1"/>
    <w:rsid w:val="005C409E"/>
    <w:rsid w:val="005D54B3"/>
    <w:rsid w:val="006406B3"/>
    <w:rsid w:val="00641FB4"/>
    <w:rsid w:val="006A010C"/>
    <w:rsid w:val="006A188C"/>
    <w:rsid w:val="006C0BE1"/>
    <w:rsid w:val="00703D15"/>
    <w:rsid w:val="007153F7"/>
    <w:rsid w:val="007221F1"/>
    <w:rsid w:val="00734D83"/>
    <w:rsid w:val="00740639"/>
    <w:rsid w:val="00744260"/>
    <w:rsid w:val="00745447"/>
    <w:rsid w:val="00752F51"/>
    <w:rsid w:val="00756314"/>
    <w:rsid w:val="00762F3E"/>
    <w:rsid w:val="00797D0C"/>
    <w:rsid w:val="007A16D0"/>
    <w:rsid w:val="007B262D"/>
    <w:rsid w:val="007B3AFC"/>
    <w:rsid w:val="007B630A"/>
    <w:rsid w:val="008127B5"/>
    <w:rsid w:val="00893653"/>
    <w:rsid w:val="008D62F6"/>
    <w:rsid w:val="008F7581"/>
    <w:rsid w:val="0093158A"/>
    <w:rsid w:val="00992236"/>
    <w:rsid w:val="00994CD9"/>
    <w:rsid w:val="009A3615"/>
    <w:rsid w:val="009B5F80"/>
    <w:rsid w:val="009C5646"/>
    <w:rsid w:val="009F0573"/>
    <w:rsid w:val="009F1C1C"/>
    <w:rsid w:val="00A03033"/>
    <w:rsid w:val="00A2619D"/>
    <w:rsid w:val="00A30CD5"/>
    <w:rsid w:val="00A9023E"/>
    <w:rsid w:val="00AA374D"/>
    <w:rsid w:val="00AA5D85"/>
    <w:rsid w:val="00AA71A9"/>
    <w:rsid w:val="00AB44F9"/>
    <w:rsid w:val="00AB791A"/>
    <w:rsid w:val="00AC12FB"/>
    <w:rsid w:val="00AD0B80"/>
    <w:rsid w:val="00AF7F07"/>
    <w:rsid w:val="00B12CB5"/>
    <w:rsid w:val="00B34915"/>
    <w:rsid w:val="00B6401E"/>
    <w:rsid w:val="00B72E0C"/>
    <w:rsid w:val="00B73F26"/>
    <w:rsid w:val="00BB1E32"/>
    <w:rsid w:val="00BF3DD3"/>
    <w:rsid w:val="00C2115B"/>
    <w:rsid w:val="00C709EC"/>
    <w:rsid w:val="00C77B5B"/>
    <w:rsid w:val="00C8372F"/>
    <w:rsid w:val="00C841F7"/>
    <w:rsid w:val="00C842FE"/>
    <w:rsid w:val="00CC3DA6"/>
    <w:rsid w:val="00CD7A88"/>
    <w:rsid w:val="00CF1995"/>
    <w:rsid w:val="00CF5F83"/>
    <w:rsid w:val="00D0614F"/>
    <w:rsid w:val="00D15228"/>
    <w:rsid w:val="00D20F6B"/>
    <w:rsid w:val="00D37814"/>
    <w:rsid w:val="00D46EC4"/>
    <w:rsid w:val="00D759D8"/>
    <w:rsid w:val="00DB1096"/>
    <w:rsid w:val="00DB50CB"/>
    <w:rsid w:val="00DC2B78"/>
    <w:rsid w:val="00DC6DB8"/>
    <w:rsid w:val="00DD3974"/>
    <w:rsid w:val="00DD3CF5"/>
    <w:rsid w:val="00DE1E37"/>
    <w:rsid w:val="00E30947"/>
    <w:rsid w:val="00E51CBB"/>
    <w:rsid w:val="00ED62CB"/>
    <w:rsid w:val="00EF60F7"/>
    <w:rsid w:val="00F06989"/>
    <w:rsid w:val="00F24D49"/>
    <w:rsid w:val="00F45BB2"/>
    <w:rsid w:val="00F6707C"/>
    <w:rsid w:val="00FB6B62"/>
    <w:rsid w:val="00FC4920"/>
    <w:rsid w:val="00FE7351"/>
    <w:rsid w:val="3F45200A"/>
    <w:rsid w:val="654D17DA"/>
    <w:rsid w:val="6DBF5C6C"/>
    <w:rsid w:val="7A2707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link w:val="4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4">
    <w:name w:val="Char"/>
    <w:basedOn w:val="1"/>
    <w:link w:val="3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styleId="5">
    <w:name w:val="page number"/>
    <w:basedOn w:val="3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1</Pages>
  <Words>426</Words>
  <Characters>2431</Characters>
  <Lines>20</Lines>
  <Paragraphs>5</Paragraphs>
  <TotalTime>0</TotalTime>
  <ScaleCrop>false</ScaleCrop>
  <LinksUpToDate>false</LinksUpToDate>
  <CharactersWithSpaces>2852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2014-10-29T07:53:00Z</dcterms:created>
  <dc:creator>User</dc:creator>
  <cp:lastModifiedBy>TF-PC</cp:lastModifiedBy>
  <dcterms:modified xsi:type="dcterms:W3CDTF">2018-08-27T09:41:00Z</dcterms:modified>
  <dc:title>天津市河西区人民法院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