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spacing w:line="360" w:lineRule="auto"/>
        <w:jc w:val="center"/>
        <w:rPr>
          <w:rFonts w:hint="eastAsia" w:ascii="楷体_GB2312" w:hAnsi="华文楷体" w:eastAsia="楷体_GB2312"/>
          <w:kern w:val="0"/>
          <w:sz w:val="44"/>
          <w:szCs w:val="44"/>
        </w:rPr>
      </w:pPr>
      <w:bookmarkStart w:id="0" w:name="_GoBack"/>
      <w:bookmarkEnd w:id="0"/>
      <w:r>
        <w:rPr>
          <w:rFonts w:hint="eastAsia" w:ascii="楷体_GB2312" w:hAnsi="华文楷体" w:eastAsia="楷体_GB2312"/>
          <w:kern w:val="0"/>
          <w:sz w:val="44"/>
          <w:szCs w:val="44"/>
        </w:rPr>
        <w:t>天津市河西区人民法院</w:t>
      </w:r>
    </w:p>
    <w:p>
      <w:pPr>
        <w:widowControl/>
        <w:snapToGrid w:val="0"/>
        <w:spacing w:line="360" w:lineRule="auto"/>
        <w:jc w:val="center"/>
        <w:rPr>
          <w:rFonts w:hint="eastAsia" w:ascii="黑体" w:hAnsi="华文楷体" w:eastAsia="黑体"/>
          <w:kern w:val="0"/>
          <w:sz w:val="52"/>
          <w:szCs w:val="52"/>
        </w:rPr>
      </w:pPr>
      <w:r>
        <w:rPr>
          <w:rFonts w:hint="eastAsia" w:ascii="黑体" w:hAnsi="华文楷体" w:eastAsia="黑体"/>
          <w:kern w:val="0"/>
          <w:sz w:val="52"/>
          <w:szCs w:val="52"/>
        </w:rPr>
        <w:t>刑 事 判 决 书</w:t>
      </w:r>
    </w:p>
    <w:p>
      <w:pPr>
        <w:widowControl/>
        <w:snapToGrid w:val="0"/>
        <w:spacing w:line="360" w:lineRule="auto"/>
        <w:jc w:val="right"/>
        <w:rPr>
          <w:rFonts w:hint="eastAsia" w:eastAsia="仿宋_GB2312"/>
          <w:kern w:val="0"/>
          <w:sz w:val="32"/>
          <w:szCs w:val="32"/>
        </w:rPr>
      </w:pPr>
    </w:p>
    <w:p>
      <w:pPr>
        <w:widowControl/>
        <w:snapToGrid w:val="0"/>
        <w:spacing w:line="360" w:lineRule="auto"/>
        <w:jc w:val="right"/>
        <w:rPr>
          <w:rFonts w:hint="eastAsia"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（2014）西</w:t>
      </w:r>
      <w:r>
        <w:rPr>
          <w:rFonts w:hint="eastAsia" w:eastAsia="仿宋_GB2312"/>
          <w:kern w:val="0"/>
          <w:sz w:val="32"/>
          <w:szCs w:val="32"/>
        </w:rPr>
        <w:t>少</w:t>
      </w:r>
      <w:r>
        <w:rPr>
          <w:rFonts w:eastAsia="仿宋_GB2312"/>
          <w:kern w:val="0"/>
          <w:sz w:val="32"/>
          <w:szCs w:val="32"/>
        </w:rPr>
        <w:t>刑初字第</w:t>
      </w:r>
      <w:r>
        <w:rPr>
          <w:rFonts w:hint="eastAsia" w:eastAsia="仿宋_GB2312"/>
          <w:kern w:val="0"/>
          <w:sz w:val="32"/>
          <w:szCs w:val="32"/>
        </w:rPr>
        <w:t>27</w:t>
      </w:r>
      <w:r>
        <w:rPr>
          <w:rFonts w:eastAsia="仿宋_GB2312"/>
          <w:kern w:val="0"/>
          <w:sz w:val="32"/>
          <w:szCs w:val="32"/>
        </w:rPr>
        <w:t>号</w:t>
      </w:r>
    </w:p>
    <w:p>
      <w:pPr>
        <w:widowControl/>
        <w:snapToGrid w:val="0"/>
        <w:spacing w:line="360" w:lineRule="auto"/>
        <w:jc w:val="right"/>
        <w:rPr>
          <w:rFonts w:hint="eastAsia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公诉机关天津市河西区人民检察院。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</w:rPr>
        <w:t>被告人</w:t>
      </w:r>
      <w:r>
        <w:rPr>
          <w:rFonts w:eastAsia="仿宋_GB2312"/>
          <w:kern w:val="0"/>
          <w:sz w:val="32"/>
          <w:szCs w:val="32"/>
          <w:lang w:val="zh-CN"/>
        </w:rPr>
        <w:t>牛裕民，男，19</w:t>
      </w:r>
      <w:r>
        <w:rPr>
          <w:rFonts w:hint="eastAsia" w:eastAsia="仿宋_GB2312"/>
          <w:kern w:val="0"/>
          <w:sz w:val="32"/>
          <w:szCs w:val="32"/>
          <w:lang w:val="zh-CN"/>
        </w:rPr>
        <w:t>9</w:t>
      </w:r>
      <w:r>
        <w:rPr>
          <w:rFonts w:eastAsia="仿宋_GB2312"/>
          <w:kern w:val="0"/>
          <w:sz w:val="32"/>
          <w:szCs w:val="32"/>
          <w:lang w:val="zh-CN"/>
        </w:rPr>
        <w:t>3年</w:t>
      </w:r>
      <w:r>
        <w:rPr>
          <w:rFonts w:hint="eastAsia" w:eastAsia="仿宋_GB2312"/>
          <w:kern w:val="0"/>
          <w:sz w:val="32"/>
          <w:szCs w:val="32"/>
          <w:lang w:val="zh-CN"/>
        </w:rPr>
        <w:t>5</w:t>
      </w:r>
      <w:r>
        <w:rPr>
          <w:rFonts w:eastAsia="仿宋_GB2312"/>
          <w:kern w:val="0"/>
          <w:sz w:val="32"/>
          <w:szCs w:val="32"/>
          <w:lang w:val="zh-CN"/>
        </w:rPr>
        <w:t>月</w:t>
      </w:r>
      <w:r>
        <w:rPr>
          <w:rFonts w:hint="eastAsia" w:eastAsia="仿宋_GB2312"/>
          <w:kern w:val="0"/>
          <w:sz w:val="32"/>
          <w:szCs w:val="32"/>
          <w:lang w:val="zh-CN"/>
        </w:rPr>
        <w:t>5</w:t>
      </w:r>
      <w:r>
        <w:rPr>
          <w:rFonts w:eastAsia="仿宋_GB2312"/>
          <w:kern w:val="0"/>
          <w:sz w:val="32"/>
          <w:szCs w:val="32"/>
          <w:lang w:val="zh-CN"/>
        </w:rPr>
        <w:t>日出生，公民身份号码：</w:t>
      </w:r>
      <w:r>
        <w:rPr>
          <w:rFonts w:eastAsia="仿宋_GB2312"/>
          <w:sz w:val="32"/>
          <w:szCs w:val="32"/>
        </w:rPr>
        <w:t>131082199305050013，汉族，大学文化，天津体育学院体育教育训练三系运动训练专业2012级学生，住天津市河西区天津体育学院诚信楼245室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户籍</w:t>
      </w:r>
      <w:r>
        <w:rPr>
          <w:rFonts w:hint="eastAsia" w:eastAsia="仿宋_GB2312"/>
          <w:sz w:val="32"/>
          <w:szCs w:val="32"/>
        </w:rPr>
        <w:t>所在</w:t>
      </w:r>
      <w:r>
        <w:rPr>
          <w:rFonts w:eastAsia="仿宋_GB2312"/>
          <w:sz w:val="32"/>
          <w:szCs w:val="32"/>
        </w:rPr>
        <w:t>地河北省三河市</w:t>
      </w:r>
      <w:r>
        <w:rPr>
          <w:sz w:val="32"/>
          <w:szCs w:val="32"/>
        </w:rPr>
        <w:t>泃</w:t>
      </w:r>
      <w:r>
        <w:rPr>
          <w:rFonts w:eastAsia="仿宋_GB2312"/>
          <w:sz w:val="32"/>
          <w:szCs w:val="32"/>
        </w:rPr>
        <w:t>阳镇西关村7150号。2014年5月29日因涉嫌</w:t>
      </w:r>
      <w:r>
        <w:rPr>
          <w:rFonts w:hint="eastAsia" w:eastAsia="仿宋_GB2312"/>
          <w:sz w:val="32"/>
          <w:szCs w:val="32"/>
        </w:rPr>
        <w:t>犯有</w:t>
      </w:r>
      <w:r>
        <w:rPr>
          <w:rFonts w:eastAsia="仿宋_GB2312"/>
          <w:sz w:val="32"/>
          <w:szCs w:val="32"/>
        </w:rPr>
        <w:t>信用卡诈骗罪被取保候审。</w:t>
      </w:r>
    </w:p>
    <w:p>
      <w:pPr>
        <w:autoSpaceDE w:val="0"/>
        <w:autoSpaceDN w:val="0"/>
        <w:adjustRightInd w:val="0"/>
        <w:spacing w:line="500" w:lineRule="exact"/>
        <w:ind w:left="1"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ab/>
      </w:r>
      <w:r>
        <w:rPr>
          <w:rFonts w:eastAsia="仿宋_GB2312"/>
          <w:kern w:val="0"/>
          <w:sz w:val="32"/>
          <w:szCs w:val="32"/>
        </w:rPr>
        <w:t>天津市河西区人民检察院以津西检</w:t>
      </w:r>
      <w:r>
        <w:rPr>
          <w:rFonts w:hint="eastAsia" w:eastAsia="仿宋_GB2312"/>
          <w:kern w:val="0"/>
          <w:sz w:val="32"/>
          <w:szCs w:val="32"/>
        </w:rPr>
        <w:t>未检</w:t>
      </w:r>
      <w:r>
        <w:rPr>
          <w:rFonts w:eastAsia="仿宋_GB2312"/>
          <w:kern w:val="0"/>
          <w:sz w:val="32"/>
          <w:szCs w:val="32"/>
        </w:rPr>
        <w:t>诉[2014]2</w:t>
      </w:r>
      <w:r>
        <w:rPr>
          <w:rFonts w:hint="eastAsia" w:eastAsia="仿宋_GB2312"/>
          <w:kern w:val="0"/>
          <w:sz w:val="32"/>
          <w:szCs w:val="32"/>
        </w:rPr>
        <w:t>7</w:t>
      </w:r>
      <w:r>
        <w:rPr>
          <w:rFonts w:eastAsia="仿宋_GB2312"/>
          <w:kern w:val="0"/>
          <w:sz w:val="32"/>
          <w:szCs w:val="32"/>
        </w:rPr>
        <w:t>号起诉书指控被告人牛裕民犯信用卡诈骗罪，于2014年7月3</w:t>
      </w:r>
      <w:r>
        <w:rPr>
          <w:rFonts w:hint="eastAsia" w:eastAsia="仿宋_GB2312"/>
          <w:kern w:val="0"/>
          <w:sz w:val="32"/>
          <w:szCs w:val="32"/>
        </w:rPr>
        <w:t>1</w:t>
      </w:r>
      <w:r>
        <w:rPr>
          <w:rFonts w:eastAsia="仿宋_GB2312"/>
          <w:kern w:val="0"/>
          <w:sz w:val="32"/>
          <w:szCs w:val="32"/>
        </w:rPr>
        <w:t>日向本院提起公诉，并提出量刑建议</w:t>
      </w:r>
      <w:r>
        <w:rPr>
          <w:rFonts w:hint="eastAsia" w:eastAsia="仿宋_GB2312"/>
          <w:kern w:val="0"/>
          <w:sz w:val="32"/>
          <w:szCs w:val="32"/>
        </w:rPr>
        <w:t>书</w:t>
      </w:r>
      <w:r>
        <w:rPr>
          <w:rFonts w:eastAsia="仿宋_GB2312"/>
          <w:kern w:val="0"/>
          <w:sz w:val="32"/>
          <w:szCs w:val="32"/>
        </w:rPr>
        <w:t>。</w:t>
      </w:r>
      <w:r>
        <w:rPr>
          <w:rFonts w:hint="eastAsia" w:eastAsia="仿宋_GB2312"/>
          <w:sz w:val="32"/>
          <w:szCs w:val="32"/>
        </w:rPr>
        <w:t>本院</w:t>
      </w:r>
      <w:r>
        <w:rPr>
          <w:rFonts w:hint="eastAsia" w:eastAsia="仿宋_GB2312"/>
          <w:kern w:val="0"/>
          <w:sz w:val="32"/>
          <w:szCs w:val="32"/>
        </w:rPr>
        <w:t>依法组成合议庭，适用简易程序</w:t>
      </w:r>
      <w:r>
        <w:rPr>
          <w:rFonts w:hint="eastAsia" w:eastAsia="仿宋_GB2312"/>
          <w:sz w:val="32"/>
          <w:szCs w:val="32"/>
        </w:rPr>
        <w:t>公开开庭审理了本案。天津市河西区人民检察院指派检察员田军、代理检察员于雅敏出庭支持公诉，</w:t>
      </w:r>
      <w:r>
        <w:rPr>
          <w:rFonts w:hint="eastAsia" w:eastAsia="仿宋_GB2312"/>
          <w:bCs/>
          <w:kern w:val="0"/>
          <w:sz w:val="32"/>
          <w:szCs w:val="32"/>
          <w:lang w:val="zh-CN"/>
        </w:rPr>
        <w:t>被告人</w:t>
      </w:r>
      <w:r>
        <w:rPr>
          <w:rFonts w:eastAsia="仿宋_GB2312"/>
          <w:kern w:val="0"/>
          <w:sz w:val="32"/>
          <w:szCs w:val="32"/>
        </w:rPr>
        <w:t>牛裕民</w:t>
      </w:r>
      <w:r>
        <w:rPr>
          <w:rFonts w:hint="eastAsia" w:eastAsia="仿宋_GB2312"/>
          <w:bCs/>
          <w:kern w:val="0"/>
          <w:sz w:val="32"/>
          <w:szCs w:val="32"/>
          <w:lang w:val="zh-CN"/>
        </w:rPr>
        <w:t>到庭参加诉讼。现已审理终结。</w:t>
      </w:r>
    </w:p>
    <w:p>
      <w:pPr>
        <w:spacing w:line="500" w:lineRule="exact"/>
        <w:ind w:firstLine="640" w:firstLineChars="200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经审理查明</w:t>
      </w:r>
      <w:r>
        <w:rPr>
          <w:rFonts w:eastAsia="仿宋_GB2312"/>
          <w:kern w:val="0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2014年4月21日13时许，被告人牛裕民在</w:t>
      </w:r>
      <w:r>
        <w:rPr>
          <w:rFonts w:hint="eastAsia" w:eastAsia="仿宋_GB2312"/>
          <w:sz w:val="32"/>
          <w:szCs w:val="32"/>
        </w:rPr>
        <w:t>天津</w:t>
      </w:r>
      <w:r>
        <w:rPr>
          <w:rFonts w:eastAsia="仿宋_GB2312"/>
          <w:sz w:val="32"/>
          <w:szCs w:val="32"/>
        </w:rPr>
        <w:t>市河西区体</w:t>
      </w:r>
      <w:r>
        <w:rPr>
          <w:rFonts w:hint="eastAsia" w:eastAsia="仿宋_GB2312"/>
          <w:sz w:val="32"/>
          <w:szCs w:val="32"/>
        </w:rPr>
        <w:t>院</w:t>
      </w:r>
      <w:r>
        <w:rPr>
          <w:rFonts w:eastAsia="仿宋_GB2312"/>
          <w:sz w:val="32"/>
          <w:szCs w:val="32"/>
        </w:rPr>
        <w:t>北</w:t>
      </w:r>
      <w:r>
        <w:rPr>
          <w:rFonts w:hint="eastAsia" w:eastAsia="仿宋_GB2312"/>
          <w:sz w:val="32"/>
          <w:szCs w:val="32"/>
        </w:rPr>
        <w:t>中国</w:t>
      </w:r>
      <w:r>
        <w:rPr>
          <w:rFonts w:eastAsia="仿宋_GB2312"/>
          <w:sz w:val="32"/>
          <w:szCs w:val="32"/>
        </w:rPr>
        <w:t>建设银行ATM机</w:t>
      </w:r>
      <w:r>
        <w:rPr>
          <w:rFonts w:hint="eastAsia" w:eastAsia="仿宋_GB2312"/>
          <w:sz w:val="32"/>
          <w:szCs w:val="32"/>
        </w:rPr>
        <w:t>插卡口处拾得被害人</w:t>
      </w:r>
      <w:r>
        <w:rPr>
          <w:rFonts w:eastAsia="仿宋_GB2312"/>
          <w:sz w:val="32"/>
          <w:szCs w:val="32"/>
        </w:rPr>
        <w:t>张某</w:t>
      </w:r>
      <w:r>
        <w:rPr>
          <w:rFonts w:hint="eastAsia" w:eastAsia="仿宋_GB2312"/>
          <w:sz w:val="32"/>
          <w:szCs w:val="32"/>
        </w:rPr>
        <w:t>遗忘</w:t>
      </w:r>
      <w:r>
        <w:rPr>
          <w:rFonts w:eastAsia="仿宋_GB2312"/>
          <w:sz w:val="32"/>
          <w:szCs w:val="32"/>
        </w:rPr>
        <w:t>的</w:t>
      </w:r>
      <w:r>
        <w:rPr>
          <w:rFonts w:hint="eastAsia" w:eastAsia="仿宋_GB2312"/>
          <w:sz w:val="32"/>
          <w:szCs w:val="32"/>
        </w:rPr>
        <w:t>中国</w:t>
      </w:r>
      <w:r>
        <w:rPr>
          <w:rFonts w:eastAsia="仿宋_GB2312"/>
          <w:sz w:val="32"/>
          <w:szCs w:val="32"/>
        </w:rPr>
        <w:t>建设银行借记卡一张（卡号：4367420060010434285）。后被告人牛裕民先后在</w:t>
      </w:r>
      <w:r>
        <w:rPr>
          <w:rFonts w:hint="eastAsia" w:eastAsia="仿宋_GB2312"/>
          <w:sz w:val="32"/>
          <w:szCs w:val="32"/>
        </w:rPr>
        <w:t>天津</w:t>
      </w:r>
      <w:r>
        <w:rPr>
          <w:rFonts w:eastAsia="仿宋_GB2312"/>
          <w:sz w:val="32"/>
          <w:szCs w:val="32"/>
        </w:rPr>
        <w:t>市河西区宾水道安达公寓10号</w:t>
      </w:r>
      <w:r>
        <w:rPr>
          <w:rFonts w:hint="eastAsia" w:eastAsia="仿宋_GB2312"/>
          <w:sz w:val="32"/>
          <w:szCs w:val="32"/>
        </w:rPr>
        <w:t>中国</w:t>
      </w:r>
      <w:r>
        <w:rPr>
          <w:rFonts w:eastAsia="仿宋_GB2312"/>
          <w:sz w:val="32"/>
          <w:szCs w:val="32"/>
        </w:rPr>
        <w:t>工商银行</w:t>
      </w:r>
      <w:r>
        <w:rPr>
          <w:rFonts w:hint="eastAsia" w:eastAsia="仿宋_GB2312"/>
          <w:sz w:val="32"/>
          <w:szCs w:val="32"/>
        </w:rPr>
        <w:t>和</w:t>
      </w:r>
      <w:r>
        <w:rPr>
          <w:rFonts w:eastAsia="仿宋_GB2312"/>
          <w:sz w:val="32"/>
          <w:szCs w:val="32"/>
        </w:rPr>
        <w:t>天津宾馆对过华夏银行ATM机处取款现金</w:t>
      </w:r>
      <w:r>
        <w:rPr>
          <w:rFonts w:hint="eastAsia" w:eastAsia="仿宋_GB2312"/>
          <w:sz w:val="32"/>
          <w:szCs w:val="32"/>
        </w:rPr>
        <w:t>人民币</w:t>
      </w:r>
      <w:r>
        <w:rPr>
          <w:rFonts w:eastAsia="仿宋_GB2312"/>
          <w:sz w:val="32"/>
          <w:szCs w:val="32"/>
        </w:rPr>
        <w:t>13000元</w:t>
      </w:r>
      <w:r>
        <w:rPr>
          <w:rFonts w:hint="eastAsia" w:eastAsia="仿宋_GB2312"/>
          <w:sz w:val="32"/>
          <w:szCs w:val="32"/>
        </w:rPr>
        <w:t>，所得赃款</w:t>
      </w:r>
      <w:r>
        <w:rPr>
          <w:rFonts w:eastAsia="仿宋_GB2312"/>
          <w:sz w:val="32"/>
          <w:szCs w:val="32"/>
        </w:rPr>
        <w:t>挥霍。后</w:t>
      </w:r>
      <w:r>
        <w:rPr>
          <w:rFonts w:hint="eastAsia" w:eastAsia="仿宋_GB2312"/>
          <w:sz w:val="32"/>
          <w:szCs w:val="32"/>
        </w:rPr>
        <w:t>经</w:t>
      </w:r>
      <w:r>
        <w:rPr>
          <w:rFonts w:eastAsia="仿宋_GB2312"/>
          <w:sz w:val="32"/>
          <w:szCs w:val="32"/>
        </w:rPr>
        <w:t>侦查成案。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sz w:val="32"/>
          <w:szCs w:val="32"/>
        </w:rPr>
        <w:t>案发后，被告人牛裕民</w:t>
      </w:r>
      <w:r>
        <w:rPr>
          <w:rFonts w:hint="eastAsia" w:eastAsia="仿宋_GB2312"/>
          <w:sz w:val="32"/>
          <w:szCs w:val="32"/>
        </w:rPr>
        <w:t>退缴全部赃款并发还被害人。</w:t>
      </w:r>
    </w:p>
    <w:p>
      <w:pPr>
        <w:widowControl/>
        <w:snapToGrid w:val="0"/>
        <w:spacing w:line="500" w:lineRule="exact"/>
        <w:ind w:firstLine="645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上述事实，被告人牛裕民在开庭审理过程中亦无异议，表示认罪</w:t>
      </w:r>
      <w:r>
        <w:rPr>
          <w:rFonts w:hint="eastAsia" w:eastAsia="仿宋_GB2312"/>
          <w:kern w:val="0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</w:rPr>
        <w:t>并有被害人张某陈述，</w:t>
      </w:r>
      <w:r>
        <w:rPr>
          <w:rFonts w:hint="eastAsia" w:eastAsia="仿宋_GB2312"/>
          <w:kern w:val="0"/>
          <w:sz w:val="32"/>
          <w:szCs w:val="32"/>
        </w:rPr>
        <w:t>证人王某某证言，被告人的供述，</w:t>
      </w:r>
      <w:r>
        <w:rPr>
          <w:rFonts w:eastAsia="仿宋_GB2312"/>
          <w:kern w:val="0"/>
          <w:sz w:val="32"/>
          <w:szCs w:val="32"/>
        </w:rPr>
        <w:t>银行卡账户明细，案件来源</w:t>
      </w:r>
      <w:r>
        <w:rPr>
          <w:rFonts w:hint="eastAsia" w:eastAsia="仿宋_GB2312"/>
          <w:kern w:val="0"/>
          <w:sz w:val="32"/>
          <w:szCs w:val="32"/>
        </w:rPr>
        <w:t>和</w:t>
      </w:r>
      <w:r>
        <w:rPr>
          <w:rFonts w:eastAsia="仿宋_GB2312"/>
          <w:kern w:val="0"/>
          <w:sz w:val="32"/>
          <w:szCs w:val="32"/>
        </w:rPr>
        <w:t>抓获经过等证据证实，足以认定。</w:t>
      </w:r>
    </w:p>
    <w:p>
      <w:pPr>
        <w:spacing w:line="500" w:lineRule="exact"/>
        <w:ind w:firstLine="627" w:firstLineChars="196"/>
        <w:rPr>
          <w:rFonts w:hint="eastAsia"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本院认为，被告人牛裕民目无国家法律，冒用他人</w:t>
      </w:r>
      <w:r>
        <w:rPr>
          <w:rFonts w:hint="eastAsia" w:eastAsia="仿宋_GB2312"/>
          <w:kern w:val="0"/>
          <w:sz w:val="32"/>
          <w:szCs w:val="32"/>
        </w:rPr>
        <w:t>银行</w:t>
      </w:r>
      <w:r>
        <w:rPr>
          <w:rFonts w:eastAsia="仿宋_GB2312"/>
          <w:kern w:val="0"/>
          <w:sz w:val="32"/>
          <w:szCs w:val="32"/>
        </w:rPr>
        <w:t>卡诈骗现金人民币</w:t>
      </w:r>
      <w:r>
        <w:rPr>
          <w:rFonts w:hint="eastAsia" w:eastAsia="仿宋_GB2312"/>
          <w:kern w:val="0"/>
          <w:sz w:val="32"/>
          <w:szCs w:val="32"/>
        </w:rPr>
        <w:t>13</w:t>
      </w:r>
      <w:r>
        <w:rPr>
          <w:rFonts w:eastAsia="仿宋_GB2312"/>
          <w:kern w:val="0"/>
          <w:sz w:val="32"/>
          <w:szCs w:val="32"/>
        </w:rPr>
        <w:t>000元，数额较大，其行为已构成信用卡诈骗罪。被告人牛裕民到案后能如实供述自己的犯罪事实，依法可从轻处罚。</w:t>
      </w:r>
      <w:r>
        <w:rPr>
          <w:rFonts w:eastAsia="仿宋_GB2312"/>
          <w:sz w:val="32"/>
          <w:szCs w:val="32"/>
        </w:rPr>
        <w:t>为严肃国家法律，维护金融管理秩序，</w:t>
      </w:r>
      <w:r>
        <w:rPr>
          <w:rFonts w:eastAsia="仿宋_GB2312"/>
          <w:bCs/>
          <w:kern w:val="0"/>
          <w:sz w:val="32"/>
          <w:szCs w:val="32"/>
          <w:lang w:val="zh-CN"/>
        </w:rPr>
        <w:t>保护公民的财产权利不受侵犯。</w:t>
      </w:r>
      <w:r>
        <w:rPr>
          <w:rFonts w:eastAsia="仿宋_GB2312"/>
          <w:sz w:val="32"/>
          <w:szCs w:val="32"/>
        </w:rPr>
        <w:t>同时考虑被告人</w:t>
      </w:r>
      <w:r>
        <w:rPr>
          <w:rFonts w:eastAsia="仿宋_GB2312"/>
          <w:kern w:val="0"/>
          <w:sz w:val="32"/>
          <w:szCs w:val="32"/>
        </w:rPr>
        <w:t>牛裕民</w:t>
      </w:r>
      <w:r>
        <w:rPr>
          <w:rFonts w:eastAsia="仿宋_GB2312"/>
          <w:sz w:val="32"/>
          <w:szCs w:val="32"/>
        </w:rPr>
        <w:t>认罪态度较好，</w:t>
      </w:r>
      <w:r>
        <w:rPr>
          <w:rFonts w:hint="eastAsia" w:eastAsia="仿宋_GB2312"/>
          <w:sz w:val="32"/>
          <w:szCs w:val="32"/>
        </w:rPr>
        <w:t>积极退赃，</w:t>
      </w:r>
      <w:r>
        <w:rPr>
          <w:rFonts w:eastAsia="仿宋_GB2312"/>
          <w:sz w:val="32"/>
          <w:szCs w:val="32"/>
        </w:rPr>
        <w:t>有悔罪表现之情节，</w:t>
      </w:r>
      <w:r>
        <w:rPr>
          <w:rFonts w:eastAsia="仿宋_GB2312"/>
          <w:kern w:val="0"/>
          <w:sz w:val="32"/>
          <w:szCs w:val="32"/>
        </w:rPr>
        <w:t>依</w:t>
      </w:r>
      <w:r>
        <w:rPr>
          <w:rFonts w:hint="eastAsia" w:eastAsia="仿宋_GB2312"/>
          <w:kern w:val="0"/>
          <w:sz w:val="32"/>
          <w:szCs w:val="32"/>
        </w:rPr>
        <w:t>照</w:t>
      </w:r>
      <w:r>
        <w:rPr>
          <w:rFonts w:eastAsia="仿宋_GB2312"/>
          <w:kern w:val="0"/>
          <w:sz w:val="32"/>
          <w:szCs w:val="32"/>
        </w:rPr>
        <w:t>《中华人民共和国刑法》第一百九十六条第一款第（三）项，第六十七条第三款，</w:t>
      </w:r>
      <w:r>
        <w:rPr>
          <w:rFonts w:hint="eastAsia" w:eastAsia="仿宋_GB2312"/>
          <w:bCs/>
          <w:sz w:val="32"/>
          <w:szCs w:val="32"/>
        </w:rPr>
        <w:t>第七十二条第一款、</w:t>
      </w:r>
      <w:r>
        <w:rPr>
          <w:rFonts w:eastAsia="仿宋_GB2312"/>
          <w:bCs/>
          <w:sz w:val="32"/>
          <w:szCs w:val="32"/>
        </w:rPr>
        <w:t>第三款</w:t>
      </w:r>
      <w:r>
        <w:rPr>
          <w:rFonts w:hint="eastAsia" w:eastAsia="仿宋_GB2312"/>
          <w:bCs/>
          <w:sz w:val="32"/>
          <w:szCs w:val="32"/>
        </w:rPr>
        <w:t>，第七十三条第二款、第三款，第七十五条，第七十六条</w:t>
      </w:r>
      <w:r>
        <w:rPr>
          <w:rFonts w:eastAsia="仿宋_GB2312"/>
          <w:kern w:val="0"/>
          <w:sz w:val="32"/>
          <w:szCs w:val="32"/>
        </w:rPr>
        <w:t>之规定，判决如下：</w:t>
      </w:r>
    </w:p>
    <w:p>
      <w:pPr>
        <w:spacing w:line="50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被告人牛裕民犯信用卡诈骗罪，判处</w:t>
      </w:r>
      <w:r>
        <w:rPr>
          <w:rFonts w:hint="eastAsia" w:eastAsia="仿宋_GB2312"/>
          <w:kern w:val="0"/>
          <w:sz w:val="32"/>
          <w:szCs w:val="32"/>
        </w:rPr>
        <w:t>有期徒刑八</w:t>
      </w:r>
      <w:r>
        <w:rPr>
          <w:rFonts w:eastAsia="仿宋_GB2312"/>
          <w:kern w:val="0"/>
          <w:sz w:val="32"/>
          <w:szCs w:val="32"/>
        </w:rPr>
        <w:t>个月，缓刑</w:t>
      </w:r>
      <w:r>
        <w:rPr>
          <w:rFonts w:hint="eastAsia" w:eastAsia="仿宋_GB2312"/>
          <w:kern w:val="0"/>
          <w:sz w:val="32"/>
          <w:szCs w:val="32"/>
        </w:rPr>
        <w:t>一年</w:t>
      </w:r>
      <w:r>
        <w:rPr>
          <w:rFonts w:eastAsia="仿宋_GB2312"/>
          <w:kern w:val="0"/>
          <w:sz w:val="32"/>
          <w:szCs w:val="32"/>
        </w:rPr>
        <w:t>，罚金人民币20000元。</w:t>
      </w:r>
      <w:r>
        <w:rPr>
          <w:rFonts w:eastAsia="仿宋_GB2312"/>
          <w:sz w:val="32"/>
          <w:szCs w:val="32"/>
        </w:rPr>
        <w:t>在（刑罚）执行期间，被告人牛裕民应当接受相关组织的社区矫正。</w:t>
      </w:r>
    </w:p>
    <w:p>
      <w:pPr>
        <w:widowControl/>
        <w:snapToGrid w:val="0"/>
        <w:spacing w:line="500" w:lineRule="exact"/>
        <w:ind w:firstLine="645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sz w:val="32"/>
          <w:szCs w:val="32"/>
        </w:rPr>
        <w:t>（缓刑考验期限，从判决确定之日起计算。）</w:t>
      </w:r>
    </w:p>
    <w:p>
      <w:pPr>
        <w:widowControl/>
        <w:snapToGrid w:val="0"/>
        <w:spacing w:line="500" w:lineRule="exact"/>
        <w:ind w:firstLine="640"/>
        <w:rPr>
          <w:rFonts w:hint="eastAsia"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pStyle w:val="3"/>
        <w:spacing w:line="500" w:lineRule="exact"/>
        <w:ind w:firstLine="640" w:firstLineChars="200"/>
        <w:jc w:val="right"/>
        <w:rPr>
          <w:rFonts w:hint="eastAsia"/>
          <w:b w:val="0"/>
          <w:bCs/>
          <w:szCs w:val="32"/>
        </w:rPr>
      </w:pPr>
    </w:p>
    <w:p>
      <w:pPr>
        <w:pStyle w:val="3"/>
        <w:spacing w:line="500" w:lineRule="exact"/>
        <w:ind w:firstLine="640" w:firstLineChars="200"/>
        <w:jc w:val="right"/>
        <w:rPr>
          <w:rFonts w:hint="eastAsia"/>
          <w:b w:val="0"/>
          <w:bCs/>
          <w:szCs w:val="32"/>
        </w:rPr>
      </w:pPr>
    </w:p>
    <w:p>
      <w:pPr>
        <w:pStyle w:val="3"/>
        <w:spacing w:line="500" w:lineRule="exact"/>
        <w:ind w:firstLine="640" w:firstLineChars="200"/>
        <w:jc w:val="right"/>
        <w:rPr>
          <w:rFonts w:hint="eastAsia"/>
          <w:b w:val="0"/>
          <w:bCs/>
          <w:szCs w:val="32"/>
        </w:rPr>
      </w:pPr>
    </w:p>
    <w:p>
      <w:pPr>
        <w:pStyle w:val="3"/>
        <w:spacing w:line="500" w:lineRule="exact"/>
        <w:ind w:firstLine="640" w:firstLineChars="200"/>
        <w:jc w:val="right"/>
        <w:rPr>
          <w:rFonts w:hint="eastAsia"/>
          <w:b w:val="0"/>
          <w:bCs/>
          <w:szCs w:val="32"/>
        </w:rPr>
      </w:pPr>
    </w:p>
    <w:p>
      <w:pPr>
        <w:pStyle w:val="3"/>
        <w:spacing w:line="500" w:lineRule="exact"/>
        <w:ind w:firstLine="640" w:firstLineChars="200"/>
        <w:jc w:val="right"/>
        <w:rPr>
          <w:rFonts w:hint="eastAsia"/>
          <w:b w:val="0"/>
          <w:bCs/>
          <w:szCs w:val="32"/>
        </w:rPr>
      </w:pPr>
    </w:p>
    <w:p>
      <w:pPr>
        <w:pStyle w:val="3"/>
        <w:spacing w:line="500" w:lineRule="exact"/>
        <w:ind w:firstLine="640" w:firstLineChars="200"/>
        <w:jc w:val="right"/>
        <w:rPr>
          <w:rFonts w:hint="eastAsia"/>
          <w:b w:val="0"/>
          <w:bCs/>
          <w:szCs w:val="32"/>
        </w:rPr>
      </w:pPr>
    </w:p>
    <w:p>
      <w:pPr>
        <w:pStyle w:val="3"/>
        <w:spacing w:line="500" w:lineRule="exact"/>
        <w:ind w:firstLine="640" w:firstLineChars="200"/>
        <w:jc w:val="right"/>
        <w:rPr>
          <w:rFonts w:hint="eastAsia"/>
          <w:b w:val="0"/>
          <w:bCs/>
          <w:szCs w:val="32"/>
        </w:rPr>
      </w:pPr>
    </w:p>
    <w:p>
      <w:pPr>
        <w:pStyle w:val="3"/>
        <w:spacing w:line="500" w:lineRule="exact"/>
        <w:ind w:firstLine="640" w:firstLineChars="200"/>
        <w:jc w:val="right"/>
        <w:rPr>
          <w:rFonts w:hint="eastAsia"/>
          <w:b w:val="0"/>
          <w:bCs/>
          <w:szCs w:val="32"/>
        </w:rPr>
      </w:pPr>
      <w:r>
        <w:rPr>
          <w:rFonts w:hint="eastAsia"/>
          <w:b w:val="0"/>
          <w:bCs/>
          <w:szCs w:val="32"/>
        </w:rPr>
        <w:t>审</w:t>
      </w:r>
      <w:r>
        <w:rPr>
          <w:b w:val="0"/>
          <w:bCs/>
          <w:szCs w:val="32"/>
        </w:rPr>
        <w:t xml:space="preserve">  </w:t>
      </w:r>
      <w:r>
        <w:rPr>
          <w:rFonts w:hint="eastAsia"/>
          <w:b w:val="0"/>
          <w:bCs/>
          <w:szCs w:val="32"/>
        </w:rPr>
        <w:t>判</w:t>
      </w:r>
      <w:r>
        <w:rPr>
          <w:b w:val="0"/>
          <w:bCs/>
          <w:szCs w:val="32"/>
        </w:rPr>
        <w:t xml:space="preserve">  </w:t>
      </w:r>
      <w:r>
        <w:rPr>
          <w:rFonts w:hint="eastAsia"/>
          <w:b w:val="0"/>
          <w:bCs/>
          <w:szCs w:val="32"/>
        </w:rPr>
        <w:t>长　吴金禄</w:t>
      </w:r>
    </w:p>
    <w:p>
      <w:pPr>
        <w:pStyle w:val="3"/>
        <w:spacing w:line="500" w:lineRule="exact"/>
        <w:ind w:firstLine="640" w:firstLineChars="200"/>
        <w:jc w:val="right"/>
        <w:rPr>
          <w:b w:val="0"/>
          <w:bCs/>
          <w:szCs w:val="32"/>
        </w:rPr>
      </w:pPr>
      <w:r>
        <w:rPr>
          <w:rFonts w:hint="eastAsia"/>
          <w:b w:val="0"/>
          <w:bCs/>
          <w:szCs w:val="32"/>
        </w:rPr>
        <w:t>审</w:t>
      </w:r>
      <w:r>
        <w:rPr>
          <w:b w:val="0"/>
          <w:bCs/>
          <w:szCs w:val="32"/>
        </w:rPr>
        <w:t xml:space="preserve">  </w:t>
      </w:r>
      <w:r>
        <w:rPr>
          <w:rFonts w:hint="eastAsia"/>
          <w:b w:val="0"/>
          <w:bCs/>
          <w:szCs w:val="32"/>
        </w:rPr>
        <w:t>判</w:t>
      </w:r>
      <w:r>
        <w:rPr>
          <w:b w:val="0"/>
          <w:bCs/>
          <w:szCs w:val="32"/>
        </w:rPr>
        <w:t xml:space="preserve">  </w:t>
      </w:r>
      <w:r>
        <w:rPr>
          <w:rFonts w:hint="eastAsia"/>
          <w:b w:val="0"/>
          <w:bCs/>
          <w:szCs w:val="32"/>
        </w:rPr>
        <w:t>员</w:t>
      </w:r>
      <w:r>
        <w:rPr>
          <w:b w:val="0"/>
          <w:bCs/>
          <w:szCs w:val="32"/>
        </w:rPr>
        <w:t xml:space="preserve">  </w:t>
      </w:r>
      <w:r>
        <w:rPr>
          <w:rFonts w:hint="eastAsia"/>
          <w:b w:val="0"/>
          <w:szCs w:val="32"/>
        </w:rPr>
        <w:t>张艳敏</w:t>
      </w:r>
    </w:p>
    <w:p>
      <w:pPr>
        <w:spacing w:line="500" w:lineRule="exact"/>
        <w:jc w:val="right"/>
        <w:rPr>
          <w:rFonts w:hint="eastAsia" w:eastAsia="仿宋_GB2312"/>
          <w:bCs/>
          <w:sz w:val="32"/>
          <w:szCs w:val="32"/>
        </w:rPr>
      </w:pPr>
      <w:r>
        <w:rPr>
          <w:rFonts w:hint="eastAsia" w:eastAsia="仿宋_GB2312"/>
          <w:bCs/>
          <w:sz w:val="32"/>
          <w:szCs w:val="32"/>
        </w:rPr>
        <w:t>人民陪审员　王宪立</w:t>
      </w:r>
    </w:p>
    <w:p>
      <w:pPr>
        <w:spacing w:line="500" w:lineRule="exact"/>
        <w:jc w:val="right"/>
        <w:rPr>
          <w:rFonts w:eastAsia="仿宋_GB2312"/>
          <w:bCs/>
          <w:sz w:val="32"/>
          <w:szCs w:val="32"/>
        </w:rPr>
      </w:pPr>
    </w:p>
    <w:p>
      <w:pPr>
        <w:spacing w:line="500" w:lineRule="exact"/>
        <w:jc w:val="right"/>
        <w:rPr>
          <w:rFonts w:hint="eastAsia" w:eastAsia="仿宋_GB2312"/>
          <w:bCs/>
          <w:sz w:val="32"/>
          <w:szCs w:val="32"/>
        </w:rPr>
      </w:pPr>
      <w:r>
        <w:rPr>
          <w:rFonts w:hint="eastAsia" w:eastAsia="仿宋_GB2312"/>
          <w:bCs/>
          <w:sz w:val="32"/>
          <w:szCs w:val="32"/>
        </w:rPr>
        <w:t>二</w:t>
      </w:r>
      <w:r>
        <w:rPr>
          <w:rFonts w:eastAsia="仿宋_GB2312"/>
          <w:bCs/>
          <w:sz w:val="32"/>
          <w:szCs w:val="32"/>
        </w:rPr>
        <w:t>○</w:t>
      </w:r>
      <w:r>
        <w:rPr>
          <w:rFonts w:hint="eastAsia" w:eastAsia="仿宋_GB2312"/>
          <w:bCs/>
          <w:sz w:val="32"/>
          <w:szCs w:val="32"/>
        </w:rPr>
        <w:t>一四年八月十四日</w:t>
      </w:r>
    </w:p>
    <w:p>
      <w:pPr>
        <w:spacing w:line="500" w:lineRule="exact"/>
        <w:jc w:val="right"/>
        <w:rPr>
          <w:rFonts w:eastAsia="仿宋_GB2312"/>
          <w:bCs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bCs/>
          <w:sz w:val="32"/>
        </w:rPr>
      </w:pPr>
      <w:r>
        <w:rPr>
          <w:rFonts w:hint="eastAsia" w:eastAsia="仿宋_GB2312"/>
          <w:bCs/>
          <w:sz w:val="32"/>
        </w:rPr>
        <w:t>书</w:t>
      </w:r>
      <w:r>
        <w:rPr>
          <w:rFonts w:eastAsia="仿宋_GB2312"/>
          <w:bCs/>
          <w:sz w:val="32"/>
        </w:rPr>
        <w:t xml:space="preserve">  </w:t>
      </w:r>
      <w:r>
        <w:rPr>
          <w:rFonts w:hint="eastAsia" w:eastAsia="仿宋_GB2312"/>
          <w:bCs/>
          <w:sz w:val="32"/>
        </w:rPr>
        <w:t>记</w:t>
      </w:r>
      <w:r>
        <w:rPr>
          <w:rFonts w:eastAsia="仿宋_GB2312"/>
          <w:bCs/>
          <w:sz w:val="32"/>
        </w:rPr>
        <w:t xml:space="preserve">  </w:t>
      </w:r>
      <w:r>
        <w:rPr>
          <w:rFonts w:hint="eastAsia" w:eastAsia="仿宋_GB2312"/>
          <w:bCs/>
          <w:sz w:val="32"/>
        </w:rPr>
        <w:t>员　李</w:t>
      </w:r>
      <w:r>
        <w:rPr>
          <w:rFonts w:eastAsia="仿宋_GB2312"/>
          <w:bCs/>
          <w:sz w:val="32"/>
        </w:rPr>
        <w:t xml:space="preserve">  </w:t>
      </w:r>
      <w:r>
        <w:rPr>
          <w:rFonts w:hint="eastAsia" w:eastAsia="仿宋_GB2312"/>
          <w:bCs/>
          <w:sz w:val="32"/>
        </w:rPr>
        <w:t>娜</w:t>
      </w:r>
    </w:p>
    <w:p>
      <w:pPr>
        <w:widowControl/>
        <w:snapToGrid w:val="0"/>
        <w:spacing w:line="500" w:lineRule="exact"/>
        <w:ind w:firstLine="640"/>
        <w:jc w:val="right"/>
        <w:rPr>
          <w:rFonts w:hint="eastAsia" w:eastAsia="仿宋_GB2312"/>
          <w:kern w:val="0"/>
          <w:sz w:val="32"/>
          <w:szCs w:val="32"/>
        </w:rPr>
      </w:pPr>
      <w:r>
        <w:rPr>
          <w:rFonts w:hint="eastAsia" w:eastAsia="仿宋_GB2312"/>
          <w:bCs/>
          <w:kern w:val="0"/>
          <w:sz w:val="32"/>
          <w:szCs w:val="32"/>
          <w:lang w:val="zh-CN"/>
        </w:rPr>
        <w:t>速</w:t>
      </w:r>
      <w:r>
        <w:rPr>
          <w:rFonts w:eastAsia="仿宋_GB2312"/>
          <w:bCs/>
          <w:kern w:val="0"/>
          <w:sz w:val="32"/>
          <w:szCs w:val="32"/>
          <w:lang w:val="zh-CN"/>
        </w:rPr>
        <w:t xml:space="preserve">  </w:t>
      </w:r>
      <w:r>
        <w:rPr>
          <w:rFonts w:hint="eastAsia" w:eastAsia="仿宋_GB2312"/>
          <w:bCs/>
          <w:kern w:val="0"/>
          <w:sz w:val="32"/>
          <w:szCs w:val="32"/>
          <w:lang w:val="zh-CN"/>
        </w:rPr>
        <w:t>录</w:t>
      </w:r>
      <w:r>
        <w:rPr>
          <w:rFonts w:eastAsia="仿宋_GB2312"/>
          <w:bCs/>
          <w:kern w:val="0"/>
          <w:sz w:val="32"/>
          <w:szCs w:val="32"/>
          <w:lang w:val="zh-CN"/>
        </w:rPr>
        <w:t xml:space="preserve">  </w:t>
      </w:r>
      <w:r>
        <w:rPr>
          <w:rFonts w:hint="eastAsia" w:eastAsia="仿宋_GB2312"/>
          <w:bCs/>
          <w:kern w:val="0"/>
          <w:sz w:val="32"/>
          <w:szCs w:val="32"/>
          <w:lang w:val="zh-CN"/>
        </w:rPr>
        <w:t>员</w:t>
      </w:r>
      <w:r>
        <w:rPr>
          <w:rFonts w:eastAsia="仿宋_GB2312"/>
          <w:bCs/>
          <w:kern w:val="0"/>
          <w:sz w:val="32"/>
          <w:szCs w:val="32"/>
          <w:lang w:val="zh-CN"/>
        </w:rPr>
        <w:t xml:space="preserve">  </w:t>
      </w:r>
      <w:r>
        <w:rPr>
          <w:rFonts w:hint="eastAsia" w:eastAsia="仿宋_GB2312"/>
          <w:bCs/>
          <w:kern w:val="0"/>
          <w:sz w:val="32"/>
          <w:szCs w:val="32"/>
          <w:lang w:val="zh-CN"/>
        </w:rPr>
        <w:t>张昊博</w:t>
      </w:r>
      <w:r>
        <w:rPr>
          <w:rFonts w:eastAsia="仿宋_GB2312"/>
          <w:kern w:val="0"/>
          <w:sz w:val="32"/>
          <w:szCs w:val="32"/>
          <w:lang w:val="zh-CN"/>
        </w:rPr>
        <w:t xml:space="preserve">  </w:t>
      </w:r>
    </w:p>
    <w:p>
      <w:pPr>
        <w:widowControl/>
        <w:snapToGrid w:val="0"/>
        <w:spacing w:line="500" w:lineRule="exact"/>
        <w:ind w:firstLine="645"/>
        <w:jc w:val="right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eastAsia="仿宋_GB2312"/>
          <w:sz w:val="32"/>
        </w:rPr>
      </w:pPr>
      <w:r>
        <w:rPr>
          <w:rFonts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《中华人民共和国刑法》</w:t>
      </w:r>
    </w:p>
    <w:p>
      <w:pPr>
        <w:pStyle w:val="8"/>
        <w:spacing w:before="0" w:beforeAutospacing="0" w:after="0" w:afterAutospacing="0" w:line="500" w:lineRule="exact"/>
        <w:ind w:firstLine="600"/>
        <w:jc w:val="both"/>
        <w:rPr>
          <w:rFonts w:hint="eastAsia" w:ascii="仿宋_GB2312" w:hAnsi="ˎ̥" w:eastAsia="仿宋_GB2312"/>
          <w:color w:val="000000"/>
          <w:sz w:val="32"/>
          <w:szCs w:val="32"/>
        </w:rPr>
      </w:pPr>
      <w:r>
        <w:rPr>
          <w:rFonts w:hint="eastAsia" w:ascii="仿宋_GB2312" w:hAnsi="ˎ̥" w:eastAsia="仿宋_GB2312"/>
          <w:color w:val="000000"/>
          <w:sz w:val="32"/>
          <w:szCs w:val="32"/>
        </w:rPr>
        <w:t>第六十七条 犯罪以后自动投案，如实供述自己的罪行的，是自首。对于自首的犯罪分子，可以从轻或者减轻处罚。其中，犯罪较轻的，可以免除处罚。</w:t>
      </w:r>
    </w:p>
    <w:p>
      <w:pPr>
        <w:pStyle w:val="8"/>
        <w:spacing w:before="0" w:beforeAutospacing="0" w:after="0" w:afterAutospacing="0" w:line="500" w:lineRule="exact"/>
        <w:ind w:firstLine="600"/>
        <w:jc w:val="both"/>
        <w:rPr>
          <w:rFonts w:hint="eastAsia" w:ascii="仿宋_GB2312" w:hAnsi="ˎ̥" w:eastAsia="仿宋_GB2312"/>
          <w:color w:val="000000"/>
          <w:sz w:val="32"/>
          <w:szCs w:val="32"/>
        </w:rPr>
      </w:pPr>
      <w:r>
        <w:rPr>
          <w:rFonts w:hint="eastAsia" w:ascii="仿宋_GB2312" w:hAnsi="ˎ̥" w:eastAsia="仿宋_GB2312"/>
          <w:color w:val="000000"/>
          <w:sz w:val="32"/>
          <w:szCs w:val="32"/>
        </w:rPr>
        <w:t>被采取强制措施的犯罪嫌疑人、被告人和正在服刑的罪犯，如实供述司法机关还未掌握的本人其他罪行的，以自首论。</w:t>
      </w:r>
    </w:p>
    <w:p>
      <w:pPr>
        <w:pStyle w:val="8"/>
        <w:spacing w:before="0" w:beforeAutospacing="0" w:after="0" w:afterAutospacing="0" w:line="500" w:lineRule="exact"/>
        <w:ind w:firstLine="600"/>
        <w:jc w:val="both"/>
        <w:rPr>
          <w:rFonts w:hint="eastAsia" w:ascii="仿宋_GB2312" w:hAnsi="ˎ̥" w:eastAsia="仿宋_GB2312"/>
          <w:color w:val="000000"/>
          <w:sz w:val="32"/>
          <w:szCs w:val="32"/>
        </w:rPr>
      </w:pPr>
      <w:r>
        <w:rPr>
          <w:rFonts w:hint="eastAsia" w:ascii="仿宋_GB2312" w:hAnsi="ˎ̥" w:eastAsia="仿宋_GB2312"/>
          <w:color w:val="000000"/>
          <w:sz w:val="32"/>
          <w:szCs w:val="32"/>
        </w:rPr>
        <w:t>犯罪嫌疑人虽不具有前两款规定的自首情节，但是如实供述自己罪行的，可以从轻处罚;因其如实供述自己罪行，避免特别严重后果发生的，可以减轻处罚。</w:t>
      </w:r>
    </w:p>
    <w:p>
      <w:pPr>
        <w:pStyle w:val="8"/>
        <w:spacing w:before="0" w:beforeAutospacing="0" w:after="0" w:afterAutospacing="0" w:line="500" w:lineRule="exact"/>
        <w:ind w:firstLine="600"/>
        <w:jc w:val="both"/>
        <w:rPr>
          <w:rFonts w:hint="eastAsia" w:ascii="仿宋_GB2312" w:hAnsi="ˎ̥" w:eastAsia="仿宋_GB2312"/>
          <w:color w:val="000000"/>
          <w:sz w:val="32"/>
          <w:szCs w:val="32"/>
        </w:rPr>
      </w:pPr>
      <w:r>
        <w:rPr>
          <w:rFonts w:hint="eastAsia" w:ascii="仿宋_GB2312" w:hAnsi="ˎ̥" w:eastAsia="仿宋_GB2312"/>
          <w:color w:val="000000"/>
          <w:sz w:val="32"/>
          <w:szCs w:val="32"/>
        </w:rPr>
        <w:t>第七十二条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pStyle w:val="8"/>
        <w:spacing w:before="0" w:beforeAutospacing="0" w:after="0" w:afterAutospacing="0" w:line="500" w:lineRule="exact"/>
        <w:ind w:firstLine="600"/>
        <w:jc w:val="both"/>
        <w:rPr>
          <w:rFonts w:hint="eastAsia" w:ascii="仿宋_GB2312" w:hAnsi="ˎ̥" w:eastAsia="仿宋_GB2312"/>
          <w:color w:val="000000"/>
          <w:sz w:val="32"/>
          <w:szCs w:val="32"/>
        </w:rPr>
      </w:pPr>
      <w:r>
        <w:rPr>
          <w:rFonts w:hint="eastAsia" w:ascii="仿宋_GB2312" w:hAnsi="ˎ̥" w:eastAsia="仿宋_GB2312"/>
          <w:color w:val="000000"/>
          <w:sz w:val="32"/>
          <w:szCs w:val="32"/>
        </w:rPr>
        <w:t>(一)犯罪情节较轻;</w:t>
      </w:r>
    </w:p>
    <w:p>
      <w:pPr>
        <w:pStyle w:val="8"/>
        <w:spacing w:before="0" w:beforeAutospacing="0" w:after="0" w:afterAutospacing="0" w:line="500" w:lineRule="exact"/>
        <w:ind w:firstLine="600"/>
        <w:jc w:val="both"/>
        <w:rPr>
          <w:rFonts w:hint="eastAsia" w:ascii="仿宋_GB2312" w:hAnsi="ˎ̥" w:eastAsia="仿宋_GB2312"/>
          <w:color w:val="000000"/>
          <w:sz w:val="32"/>
          <w:szCs w:val="32"/>
        </w:rPr>
      </w:pPr>
      <w:r>
        <w:rPr>
          <w:rFonts w:hint="eastAsia" w:ascii="仿宋_GB2312" w:hAnsi="ˎ̥" w:eastAsia="仿宋_GB2312"/>
          <w:color w:val="000000"/>
          <w:sz w:val="32"/>
          <w:szCs w:val="32"/>
        </w:rPr>
        <w:t>(二)有悔罪表现;</w:t>
      </w:r>
    </w:p>
    <w:p>
      <w:pPr>
        <w:pStyle w:val="8"/>
        <w:spacing w:before="0" w:beforeAutospacing="0" w:after="0" w:afterAutospacing="0" w:line="500" w:lineRule="exact"/>
        <w:ind w:firstLine="600"/>
        <w:jc w:val="both"/>
        <w:rPr>
          <w:rFonts w:hint="eastAsia" w:ascii="仿宋_GB2312" w:hAnsi="ˎ̥" w:eastAsia="仿宋_GB2312"/>
          <w:color w:val="000000"/>
          <w:sz w:val="32"/>
          <w:szCs w:val="32"/>
        </w:rPr>
      </w:pPr>
      <w:r>
        <w:rPr>
          <w:rFonts w:hint="eastAsia" w:ascii="仿宋_GB2312" w:hAnsi="ˎ̥" w:eastAsia="仿宋_GB2312"/>
          <w:color w:val="000000"/>
          <w:sz w:val="32"/>
          <w:szCs w:val="32"/>
        </w:rPr>
        <w:t>(三)没有再犯罪的危险;</w:t>
      </w:r>
    </w:p>
    <w:p>
      <w:pPr>
        <w:pStyle w:val="8"/>
        <w:spacing w:before="0" w:beforeAutospacing="0" w:after="0" w:afterAutospacing="0" w:line="500" w:lineRule="exact"/>
        <w:ind w:firstLine="600"/>
        <w:jc w:val="both"/>
        <w:rPr>
          <w:rFonts w:hint="eastAsia" w:ascii="仿宋_GB2312" w:hAnsi="ˎ̥" w:eastAsia="仿宋_GB2312"/>
          <w:color w:val="000000"/>
          <w:sz w:val="32"/>
          <w:szCs w:val="32"/>
        </w:rPr>
      </w:pPr>
      <w:r>
        <w:rPr>
          <w:rFonts w:hint="eastAsia" w:ascii="仿宋_GB2312" w:hAnsi="ˎ̥" w:eastAsia="仿宋_GB2312"/>
          <w:color w:val="000000"/>
          <w:sz w:val="32"/>
          <w:szCs w:val="32"/>
        </w:rPr>
        <w:t>(四)宣告缓刑对所居住社区没有重大不良影响。</w:t>
      </w:r>
    </w:p>
    <w:p>
      <w:pPr>
        <w:pStyle w:val="8"/>
        <w:spacing w:before="0" w:beforeAutospacing="0" w:after="0" w:afterAutospacing="0" w:line="500" w:lineRule="exact"/>
        <w:ind w:firstLine="600"/>
        <w:jc w:val="both"/>
        <w:rPr>
          <w:rFonts w:hint="eastAsia" w:ascii="仿宋_GB2312" w:hAnsi="ˎ̥" w:eastAsia="仿宋_GB2312"/>
          <w:color w:val="000000"/>
          <w:sz w:val="32"/>
          <w:szCs w:val="32"/>
        </w:rPr>
      </w:pPr>
      <w:r>
        <w:rPr>
          <w:rFonts w:hint="eastAsia" w:ascii="仿宋_GB2312" w:hAnsi="ˎ̥" w:eastAsia="仿宋_GB2312"/>
          <w:color w:val="000000"/>
          <w:sz w:val="32"/>
          <w:szCs w:val="32"/>
        </w:rPr>
        <w:t>宣告缓刑，可以根据犯罪情况，同时禁止犯罪分子在缓刑考验期限内从事特定活动，进入特定区域、场所，接触特定的人。</w:t>
      </w:r>
    </w:p>
    <w:p>
      <w:pPr>
        <w:pStyle w:val="8"/>
        <w:spacing w:before="0" w:beforeAutospacing="0" w:after="0" w:afterAutospacing="0" w:line="500" w:lineRule="exact"/>
        <w:ind w:firstLine="600"/>
        <w:jc w:val="both"/>
        <w:rPr>
          <w:rFonts w:hint="eastAsia" w:ascii="仿宋_GB2312" w:hAnsi="ˎ̥" w:eastAsia="仿宋_GB2312"/>
          <w:color w:val="000000"/>
          <w:sz w:val="32"/>
          <w:szCs w:val="32"/>
        </w:rPr>
      </w:pPr>
      <w:r>
        <w:rPr>
          <w:rFonts w:hint="eastAsia" w:ascii="仿宋_GB2312" w:hAnsi="ˎ̥" w:eastAsia="仿宋_GB2312"/>
          <w:color w:val="000000"/>
          <w:sz w:val="32"/>
          <w:szCs w:val="32"/>
        </w:rPr>
        <w:t>被宣告缓刑的犯罪分子，如果被判处附加刑，附加刑仍须执行。</w:t>
      </w:r>
    </w:p>
    <w:p>
      <w:pPr>
        <w:pStyle w:val="8"/>
        <w:spacing w:before="0" w:beforeAutospacing="0" w:after="0" w:afterAutospacing="0" w:line="500" w:lineRule="exact"/>
        <w:ind w:firstLine="600"/>
        <w:jc w:val="both"/>
        <w:rPr>
          <w:rFonts w:hint="eastAsia" w:ascii="仿宋_GB2312" w:hAnsi="ˎ̥" w:eastAsia="仿宋_GB2312"/>
          <w:color w:val="000000"/>
          <w:sz w:val="32"/>
          <w:szCs w:val="32"/>
        </w:rPr>
      </w:pPr>
      <w:r>
        <w:rPr>
          <w:rFonts w:hint="eastAsia" w:ascii="仿宋_GB2312" w:hAnsi="ˎ̥" w:eastAsia="仿宋_GB2312"/>
          <w:color w:val="000000"/>
          <w:sz w:val="32"/>
          <w:szCs w:val="32"/>
        </w:rPr>
        <w:t>第七十三条 拘役的缓刑考验期限为原判刑期以上一年以下，但是不能少于二个月。</w:t>
      </w:r>
    </w:p>
    <w:p>
      <w:pPr>
        <w:pStyle w:val="8"/>
        <w:spacing w:before="0" w:beforeAutospacing="0" w:after="0" w:afterAutospacing="0" w:line="500" w:lineRule="exact"/>
        <w:ind w:firstLine="600"/>
        <w:jc w:val="both"/>
        <w:rPr>
          <w:rFonts w:hint="eastAsia" w:ascii="仿宋_GB2312" w:hAnsi="ˎ̥" w:eastAsia="仿宋_GB2312"/>
          <w:color w:val="000000"/>
          <w:sz w:val="32"/>
          <w:szCs w:val="32"/>
        </w:rPr>
      </w:pPr>
      <w:r>
        <w:rPr>
          <w:rFonts w:hint="eastAsia" w:ascii="仿宋_GB2312" w:hAnsi="ˎ̥" w:eastAsia="仿宋_GB2312"/>
          <w:color w:val="000000"/>
          <w:sz w:val="32"/>
          <w:szCs w:val="32"/>
        </w:rPr>
        <w:t>有期徒刑的缓刑考验期限为原判刑期以上五年以下，但是不能少于一年。</w:t>
      </w:r>
    </w:p>
    <w:p>
      <w:pPr>
        <w:pStyle w:val="8"/>
        <w:spacing w:before="0" w:beforeAutospacing="0" w:after="0" w:afterAutospacing="0" w:line="500" w:lineRule="exact"/>
        <w:ind w:firstLine="600"/>
        <w:jc w:val="both"/>
        <w:rPr>
          <w:rFonts w:hint="eastAsia" w:ascii="仿宋_GB2312" w:hAnsi="ˎ̥" w:eastAsia="仿宋_GB2312"/>
          <w:color w:val="000000"/>
          <w:sz w:val="32"/>
          <w:szCs w:val="32"/>
        </w:rPr>
      </w:pPr>
      <w:r>
        <w:rPr>
          <w:rFonts w:hint="eastAsia" w:ascii="仿宋_GB2312" w:hAnsi="ˎ̥" w:eastAsia="仿宋_GB2312"/>
          <w:color w:val="000000"/>
          <w:sz w:val="32"/>
          <w:szCs w:val="32"/>
        </w:rPr>
        <w:t>缓刑考验期限，从判决确定之日起计算。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pStyle w:val="8"/>
        <w:spacing w:before="0" w:beforeAutospacing="0" w:after="0" w:afterAutospacing="0" w:line="500" w:lineRule="exact"/>
        <w:ind w:firstLine="600"/>
        <w:jc w:val="both"/>
        <w:rPr>
          <w:rFonts w:hint="eastAsia" w:ascii="仿宋_GB2312" w:hAnsi="ˎ̥" w:eastAsia="仿宋_GB2312"/>
          <w:color w:val="000000"/>
          <w:sz w:val="32"/>
          <w:szCs w:val="32"/>
        </w:rPr>
      </w:pPr>
      <w:r>
        <w:rPr>
          <w:rFonts w:hint="eastAsia" w:ascii="仿宋_GB2312" w:hAnsi="ˎ̥" w:eastAsia="仿宋_GB2312"/>
          <w:color w:val="000000"/>
          <w:sz w:val="32"/>
          <w:szCs w:val="32"/>
        </w:rPr>
        <w:t>第一百九十六条 有下列情形之一，进行信用卡诈骗活动，数额较大的，处五年以下有期徒刑或者拘役，并处二万元以上二十万元以下罚金;数额巨大或者有其他严重情节的，处五年以上十年以下有期徒刑，并处五万元以上五十万元以下罚金;数额特别巨大或者有其他特别严重情节的，处十年以上有期徒刑或者无期徒刑，并处五万元以上五十万元以下罚金或者没收财产：</w:t>
      </w:r>
    </w:p>
    <w:p>
      <w:pPr>
        <w:pStyle w:val="8"/>
        <w:spacing w:before="0" w:beforeAutospacing="0" w:after="0" w:afterAutospacing="0" w:line="500" w:lineRule="exact"/>
        <w:ind w:firstLine="600"/>
        <w:jc w:val="both"/>
        <w:rPr>
          <w:rFonts w:hint="eastAsia" w:ascii="仿宋_GB2312" w:hAnsi="ˎ̥" w:eastAsia="仿宋_GB2312"/>
          <w:color w:val="000000"/>
          <w:sz w:val="32"/>
          <w:szCs w:val="32"/>
        </w:rPr>
      </w:pPr>
      <w:r>
        <w:rPr>
          <w:rFonts w:hint="eastAsia" w:ascii="仿宋_GB2312" w:hAnsi="ˎ̥" w:eastAsia="仿宋_GB2312"/>
          <w:color w:val="000000"/>
          <w:sz w:val="32"/>
          <w:szCs w:val="32"/>
        </w:rPr>
        <w:t>(一)使用伪造的信用卡，或者使用以虚假的身份证明骗领的信用卡的;</w:t>
      </w:r>
    </w:p>
    <w:p>
      <w:pPr>
        <w:pStyle w:val="8"/>
        <w:spacing w:before="0" w:beforeAutospacing="0" w:after="0" w:afterAutospacing="0" w:line="500" w:lineRule="exact"/>
        <w:ind w:firstLine="600"/>
        <w:jc w:val="both"/>
        <w:rPr>
          <w:rFonts w:hint="eastAsia" w:ascii="仿宋_GB2312" w:hAnsi="ˎ̥" w:eastAsia="仿宋_GB2312"/>
          <w:color w:val="000000"/>
          <w:sz w:val="32"/>
          <w:szCs w:val="32"/>
        </w:rPr>
      </w:pPr>
      <w:r>
        <w:rPr>
          <w:rFonts w:hint="eastAsia" w:ascii="仿宋_GB2312" w:hAnsi="ˎ̥" w:eastAsia="仿宋_GB2312"/>
          <w:color w:val="000000"/>
          <w:sz w:val="32"/>
          <w:szCs w:val="32"/>
        </w:rPr>
        <w:t>(二)使用作废的信用卡的;</w:t>
      </w:r>
    </w:p>
    <w:p>
      <w:pPr>
        <w:pStyle w:val="8"/>
        <w:spacing w:before="0" w:beforeAutospacing="0" w:after="0" w:afterAutospacing="0" w:line="500" w:lineRule="exact"/>
        <w:ind w:firstLine="600"/>
        <w:jc w:val="both"/>
        <w:rPr>
          <w:rFonts w:hint="eastAsia" w:ascii="仿宋_GB2312" w:hAnsi="ˎ̥" w:eastAsia="仿宋_GB2312"/>
          <w:color w:val="000000"/>
          <w:sz w:val="32"/>
          <w:szCs w:val="32"/>
        </w:rPr>
      </w:pPr>
      <w:r>
        <w:rPr>
          <w:rFonts w:hint="eastAsia" w:ascii="仿宋_GB2312" w:hAnsi="ˎ̥" w:eastAsia="仿宋_GB2312"/>
          <w:color w:val="000000"/>
          <w:sz w:val="32"/>
          <w:szCs w:val="32"/>
        </w:rPr>
        <w:t>(三)冒用他人信用卡的;</w:t>
      </w:r>
    </w:p>
    <w:p>
      <w:pPr>
        <w:pStyle w:val="8"/>
        <w:spacing w:before="0" w:beforeAutospacing="0" w:after="0" w:afterAutospacing="0" w:line="500" w:lineRule="exact"/>
        <w:ind w:firstLine="600"/>
        <w:jc w:val="both"/>
        <w:rPr>
          <w:rFonts w:hint="eastAsia" w:ascii="仿宋_GB2312" w:hAnsi="ˎ̥" w:eastAsia="仿宋_GB2312"/>
          <w:color w:val="000000"/>
          <w:sz w:val="32"/>
          <w:szCs w:val="32"/>
        </w:rPr>
      </w:pPr>
      <w:r>
        <w:rPr>
          <w:rFonts w:hint="eastAsia" w:ascii="仿宋_GB2312" w:hAnsi="ˎ̥" w:eastAsia="仿宋_GB2312"/>
          <w:color w:val="000000"/>
          <w:sz w:val="32"/>
          <w:szCs w:val="32"/>
        </w:rPr>
        <w:t>(四)恶意透支的。</w:t>
      </w:r>
    </w:p>
    <w:p>
      <w:pPr>
        <w:pStyle w:val="8"/>
        <w:spacing w:before="0" w:beforeAutospacing="0" w:after="0" w:afterAutospacing="0" w:line="500" w:lineRule="exact"/>
        <w:ind w:firstLine="600"/>
        <w:jc w:val="both"/>
        <w:rPr>
          <w:rFonts w:hint="eastAsia" w:ascii="仿宋_GB2312" w:hAnsi="ˎ̥" w:eastAsia="仿宋_GB2312"/>
          <w:color w:val="000000"/>
          <w:sz w:val="32"/>
          <w:szCs w:val="32"/>
        </w:rPr>
      </w:pPr>
      <w:r>
        <w:rPr>
          <w:rFonts w:hint="eastAsia" w:ascii="仿宋_GB2312" w:hAnsi="ˎ̥" w:eastAsia="仿宋_GB2312"/>
          <w:color w:val="000000"/>
          <w:sz w:val="32"/>
          <w:szCs w:val="32"/>
        </w:rPr>
        <w:t>前款所称恶意透支，是指持卡人以非法占有为目的，超过规定限额或者规定期限透支，并且经发卡银行催收后仍不归还的行为。</w:t>
      </w:r>
    </w:p>
    <w:p>
      <w:pPr>
        <w:pStyle w:val="8"/>
        <w:spacing w:before="0" w:beforeAutospacing="0" w:after="0" w:afterAutospacing="0" w:line="500" w:lineRule="exact"/>
        <w:ind w:firstLine="600"/>
        <w:jc w:val="both"/>
        <w:rPr>
          <w:rFonts w:hint="eastAsia" w:ascii="仿宋_GB2312" w:hAnsi="ˎ̥" w:eastAsia="仿宋_GB2312"/>
          <w:color w:val="000000"/>
          <w:sz w:val="32"/>
          <w:szCs w:val="32"/>
        </w:rPr>
      </w:pPr>
      <w:r>
        <w:rPr>
          <w:rFonts w:hint="eastAsia" w:ascii="仿宋_GB2312" w:hAnsi="ˎ̥" w:eastAsia="仿宋_GB2312"/>
          <w:color w:val="000000"/>
          <w:sz w:val="32"/>
          <w:szCs w:val="32"/>
        </w:rPr>
        <w:t>盗窃信用卡并使用的，依照本法第二百六十四条的规定定罪处罚。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1FE5"/>
    <w:rsid w:val="000026E8"/>
    <w:rsid w:val="00005168"/>
    <w:rsid w:val="000059E1"/>
    <w:rsid w:val="00006D51"/>
    <w:rsid w:val="00020744"/>
    <w:rsid w:val="0002632D"/>
    <w:rsid w:val="000272F5"/>
    <w:rsid w:val="0003402A"/>
    <w:rsid w:val="00035673"/>
    <w:rsid w:val="00054CAD"/>
    <w:rsid w:val="00066B8E"/>
    <w:rsid w:val="00072B8C"/>
    <w:rsid w:val="000814C4"/>
    <w:rsid w:val="000819EF"/>
    <w:rsid w:val="00086A7A"/>
    <w:rsid w:val="0009255F"/>
    <w:rsid w:val="00093369"/>
    <w:rsid w:val="000953F9"/>
    <w:rsid w:val="00095DAB"/>
    <w:rsid w:val="000A34F1"/>
    <w:rsid w:val="000A777D"/>
    <w:rsid w:val="000B5271"/>
    <w:rsid w:val="000C5376"/>
    <w:rsid w:val="000C66B6"/>
    <w:rsid w:val="000D08B4"/>
    <w:rsid w:val="000D0C96"/>
    <w:rsid w:val="000D4544"/>
    <w:rsid w:val="000D4BBA"/>
    <w:rsid w:val="000D797E"/>
    <w:rsid w:val="000E051B"/>
    <w:rsid w:val="000E1A15"/>
    <w:rsid w:val="000E27A2"/>
    <w:rsid w:val="000E2D31"/>
    <w:rsid w:val="000E50AD"/>
    <w:rsid w:val="000E6844"/>
    <w:rsid w:val="000E774B"/>
    <w:rsid w:val="000F0DDA"/>
    <w:rsid w:val="00100CDE"/>
    <w:rsid w:val="00105405"/>
    <w:rsid w:val="0010569A"/>
    <w:rsid w:val="00106E05"/>
    <w:rsid w:val="00115165"/>
    <w:rsid w:val="00115EE0"/>
    <w:rsid w:val="0011699E"/>
    <w:rsid w:val="00127511"/>
    <w:rsid w:val="00130871"/>
    <w:rsid w:val="0013409C"/>
    <w:rsid w:val="00140FEC"/>
    <w:rsid w:val="00145CB2"/>
    <w:rsid w:val="00152322"/>
    <w:rsid w:val="00152FAC"/>
    <w:rsid w:val="00153C6F"/>
    <w:rsid w:val="00154B22"/>
    <w:rsid w:val="00156F53"/>
    <w:rsid w:val="00162125"/>
    <w:rsid w:val="001639E3"/>
    <w:rsid w:val="001711AA"/>
    <w:rsid w:val="00176D78"/>
    <w:rsid w:val="00182E72"/>
    <w:rsid w:val="00185750"/>
    <w:rsid w:val="00185D1D"/>
    <w:rsid w:val="001963F7"/>
    <w:rsid w:val="00196F5E"/>
    <w:rsid w:val="00197CC4"/>
    <w:rsid w:val="001A3893"/>
    <w:rsid w:val="001A4C01"/>
    <w:rsid w:val="001A70BF"/>
    <w:rsid w:val="001B3A7D"/>
    <w:rsid w:val="001B4783"/>
    <w:rsid w:val="001B55ED"/>
    <w:rsid w:val="001C372E"/>
    <w:rsid w:val="001C3B7D"/>
    <w:rsid w:val="001D2476"/>
    <w:rsid w:val="001D2A69"/>
    <w:rsid w:val="001D71D6"/>
    <w:rsid w:val="001D78A4"/>
    <w:rsid w:val="001E0D40"/>
    <w:rsid w:val="001E0EFE"/>
    <w:rsid w:val="001E1C86"/>
    <w:rsid w:val="001E48CE"/>
    <w:rsid w:val="001F1AB9"/>
    <w:rsid w:val="001F2C81"/>
    <w:rsid w:val="001F5534"/>
    <w:rsid w:val="001F5E52"/>
    <w:rsid w:val="002023E9"/>
    <w:rsid w:val="00212B0B"/>
    <w:rsid w:val="0023038F"/>
    <w:rsid w:val="0023488C"/>
    <w:rsid w:val="00235A80"/>
    <w:rsid w:val="00237798"/>
    <w:rsid w:val="0024207A"/>
    <w:rsid w:val="00242A1F"/>
    <w:rsid w:val="0024316C"/>
    <w:rsid w:val="00244326"/>
    <w:rsid w:val="002456A1"/>
    <w:rsid w:val="0025394C"/>
    <w:rsid w:val="00254057"/>
    <w:rsid w:val="002545BE"/>
    <w:rsid w:val="00256FAE"/>
    <w:rsid w:val="00264A17"/>
    <w:rsid w:val="0026502B"/>
    <w:rsid w:val="0026722C"/>
    <w:rsid w:val="002728E6"/>
    <w:rsid w:val="0027352D"/>
    <w:rsid w:val="00283600"/>
    <w:rsid w:val="0028429E"/>
    <w:rsid w:val="00284723"/>
    <w:rsid w:val="002910A1"/>
    <w:rsid w:val="002A0238"/>
    <w:rsid w:val="002A0C7D"/>
    <w:rsid w:val="002A5830"/>
    <w:rsid w:val="002B0FFC"/>
    <w:rsid w:val="002B38BF"/>
    <w:rsid w:val="002B5880"/>
    <w:rsid w:val="002B6639"/>
    <w:rsid w:val="002B77AF"/>
    <w:rsid w:val="002C7D61"/>
    <w:rsid w:val="002D1754"/>
    <w:rsid w:val="002D41F6"/>
    <w:rsid w:val="002D59F8"/>
    <w:rsid w:val="002F7EC7"/>
    <w:rsid w:val="003046FD"/>
    <w:rsid w:val="00306A10"/>
    <w:rsid w:val="003078F0"/>
    <w:rsid w:val="00310A1C"/>
    <w:rsid w:val="003153DC"/>
    <w:rsid w:val="00315A7A"/>
    <w:rsid w:val="0031658D"/>
    <w:rsid w:val="0032039C"/>
    <w:rsid w:val="00323FAD"/>
    <w:rsid w:val="00330CAF"/>
    <w:rsid w:val="00332FF9"/>
    <w:rsid w:val="0033558A"/>
    <w:rsid w:val="003401ED"/>
    <w:rsid w:val="00345707"/>
    <w:rsid w:val="0035055F"/>
    <w:rsid w:val="00351586"/>
    <w:rsid w:val="0035280B"/>
    <w:rsid w:val="00360CB9"/>
    <w:rsid w:val="00365D4F"/>
    <w:rsid w:val="00381170"/>
    <w:rsid w:val="00392547"/>
    <w:rsid w:val="00394EE5"/>
    <w:rsid w:val="003A062D"/>
    <w:rsid w:val="003A3C74"/>
    <w:rsid w:val="003A5D40"/>
    <w:rsid w:val="003A752F"/>
    <w:rsid w:val="003B05D0"/>
    <w:rsid w:val="003B0827"/>
    <w:rsid w:val="003B27CF"/>
    <w:rsid w:val="003B3FBC"/>
    <w:rsid w:val="003B4205"/>
    <w:rsid w:val="003C6308"/>
    <w:rsid w:val="003C69FC"/>
    <w:rsid w:val="003D4EC9"/>
    <w:rsid w:val="003D70D7"/>
    <w:rsid w:val="003D7C56"/>
    <w:rsid w:val="003E0C0D"/>
    <w:rsid w:val="003E2075"/>
    <w:rsid w:val="003E609A"/>
    <w:rsid w:val="003E68A7"/>
    <w:rsid w:val="003E6DBB"/>
    <w:rsid w:val="00403000"/>
    <w:rsid w:val="0040381D"/>
    <w:rsid w:val="00403EEA"/>
    <w:rsid w:val="004065DC"/>
    <w:rsid w:val="00407BCE"/>
    <w:rsid w:val="00413B37"/>
    <w:rsid w:val="0041648C"/>
    <w:rsid w:val="004173ED"/>
    <w:rsid w:val="00420C58"/>
    <w:rsid w:val="0042109A"/>
    <w:rsid w:val="0042658E"/>
    <w:rsid w:val="00431FE5"/>
    <w:rsid w:val="004364EE"/>
    <w:rsid w:val="004407D5"/>
    <w:rsid w:val="0044224F"/>
    <w:rsid w:val="00442AE9"/>
    <w:rsid w:val="004430C6"/>
    <w:rsid w:val="00445D4B"/>
    <w:rsid w:val="00450576"/>
    <w:rsid w:val="004523E8"/>
    <w:rsid w:val="00453324"/>
    <w:rsid w:val="00454311"/>
    <w:rsid w:val="00455262"/>
    <w:rsid w:val="004659F0"/>
    <w:rsid w:val="00466395"/>
    <w:rsid w:val="004663F6"/>
    <w:rsid w:val="00482981"/>
    <w:rsid w:val="00483316"/>
    <w:rsid w:val="0048424E"/>
    <w:rsid w:val="0048460C"/>
    <w:rsid w:val="00490ADF"/>
    <w:rsid w:val="00496DA6"/>
    <w:rsid w:val="004A4FEB"/>
    <w:rsid w:val="004B4528"/>
    <w:rsid w:val="004B692F"/>
    <w:rsid w:val="004C1D14"/>
    <w:rsid w:val="004C4065"/>
    <w:rsid w:val="004C4408"/>
    <w:rsid w:val="004C58A8"/>
    <w:rsid w:val="004C633F"/>
    <w:rsid w:val="004D7177"/>
    <w:rsid w:val="004E18D9"/>
    <w:rsid w:val="004F0AF3"/>
    <w:rsid w:val="004F2129"/>
    <w:rsid w:val="0050100D"/>
    <w:rsid w:val="005035B4"/>
    <w:rsid w:val="005124E0"/>
    <w:rsid w:val="0051258D"/>
    <w:rsid w:val="005177CE"/>
    <w:rsid w:val="00521068"/>
    <w:rsid w:val="0052297B"/>
    <w:rsid w:val="00522A47"/>
    <w:rsid w:val="00522C72"/>
    <w:rsid w:val="00523508"/>
    <w:rsid w:val="00526034"/>
    <w:rsid w:val="005315D0"/>
    <w:rsid w:val="005353F1"/>
    <w:rsid w:val="005365F6"/>
    <w:rsid w:val="00550D42"/>
    <w:rsid w:val="00553263"/>
    <w:rsid w:val="005548F2"/>
    <w:rsid w:val="00565285"/>
    <w:rsid w:val="00565DFD"/>
    <w:rsid w:val="00572E13"/>
    <w:rsid w:val="005731A7"/>
    <w:rsid w:val="00576AD5"/>
    <w:rsid w:val="005959CC"/>
    <w:rsid w:val="00597850"/>
    <w:rsid w:val="005A68C8"/>
    <w:rsid w:val="005A7DB0"/>
    <w:rsid w:val="005B03B7"/>
    <w:rsid w:val="005B0BC0"/>
    <w:rsid w:val="005B185B"/>
    <w:rsid w:val="005B1916"/>
    <w:rsid w:val="005B2A4E"/>
    <w:rsid w:val="005B5266"/>
    <w:rsid w:val="005B6C02"/>
    <w:rsid w:val="005C1A61"/>
    <w:rsid w:val="005C77C5"/>
    <w:rsid w:val="005D2C67"/>
    <w:rsid w:val="005D5834"/>
    <w:rsid w:val="005E628D"/>
    <w:rsid w:val="00601D6B"/>
    <w:rsid w:val="00604CF9"/>
    <w:rsid w:val="006071BF"/>
    <w:rsid w:val="0061037B"/>
    <w:rsid w:val="00613ED8"/>
    <w:rsid w:val="006142DA"/>
    <w:rsid w:val="006227C7"/>
    <w:rsid w:val="00627C67"/>
    <w:rsid w:val="00630DD6"/>
    <w:rsid w:val="00631B47"/>
    <w:rsid w:val="00635275"/>
    <w:rsid w:val="006367F3"/>
    <w:rsid w:val="00647420"/>
    <w:rsid w:val="00667343"/>
    <w:rsid w:val="006736A7"/>
    <w:rsid w:val="00674EA2"/>
    <w:rsid w:val="00685CA4"/>
    <w:rsid w:val="006913B6"/>
    <w:rsid w:val="00691F12"/>
    <w:rsid w:val="006A34B5"/>
    <w:rsid w:val="006A5562"/>
    <w:rsid w:val="006A759F"/>
    <w:rsid w:val="006A7AA2"/>
    <w:rsid w:val="006B3451"/>
    <w:rsid w:val="006B3DA7"/>
    <w:rsid w:val="006B4468"/>
    <w:rsid w:val="006B5CDF"/>
    <w:rsid w:val="006C1155"/>
    <w:rsid w:val="006C28ED"/>
    <w:rsid w:val="006D35E2"/>
    <w:rsid w:val="006D52CE"/>
    <w:rsid w:val="006D685C"/>
    <w:rsid w:val="006D6BC6"/>
    <w:rsid w:val="006E4197"/>
    <w:rsid w:val="006E5DAE"/>
    <w:rsid w:val="006F1632"/>
    <w:rsid w:val="00701CA8"/>
    <w:rsid w:val="00714BF1"/>
    <w:rsid w:val="0072074D"/>
    <w:rsid w:val="0072143F"/>
    <w:rsid w:val="007215BC"/>
    <w:rsid w:val="00723367"/>
    <w:rsid w:val="00725196"/>
    <w:rsid w:val="00734488"/>
    <w:rsid w:val="00736AF9"/>
    <w:rsid w:val="00737BC3"/>
    <w:rsid w:val="00740EF9"/>
    <w:rsid w:val="00742DE6"/>
    <w:rsid w:val="007436F5"/>
    <w:rsid w:val="007449DF"/>
    <w:rsid w:val="0074696C"/>
    <w:rsid w:val="00755FEB"/>
    <w:rsid w:val="00760C29"/>
    <w:rsid w:val="00760C39"/>
    <w:rsid w:val="00766965"/>
    <w:rsid w:val="00771BB1"/>
    <w:rsid w:val="00780280"/>
    <w:rsid w:val="0078150C"/>
    <w:rsid w:val="007828F8"/>
    <w:rsid w:val="0078319D"/>
    <w:rsid w:val="0079103E"/>
    <w:rsid w:val="007949E1"/>
    <w:rsid w:val="00796CFF"/>
    <w:rsid w:val="007A1B9E"/>
    <w:rsid w:val="007A2FDF"/>
    <w:rsid w:val="007B73BE"/>
    <w:rsid w:val="007C5529"/>
    <w:rsid w:val="007C6078"/>
    <w:rsid w:val="007D0D2A"/>
    <w:rsid w:val="007D20FC"/>
    <w:rsid w:val="007D4C97"/>
    <w:rsid w:val="007D7FA2"/>
    <w:rsid w:val="007E55D6"/>
    <w:rsid w:val="007E686D"/>
    <w:rsid w:val="007E6877"/>
    <w:rsid w:val="007F064F"/>
    <w:rsid w:val="007F2FF4"/>
    <w:rsid w:val="007F740A"/>
    <w:rsid w:val="008028C4"/>
    <w:rsid w:val="008109EC"/>
    <w:rsid w:val="00812AA7"/>
    <w:rsid w:val="00812BFA"/>
    <w:rsid w:val="00812C27"/>
    <w:rsid w:val="00815447"/>
    <w:rsid w:val="00822354"/>
    <w:rsid w:val="00823644"/>
    <w:rsid w:val="0082547A"/>
    <w:rsid w:val="00826C36"/>
    <w:rsid w:val="00832885"/>
    <w:rsid w:val="00836D27"/>
    <w:rsid w:val="00836F47"/>
    <w:rsid w:val="0083785F"/>
    <w:rsid w:val="00840CD3"/>
    <w:rsid w:val="00846B0A"/>
    <w:rsid w:val="008510F8"/>
    <w:rsid w:val="0085342C"/>
    <w:rsid w:val="008550CD"/>
    <w:rsid w:val="00855EA6"/>
    <w:rsid w:val="00861D4B"/>
    <w:rsid w:val="00862949"/>
    <w:rsid w:val="00862FE2"/>
    <w:rsid w:val="00863D6E"/>
    <w:rsid w:val="00864CA8"/>
    <w:rsid w:val="0086541D"/>
    <w:rsid w:val="00865F91"/>
    <w:rsid w:val="0087055A"/>
    <w:rsid w:val="00871147"/>
    <w:rsid w:val="0087170F"/>
    <w:rsid w:val="00881FF6"/>
    <w:rsid w:val="00886EE4"/>
    <w:rsid w:val="008977D9"/>
    <w:rsid w:val="008A469A"/>
    <w:rsid w:val="008A780B"/>
    <w:rsid w:val="008B11C5"/>
    <w:rsid w:val="008B2DC5"/>
    <w:rsid w:val="008B4C8E"/>
    <w:rsid w:val="008C26E8"/>
    <w:rsid w:val="008C67D1"/>
    <w:rsid w:val="008E7501"/>
    <w:rsid w:val="008F7D73"/>
    <w:rsid w:val="008F7E07"/>
    <w:rsid w:val="00903C6D"/>
    <w:rsid w:val="00904B10"/>
    <w:rsid w:val="00907627"/>
    <w:rsid w:val="009106ED"/>
    <w:rsid w:val="00915D52"/>
    <w:rsid w:val="00920AB7"/>
    <w:rsid w:val="009217C7"/>
    <w:rsid w:val="00921A42"/>
    <w:rsid w:val="009266D3"/>
    <w:rsid w:val="00926B7D"/>
    <w:rsid w:val="00927140"/>
    <w:rsid w:val="00930649"/>
    <w:rsid w:val="0093549D"/>
    <w:rsid w:val="009357EB"/>
    <w:rsid w:val="00937FCD"/>
    <w:rsid w:val="00943C10"/>
    <w:rsid w:val="009561BF"/>
    <w:rsid w:val="00963C72"/>
    <w:rsid w:val="00966457"/>
    <w:rsid w:val="009837CF"/>
    <w:rsid w:val="00984F71"/>
    <w:rsid w:val="00985676"/>
    <w:rsid w:val="00990654"/>
    <w:rsid w:val="00994501"/>
    <w:rsid w:val="009976E6"/>
    <w:rsid w:val="009A12C0"/>
    <w:rsid w:val="009A72E0"/>
    <w:rsid w:val="009A7F44"/>
    <w:rsid w:val="009B4DC4"/>
    <w:rsid w:val="009B6132"/>
    <w:rsid w:val="009B696D"/>
    <w:rsid w:val="009C5741"/>
    <w:rsid w:val="009C753C"/>
    <w:rsid w:val="009C77CF"/>
    <w:rsid w:val="009D1DC0"/>
    <w:rsid w:val="009D7F9F"/>
    <w:rsid w:val="009E50F2"/>
    <w:rsid w:val="009E5F81"/>
    <w:rsid w:val="009F235B"/>
    <w:rsid w:val="009F2780"/>
    <w:rsid w:val="009F58A1"/>
    <w:rsid w:val="009F7C1A"/>
    <w:rsid w:val="00A00849"/>
    <w:rsid w:val="00A0239D"/>
    <w:rsid w:val="00A02619"/>
    <w:rsid w:val="00A10769"/>
    <w:rsid w:val="00A1238D"/>
    <w:rsid w:val="00A15BE7"/>
    <w:rsid w:val="00A15F48"/>
    <w:rsid w:val="00A26AE3"/>
    <w:rsid w:val="00A27DA7"/>
    <w:rsid w:val="00A3144F"/>
    <w:rsid w:val="00A32508"/>
    <w:rsid w:val="00A40C7D"/>
    <w:rsid w:val="00A52FD4"/>
    <w:rsid w:val="00A5738C"/>
    <w:rsid w:val="00A57973"/>
    <w:rsid w:val="00A74CB5"/>
    <w:rsid w:val="00A85D58"/>
    <w:rsid w:val="00A9127D"/>
    <w:rsid w:val="00A939B8"/>
    <w:rsid w:val="00A97121"/>
    <w:rsid w:val="00AB0526"/>
    <w:rsid w:val="00AB31D5"/>
    <w:rsid w:val="00AB3BE0"/>
    <w:rsid w:val="00AB5D2B"/>
    <w:rsid w:val="00AC36AC"/>
    <w:rsid w:val="00AC4AE5"/>
    <w:rsid w:val="00AC5DB5"/>
    <w:rsid w:val="00AC6155"/>
    <w:rsid w:val="00AD381B"/>
    <w:rsid w:val="00AD410F"/>
    <w:rsid w:val="00AD6D46"/>
    <w:rsid w:val="00AE1286"/>
    <w:rsid w:val="00AE3E30"/>
    <w:rsid w:val="00AE4BF7"/>
    <w:rsid w:val="00AE4CEC"/>
    <w:rsid w:val="00AF1182"/>
    <w:rsid w:val="00AF1A5D"/>
    <w:rsid w:val="00B0333D"/>
    <w:rsid w:val="00B05211"/>
    <w:rsid w:val="00B13EDF"/>
    <w:rsid w:val="00B15237"/>
    <w:rsid w:val="00B25234"/>
    <w:rsid w:val="00B25F98"/>
    <w:rsid w:val="00B31C2A"/>
    <w:rsid w:val="00B35C21"/>
    <w:rsid w:val="00B37EB3"/>
    <w:rsid w:val="00B37ECF"/>
    <w:rsid w:val="00B41AD4"/>
    <w:rsid w:val="00B542D8"/>
    <w:rsid w:val="00B54900"/>
    <w:rsid w:val="00B55189"/>
    <w:rsid w:val="00B6276F"/>
    <w:rsid w:val="00B66CD0"/>
    <w:rsid w:val="00B66D1F"/>
    <w:rsid w:val="00B67DC7"/>
    <w:rsid w:val="00B73961"/>
    <w:rsid w:val="00B7620D"/>
    <w:rsid w:val="00B77218"/>
    <w:rsid w:val="00B835DA"/>
    <w:rsid w:val="00B83F70"/>
    <w:rsid w:val="00B84FC4"/>
    <w:rsid w:val="00B87F25"/>
    <w:rsid w:val="00B90BA8"/>
    <w:rsid w:val="00BA11B6"/>
    <w:rsid w:val="00BA5FB5"/>
    <w:rsid w:val="00BA6E9B"/>
    <w:rsid w:val="00BA756E"/>
    <w:rsid w:val="00BB7C2D"/>
    <w:rsid w:val="00BC0CED"/>
    <w:rsid w:val="00BC2673"/>
    <w:rsid w:val="00BC4D56"/>
    <w:rsid w:val="00BC6460"/>
    <w:rsid w:val="00BC74F0"/>
    <w:rsid w:val="00BD3DF8"/>
    <w:rsid w:val="00BE1D91"/>
    <w:rsid w:val="00BF1A1C"/>
    <w:rsid w:val="00C00BB7"/>
    <w:rsid w:val="00C0196A"/>
    <w:rsid w:val="00C01EB7"/>
    <w:rsid w:val="00C02CAF"/>
    <w:rsid w:val="00C04DE9"/>
    <w:rsid w:val="00C24866"/>
    <w:rsid w:val="00C26B3C"/>
    <w:rsid w:val="00C324C0"/>
    <w:rsid w:val="00C36D14"/>
    <w:rsid w:val="00C40A0B"/>
    <w:rsid w:val="00C412D0"/>
    <w:rsid w:val="00C53F53"/>
    <w:rsid w:val="00C56B86"/>
    <w:rsid w:val="00C60AD4"/>
    <w:rsid w:val="00C6184F"/>
    <w:rsid w:val="00C61F12"/>
    <w:rsid w:val="00C64050"/>
    <w:rsid w:val="00C678E2"/>
    <w:rsid w:val="00C7188A"/>
    <w:rsid w:val="00C8339D"/>
    <w:rsid w:val="00C85AB2"/>
    <w:rsid w:val="00C923F7"/>
    <w:rsid w:val="00C962F7"/>
    <w:rsid w:val="00C97862"/>
    <w:rsid w:val="00C97D1E"/>
    <w:rsid w:val="00CA012A"/>
    <w:rsid w:val="00CA020D"/>
    <w:rsid w:val="00CA2327"/>
    <w:rsid w:val="00CA3E24"/>
    <w:rsid w:val="00CA413D"/>
    <w:rsid w:val="00CA63CD"/>
    <w:rsid w:val="00CA7E36"/>
    <w:rsid w:val="00CB2600"/>
    <w:rsid w:val="00CB30BE"/>
    <w:rsid w:val="00CB455F"/>
    <w:rsid w:val="00CC0B37"/>
    <w:rsid w:val="00CC4871"/>
    <w:rsid w:val="00CC4A6E"/>
    <w:rsid w:val="00CC4F25"/>
    <w:rsid w:val="00CC7A6F"/>
    <w:rsid w:val="00CC7EFF"/>
    <w:rsid w:val="00CE0F4E"/>
    <w:rsid w:val="00CF0578"/>
    <w:rsid w:val="00CF0F21"/>
    <w:rsid w:val="00CF4BB2"/>
    <w:rsid w:val="00D032C0"/>
    <w:rsid w:val="00D05779"/>
    <w:rsid w:val="00D13639"/>
    <w:rsid w:val="00D16178"/>
    <w:rsid w:val="00D23541"/>
    <w:rsid w:val="00D237F9"/>
    <w:rsid w:val="00D2656B"/>
    <w:rsid w:val="00D30C0A"/>
    <w:rsid w:val="00D40D3F"/>
    <w:rsid w:val="00D509CD"/>
    <w:rsid w:val="00D53BB1"/>
    <w:rsid w:val="00D53EE6"/>
    <w:rsid w:val="00D54BBE"/>
    <w:rsid w:val="00D56A82"/>
    <w:rsid w:val="00D61007"/>
    <w:rsid w:val="00D61E41"/>
    <w:rsid w:val="00D630DB"/>
    <w:rsid w:val="00D634CC"/>
    <w:rsid w:val="00D635EA"/>
    <w:rsid w:val="00D65F40"/>
    <w:rsid w:val="00D666F9"/>
    <w:rsid w:val="00D67ED2"/>
    <w:rsid w:val="00D847B4"/>
    <w:rsid w:val="00D90B1D"/>
    <w:rsid w:val="00D9141E"/>
    <w:rsid w:val="00DA57D1"/>
    <w:rsid w:val="00DB2F73"/>
    <w:rsid w:val="00DB48E6"/>
    <w:rsid w:val="00DB50B3"/>
    <w:rsid w:val="00DD1FFA"/>
    <w:rsid w:val="00DD2D69"/>
    <w:rsid w:val="00DE110E"/>
    <w:rsid w:val="00DE18CE"/>
    <w:rsid w:val="00DE76BB"/>
    <w:rsid w:val="00DF3BDD"/>
    <w:rsid w:val="00DF5402"/>
    <w:rsid w:val="00DF7B36"/>
    <w:rsid w:val="00E07DA7"/>
    <w:rsid w:val="00E14E59"/>
    <w:rsid w:val="00E20911"/>
    <w:rsid w:val="00E23E34"/>
    <w:rsid w:val="00E24CBC"/>
    <w:rsid w:val="00E2611E"/>
    <w:rsid w:val="00E275C4"/>
    <w:rsid w:val="00E320D9"/>
    <w:rsid w:val="00E421AF"/>
    <w:rsid w:val="00E44419"/>
    <w:rsid w:val="00E47406"/>
    <w:rsid w:val="00E50E4F"/>
    <w:rsid w:val="00E5209D"/>
    <w:rsid w:val="00E540FD"/>
    <w:rsid w:val="00E62C7D"/>
    <w:rsid w:val="00E70821"/>
    <w:rsid w:val="00E76383"/>
    <w:rsid w:val="00E7792B"/>
    <w:rsid w:val="00E8243A"/>
    <w:rsid w:val="00E82CD8"/>
    <w:rsid w:val="00E83072"/>
    <w:rsid w:val="00E86123"/>
    <w:rsid w:val="00E86C33"/>
    <w:rsid w:val="00E90AC9"/>
    <w:rsid w:val="00E920BE"/>
    <w:rsid w:val="00EA01B6"/>
    <w:rsid w:val="00EA1D03"/>
    <w:rsid w:val="00EA2DB9"/>
    <w:rsid w:val="00EA3148"/>
    <w:rsid w:val="00EA78F7"/>
    <w:rsid w:val="00EB1061"/>
    <w:rsid w:val="00EB4CF4"/>
    <w:rsid w:val="00EB4F80"/>
    <w:rsid w:val="00EC2D09"/>
    <w:rsid w:val="00EC3DD2"/>
    <w:rsid w:val="00ED0413"/>
    <w:rsid w:val="00ED709F"/>
    <w:rsid w:val="00EE6730"/>
    <w:rsid w:val="00EF4FF3"/>
    <w:rsid w:val="00EF60D3"/>
    <w:rsid w:val="00EF6701"/>
    <w:rsid w:val="00EF732D"/>
    <w:rsid w:val="00F0094C"/>
    <w:rsid w:val="00F0166F"/>
    <w:rsid w:val="00F03490"/>
    <w:rsid w:val="00F04AD9"/>
    <w:rsid w:val="00F06958"/>
    <w:rsid w:val="00F13A53"/>
    <w:rsid w:val="00F17D63"/>
    <w:rsid w:val="00F20264"/>
    <w:rsid w:val="00F25C64"/>
    <w:rsid w:val="00F267A0"/>
    <w:rsid w:val="00F274C0"/>
    <w:rsid w:val="00F339D1"/>
    <w:rsid w:val="00F35866"/>
    <w:rsid w:val="00F37027"/>
    <w:rsid w:val="00F376C5"/>
    <w:rsid w:val="00F416CA"/>
    <w:rsid w:val="00F476AA"/>
    <w:rsid w:val="00F51155"/>
    <w:rsid w:val="00F52F77"/>
    <w:rsid w:val="00F53D07"/>
    <w:rsid w:val="00F576C7"/>
    <w:rsid w:val="00F6099F"/>
    <w:rsid w:val="00F63630"/>
    <w:rsid w:val="00F63788"/>
    <w:rsid w:val="00F6424A"/>
    <w:rsid w:val="00F64E87"/>
    <w:rsid w:val="00F662D7"/>
    <w:rsid w:val="00F67466"/>
    <w:rsid w:val="00F7243E"/>
    <w:rsid w:val="00F7455B"/>
    <w:rsid w:val="00F92C2B"/>
    <w:rsid w:val="00F97903"/>
    <w:rsid w:val="00FA1812"/>
    <w:rsid w:val="00FA2227"/>
    <w:rsid w:val="00FA2A8D"/>
    <w:rsid w:val="00FA2ECE"/>
    <w:rsid w:val="00FB303C"/>
    <w:rsid w:val="00FB3C90"/>
    <w:rsid w:val="00FB6AEC"/>
    <w:rsid w:val="00FC6DC5"/>
    <w:rsid w:val="00FD0C44"/>
    <w:rsid w:val="00FD2B98"/>
    <w:rsid w:val="00FE11BF"/>
    <w:rsid w:val="00FE60C0"/>
    <w:rsid w:val="00FE7051"/>
    <w:rsid w:val="00FF210E"/>
    <w:rsid w:val="00FF4D61"/>
    <w:rsid w:val="00FF5203"/>
    <w:rsid w:val="00FF5B30"/>
    <w:rsid w:val="00FF61E0"/>
    <w:rsid w:val="00FF6C17"/>
    <w:rsid w:val="00FF7F1D"/>
    <w:rsid w:val="06587E29"/>
    <w:rsid w:val="302D78F0"/>
    <w:rsid w:val="49BB1D34"/>
    <w:rsid w:val="53277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link w:val="5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1"/>
    <w:uiPriority w:val="0"/>
    <w:pPr>
      <w:spacing w:line="240" w:lineRule="atLeast"/>
      <w:ind w:firstLine="660"/>
    </w:pPr>
    <w:rPr>
      <w:rFonts w:eastAsia="仿宋_GB2312"/>
      <w:b/>
      <w:sz w:val="32"/>
      <w:szCs w:val="20"/>
    </w:rPr>
  </w:style>
  <w:style w:type="paragraph" w:customStyle="1" w:styleId="5">
    <w:name w:val="Char"/>
    <w:basedOn w:val="1"/>
    <w:link w:val="4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styleId="6">
    <w:name w:val="page number"/>
    <w:basedOn w:val="4"/>
    <w:qFormat/>
    <w:uiPriority w:val="0"/>
  </w:style>
  <w:style w:type="paragraph" w:customStyle="1" w:styleId="8">
    <w:name w:val="p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MC SYSTEM</Company>
  <Pages>1</Pages>
  <Words>324</Words>
  <Characters>1853</Characters>
  <Lines>15</Lines>
  <Paragraphs>4</Paragraphs>
  <TotalTime>0</TotalTime>
  <ScaleCrop>false</ScaleCrop>
  <LinksUpToDate>false</LinksUpToDate>
  <CharactersWithSpaces>2173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2014-08-07T08:37:00Z</dcterms:created>
  <dc:creator>MC SYSTEM</dc:creator>
  <cp:lastModifiedBy>TF-PC</cp:lastModifiedBy>
  <dcterms:modified xsi:type="dcterms:W3CDTF">2018-08-27T09:41:02Z</dcterms:modified>
  <dc:title>天津市河西区人民法院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