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6" w:rightChars="-3"/>
        <w:jc w:val="center"/>
        <w:rPr>
          <w:bCs/>
          <w:sz w:val="44"/>
        </w:rPr>
      </w:pPr>
      <w:bookmarkStart w:id="0" w:name="_GoBack"/>
      <w:bookmarkEnd w:id="0"/>
      <w:r>
        <w:rPr>
          <w:rFonts w:hint="eastAsia"/>
          <w:bCs/>
          <w:sz w:val="44"/>
        </w:rPr>
        <w:t>天津市北辰区人民法院</w:t>
      </w:r>
    </w:p>
    <w:p>
      <w:pPr>
        <w:spacing w:line="800" w:lineRule="exact"/>
        <w:jc w:val="center"/>
        <w:rPr>
          <w:rFonts w:hint="eastAsia" w:ascii="宋体" w:hAnsi="宋体"/>
          <w:bCs/>
          <w:spacing w:val="50"/>
          <w:sz w:val="52"/>
        </w:rPr>
      </w:pPr>
      <w:r>
        <w:rPr>
          <w:rFonts w:hint="eastAsia" w:ascii="宋体" w:hAnsi="宋体"/>
          <w:bCs/>
          <w:spacing w:val="50"/>
          <w:sz w:val="52"/>
        </w:rPr>
        <w:t>刑 事 判 决 书</w:t>
      </w:r>
    </w:p>
    <w:p>
      <w:pPr>
        <w:spacing w:before="50" w:line="520" w:lineRule="exact"/>
        <w:ind w:right="-36" w:rightChars="-17"/>
        <w:jc w:val="right"/>
        <w:rPr>
          <w:rFonts w:hint="eastAsia" w:ascii="仿宋_GB2312" w:eastAsia="仿宋_GB2312"/>
          <w:bCs/>
          <w:sz w:val="32"/>
          <w:szCs w:val="32"/>
        </w:rPr>
      </w:pPr>
      <w:r>
        <w:rPr>
          <w:rFonts w:hint="eastAsia" w:ascii="仿宋_GB2312" w:eastAsia="仿宋_GB2312"/>
          <w:bCs/>
          <w:sz w:val="32"/>
          <w:szCs w:val="32"/>
        </w:rPr>
        <w:t>（2017）津0113刑初670号</w:t>
      </w:r>
    </w:p>
    <w:p>
      <w:pPr>
        <w:widowControl/>
        <w:adjustRightInd w:val="0"/>
        <w:snapToGrid w:val="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公诉机关天津市北辰区人民检察院。</w:t>
      </w:r>
    </w:p>
    <w:p>
      <w:pPr>
        <w:widowControl/>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被告人王全利，男，1989年7月27日出生于黑龙江省，汉族，小学文化，无业，住黑龙江省富裕县富路镇富路委2组。2017年8月10日因涉嫌犯盗窃罪被天津市公安局北辰分局刑事拘留，因涉嫌犯信用卡诈骗罪于2017年8月23日被天津市公安局北辰分局取保候审。</w:t>
      </w:r>
    </w:p>
    <w:p>
      <w:pPr>
        <w:widowControl/>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天津市北辰区人民检察院以津辰检公诉刑诉〔2017〕651号起诉书指控被告人王全利犯信用卡诈骗罪，于2017年12月1日向本院提起公诉。</w:t>
      </w:r>
      <w:r>
        <w:rPr>
          <w:rFonts w:hint="eastAsia" w:ascii="仿宋_GB2312" w:eastAsia="仿宋_GB2312"/>
          <w:color w:val="000000"/>
          <w:sz w:val="32"/>
          <w:szCs w:val="32"/>
        </w:rPr>
        <w:t>本院依法适用简易程序，实行独任审判，公开开庭审理了本案。</w:t>
      </w:r>
      <w:r>
        <w:rPr>
          <w:rFonts w:hint="eastAsia" w:ascii="仿宋_GB2312" w:eastAsia="仿宋_GB2312"/>
          <w:sz w:val="32"/>
          <w:szCs w:val="32"/>
        </w:rPr>
        <w:t>天津市北辰区人民检察院指派代理检察员杨欣出庭支持公诉，被告人王全利到庭参加诉讼。现已审理终结。</w:t>
      </w:r>
    </w:p>
    <w:p>
      <w:pPr>
        <w:widowControl/>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天津市北辰区人民检察院指控，2016年4月21日夜间，被告人王全利在天津市北辰区宜兴埠镇LG公司宿舍内，拾得被害人王印营掉落的招商信用卡一张。同年4月22日9时许，王全利在天津市北辰区津围公路东中国邮政储蓄银行从上述卡内取走现金6000元。针对指控的事实，公诉机关提供了相应的证据材料，认为被告人王全利的行为已构成信用卡诈骗罪，并建议本院判处其拘役一个月至三个月并处罚金，可以适用缓刑的量刑意见。</w:t>
      </w:r>
    </w:p>
    <w:p>
      <w:pPr>
        <w:widowControl/>
        <w:spacing w:line="520" w:lineRule="exact"/>
        <w:ind w:firstLine="640" w:firstLineChars="200"/>
        <w:rPr>
          <w:rFonts w:hint="eastAsia" w:ascii="仿宋_GB2312" w:eastAsia="仿宋_GB2312"/>
          <w:bCs/>
          <w:sz w:val="32"/>
          <w:szCs w:val="32"/>
        </w:rPr>
      </w:pPr>
      <w:r>
        <w:rPr>
          <w:rFonts w:hint="eastAsia" w:ascii="仿宋_GB2312" w:eastAsia="仿宋_GB2312"/>
          <w:sz w:val="32"/>
          <w:szCs w:val="32"/>
        </w:rPr>
        <w:t>被告人王全利对公诉机关指控的犯罪事实、罪名及量刑意见均无异议。</w:t>
      </w:r>
    </w:p>
    <w:p>
      <w:pPr>
        <w:spacing w:line="520" w:lineRule="exact"/>
        <w:ind w:firstLine="640" w:firstLineChars="200"/>
        <w:rPr>
          <w:rFonts w:hint="eastAsia" w:ascii="仿宋_GB2312" w:eastAsia="仿宋_GB2312"/>
          <w:spacing w:val="-6"/>
          <w:sz w:val="32"/>
          <w:szCs w:val="32"/>
        </w:rPr>
      </w:pPr>
      <w:r>
        <w:rPr>
          <w:rFonts w:hint="eastAsia" w:ascii="仿宋_GB2312" w:eastAsia="仿宋_GB2312"/>
          <w:sz w:val="32"/>
          <w:szCs w:val="32"/>
        </w:rPr>
        <w:t>经审理查明，被告人王全利在天津市北辰区宜兴埠镇LG公司宿舍内，拾得王印营掉落的卡号为6225768789720081招商信用卡一张。2016年4月22日9时许，被告人王全利在天津市北辰区津围公路东中国邮政储蓄银行12093907终端上从上述卡内取走现金6000元</w:t>
      </w:r>
      <w:r>
        <w:rPr>
          <w:rFonts w:hint="eastAsia" w:ascii="仿宋_GB2312" w:eastAsia="仿宋_GB2312"/>
          <w:spacing w:val="-6"/>
          <w:sz w:val="32"/>
          <w:szCs w:val="32"/>
        </w:rPr>
        <w:t>。2017年8月10日，</w:t>
      </w:r>
      <w:r>
        <w:rPr>
          <w:rFonts w:hint="eastAsia" w:ascii="仿宋_GB2312" w:eastAsia="仿宋_GB2312"/>
          <w:sz w:val="32"/>
          <w:szCs w:val="32"/>
        </w:rPr>
        <w:t>被告人王全利到公安机关投案，</w:t>
      </w:r>
      <w:r>
        <w:rPr>
          <w:rFonts w:hint="eastAsia" w:ascii="仿宋_GB2312" w:eastAsia="仿宋_GB2312"/>
          <w:spacing w:val="-6"/>
          <w:sz w:val="32"/>
          <w:szCs w:val="32"/>
        </w:rPr>
        <w:t>到案后如实供述了犯罪事实。</w:t>
      </w:r>
    </w:p>
    <w:p>
      <w:pPr>
        <w:spacing w:line="520" w:lineRule="exact"/>
        <w:ind w:firstLine="616" w:firstLineChars="200"/>
        <w:rPr>
          <w:rFonts w:hint="eastAsia" w:ascii="仿宋_GB2312" w:eastAsia="仿宋_GB2312"/>
          <w:spacing w:val="-6"/>
          <w:sz w:val="32"/>
          <w:szCs w:val="32"/>
        </w:rPr>
      </w:pPr>
      <w:r>
        <w:rPr>
          <w:rFonts w:hint="eastAsia" w:ascii="仿宋_GB2312" w:eastAsia="仿宋_GB2312"/>
          <w:spacing w:val="-6"/>
          <w:sz w:val="32"/>
          <w:szCs w:val="32"/>
        </w:rPr>
        <w:t>在本案侦查期间，被告人王全利退赔了王印营经济损失，并取得谅解。</w:t>
      </w:r>
    </w:p>
    <w:p>
      <w:pPr>
        <w:widowControl/>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上述事实，被告人王全利在开庭审理过程中供认不讳，并有王印营陈述、</w:t>
      </w:r>
      <w:r>
        <w:rPr>
          <w:rFonts w:hint="eastAsia" w:ascii="仿宋_GB2312" w:eastAsia="仿宋_GB2312"/>
          <w:spacing w:val="-6"/>
          <w:sz w:val="32"/>
          <w:szCs w:val="32"/>
        </w:rPr>
        <w:t>招商银行</w:t>
      </w:r>
      <w:r>
        <w:rPr>
          <w:rFonts w:hint="eastAsia" w:ascii="仿宋_GB2312" w:eastAsia="仿宋_GB2312"/>
          <w:sz w:val="32"/>
          <w:szCs w:val="32"/>
        </w:rPr>
        <w:t>信用卡交易明细、视频材料、户籍证明、案件来源及抓获经过等证据证实，足以认定。</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本院认为，被告人王全利</w:t>
      </w:r>
      <w:r>
        <w:rPr>
          <w:rFonts w:hint="eastAsia" w:ascii="仿宋_GB2312" w:eastAsia="仿宋_GB2312"/>
          <w:spacing w:val="-6"/>
          <w:sz w:val="32"/>
          <w:szCs w:val="32"/>
        </w:rPr>
        <w:t>以非法占有为目的，违反信用卡管理法规，冒用他人信用卡骗取财物，数额较大，其行为已构成信用卡诈骗罪。</w:t>
      </w:r>
      <w:r>
        <w:rPr>
          <w:rFonts w:hint="eastAsia" w:ascii="仿宋_GB2312" w:eastAsia="仿宋_GB2312"/>
          <w:sz w:val="32"/>
          <w:szCs w:val="32"/>
        </w:rPr>
        <w:t>公诉机关指控被告人王全利犯信用卡诈骗罪，罪名成立，量刑建议适当，本院予以支持。鉴于被告人王全利主动投案，到案后如实供述犯罪事实，系自首，认罪认罚，且已退赔经济损失，故依法对其从轻处罚。依照《中华人民共和国刑法》第一百九十六条第一款第（三）项、第六十七条第一款、第七十二条、第七十三条、第七十五条、第七十六条之规定，判决如下：</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被告人王全利犯信用卡诈骗罪，判处拘役二个月缓刑三个月，并处罚金20000元。</w:t>
      </w:r>
    </w:p>
    <w:p>
      <w:pPr>
        <w:spacing w:line="520" w:lineRule="exact"/>
        <w:ind w:firstLine="640" w:firstLineChars="200"/>
        <w:rPr>
          <w:rFonts w:hint="eastAsia" w:ascii="仿宋_GB2312" w:eastAsia="仿宋_GB2312"/>
          <w:sz w:val="32"/>
        </w:rPr>
      </w:pPr>
      <w:r>
        <w:rPr>
          <w:rFonts w:hint="eastAsia" w:ascii="仿宋_GB2312" w:eastAsia="仿宋_GB2312"/>
          <w:sz w:val="32"/>
        </w:rPr>
        <w:t>（缓刑考验期限，从判决确定之日起计算。</w:t>
      </w:r>
      <w:r>
        <w:rPr>
          <w:rFonts w:hint="eastAsia" w:ascii="仿宋_GB2312" w:eastAsia="仿宋_GB2312"/>
          <w:snapToGrid w:val="0"/>
          <w:color w:val="000000"/>
          <w:kern w:val="0"/>
          <w:sz w:val="32"/>
          <w:szCs w:val="32"/>
        </w:rPr>
        <w:t>罚金于本判决书生效后缴至本院。</w:t>
      </w:r>
      <w:r>
        <w:rPr>
          <w:rFonts w:hint="eastAsia" w:ascii="仿宋_GB2312" w:eastAsia="仿宋_GB2312"/>
          <w:sz w:val="32"/>
        </w:rPr>
        <w:t>）</w:t>
      </w:r>
    </w:p>
    <w:p>
      <w:pPr>
        <w:spacing w:line="520" w:lineRule="exact"/>
        <w:ind w:firstLine="640" w:firstLineChars="200"/>
        <w:rPr>
          <w:rFonts w:hint="eastAsia" w:ascii="仿宋_GB2312" w:hAnsi="宋体" w:eastAsia="仿宋_GB2312"/>
          <w:sz w:val="32"/>
          <w:szCs w:val="32"/>
        </w:rPr>
      </w:pPr>
      <w:r>
        <w:rPr>
          <w:rFonts w:hint="eastAsia" w:ascii="仿宋_GB2312" w:eastAsia="仿宋_GB2312"/>
          <w:sz w:val="32"/>
          <w:szCs w:val="32"/>
        </w:rPr>
        <w:t>如不服本判决，可在接到判决书的第二日起十日内，通过本院或者直接向天津市第一中级人民法院提出上诉。书面上诉的，应交上诉状正本一份、副本二份。</w:t>
      </w:r>
    </w:p>
    <w:p>
      <w:pPr>
        <w:spacing w:line="380" w:lineRule="exact"/>
        <w:ind w:firstLine="640" w:firstLineChars="200"/>
        <w:jc w:val="right"/>
        <w:rPr>
          <w:rFonts w:hint="eastAsia" w:ascii="仿宋_GB2312" w:hAnsi="宋体" w:eastAsia="仿宋_GB2312"/>
          <w:sz w:val="32"/>
          <w:szCs w:val="32"/>
        </w:rPr>
      </w:pPr>
    </w:p>
    <w:p>
      <w:pPr>
        <w:spacing w:line="380" w:lineRule="exact"/>
        <w:ind w:firstLine="640" w:firstLineChars="200"/>
        <w:jc w:val="right"/>
        <w:rPr>
          <w:rFonts w:hint="eastAsia" w:ascii="仿宋_GB2312" w:hAnsi="宋体" w:eastAsia="仿宋_GB2312"/>
          <w:sz w:val="32"/>
          <w:szCs w:val="32"/>
        </w:rPr>
      </w:pPr>
    </w:p>
    <w:p>
      <w:pPr>
        <w:spacing w:line="380" w:lineRule="exact"/>
        <w:ind w:firstLine="640" w:firstLineChars="200"/>
        <w:jc w:val="right"/>
        <w:rPr>
          <w:rFonts w:hint="eastAsia" w:ascii="仿宋_GB2312" w:hAnsi="宋体" w:eastAsia="仿宋_GB2312"/>
          <w:sz w:val="32"/>
          <w:szCs w:val="32"/>
        </w:rPr>
      </w:pPr>
    </w:p>
    <w:p>
      <w:pPr>
        <w:spacing w:line="380" w:lineRule="exact"/>
        <w:ind w:firstLine="640" w:firstLineChars="200"/>
        <w:jc w:val="right"/>
        <w:rPr>
          <w:rFonts w:hint="eastAsia" w:ascii="仿宋_GB2312" w:hAnsi="宋体" w:eastAsia="仿宋_GB2312"/>
          <w:sz w:val="32"/>
          <w:szCs w:val="32"/>
        </w:rPr>
      </w:pPr>
    </w:p>
    <w:p>
      <w:pPr>
        <w:spacing w:line="460" w:lineRule="exact"/>
        <w:ind w:left="1280" w:right="640" w:firstLine="198"/>
        <w:jc w:val="right"/>
        <w:rPr>
          <w:rFonts w:hint="eastAsia" w:ascii="仿宋_GB2312" w:eastAsia="仿宋_GB2312"/>
          <w:sz w:val="32"/>
          <w:szCs w:val="32"/>
        </w:rPr>
      </w:pPr>
      <w:r>
        <w:rPr>
          <w:rFonts w:hint="eastAsia" w:ascii="仿宋_GB2312" w:eastAsia="仿宋_GB2312"/>
          <w:sz w:val="32"/>
          <w:szCs w:val="32"/>
        </w:rPr>
        <w:t>审  判  员    李  杰</w:t>
      </w:r>
    </w:p>
    <w:p>
      <w:pPr>
        <w:wordWrap w:val="0"/>
        <w:spacing w:line="460" w:lineRule="exact"/>
        <w:ind w:left="1280" w:firstLine="198"/>
        <w:jc w:val="right"/>
        <w:rPr>
          <w:rFonts w:hint="eastAsia" w:ascii="仿宋_GB2312" w:eastAsia="仿宋_GB2312"/>
          <w:sz w:val="32"/>
          <w:szCs w:val="32"/>
        </w:rPr>
      </w:pPr>
      <w:r>
        <w:rPr>
          <w:rFonts w:hint="eastAsia" w:ascii="仿宋_GB2312" w:eastAsia="仿宋_GB2312"/>
          <w:sz w:val="32"/>
          <w:szCs w:val="32"/>
        </w:rPr>
        <w:t xml:space="preserve">                                         </w:t>
      </w:r>
    </w:p>
    <w:p>
      <w:pPr>
        <w:spacing w:line="460" w:lineRule="exact"/>
        <w:ind w:right="480"/>
        <w:jc w:val="right"/>
        <w:rPr>
          <w:rFonts w:hint="eastAsia" w:ascii="仿宋_GB2312" w:eastAsia="仿宋_GB2312"/>
          <w:sz w:val="32"/>
          <w:szCs w:val="32"/>
        </w:rPr>
      </w:pPr>
      <w:r>
        <w:rPr>
          <w:rFonts w:hint="eastAsia" w:ascii="仿宋_GB2312" w:eastAsia="仿宋_GB2312"/>
          <w:sz w:val="32"/>
          <w:szCs w:val="32"/>
        </w:rPr>
        <w:t>二</w:t>
      </w:r>
      <w:r>
        <w:rPr>
          <w:rFonts w:hint="eastAsia" w:ascii="宋体" w:hAnsi="宋体" w:cs="宋体"/>
          <w:sz w:val="32"/>
          <w:szCs w:val="32"/>
        </w:rPr>
        <w:t>〇</w:t>
      </w:r>
      <w:r>
        <w:rPr>
          <w:rFonts w:hint="eastAsia" w:ascii="仿宋_GB2312" w:eastAsia="仿宋_GB2312"/>
          <w:sz w:val="32"/>
          <w:szCs w:val="32"/>
        </w:rPr>
        <w:t xml:space="preserve">一七年十二月八日     </w:t>
      </w:r>
    </w:p>
    <w:p>
      <w:pPr>
        <w:spacing w:line="460" w:lineRule="exact"/>
        <w:ind w:firstLine="640" w:firstLineChars="200"/>
        <w:jc w:val="right"/>
        <w:rPr>
          <w:rFonts w:hint="eastAsia" w:ascii="仿宋_GB2312" w:eastAsia="仿宋_GB2312"/>
          <w:sz w:val="32"/>
          <w:szCs w:val="32"/>
        </w:rPr>
      </w:pPr>
      <w:r>
        <w:rPr>
          <w:rFonts w:hint="eastAsia" w:ascii="仿宋_GB2312" w:eastAsia="仿宋_GB2312"/>
          <w:sz w:val="32"/>
          <w:szCs w:val="32"/>
        </w:rPr>
        <w:t xml:space="preserve">                       </w:t>
      </w:r>
    </w:p>
    <w:p>
      <w:pPr>
        <w:spacing w:line="460" w:lineRule="exact"/>
        <w:ind w:right="640" w:firstLine="640" w:firstLineChars="200"/>
        <w:jc w:val="right"/>
        <w:rPr>
          <w:rFonts w:hint="eastAsia" w:ascii="仿宋_GB2312" w:eastAsia="仿宋_GB2312"/>
          <w:sz w:val="32"/>
          <w:szCs w:val="32"/>
        </w:rPr>
      </w:pPr>
      <w:r>
        <w:rPr>
          <w:rFonts w:hint="eastAsia" w:ascii="仿宋_GB2312" w:eastAsia="仿宋_GB2312"/>
          <w:sz w:val="32"/>
          <w:szCs w:val="32"/>
        </w:rPr>
        <w:t>书  记  员    李  倩</w:t>
      </w:r>
    </w:p>
    <w:p>
      <w:pPr>
        <w:spacing w:line="380" w:lineRule="exact"/>
        <w:ind w:right="420"/>
        <w:rPr>
          <w:rFonts w:hint="eastAsia"/>
        </w:rPr>
      </w:pPr>
    </w:p>
    <w:p>
      <w:pPr>
        <w:ind w:firstLine="420" w:firstLineChars="200"/>
      </w:pPr>
    </w:p>
    <w:p>
      <w:pPr>
        <w:ind w:firstLine="420" w:firstLineChars="200"/>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spacing w:line="460" w:lineRule="exact"/>
        <w:ind w:firstLine="640" w:firstLineChars="200"/>
        <w:rPr>
          <w:rFonts w:hint="eastAsia" w:ascii="仿宋_GB2312" w:eastAsia="仿宋_GB2312"/>
          <w:sz w:val="32"/>
        </w:rPr>
      </w:pPr>
      <w:r>
        <w:rPr>
          <w:rFonts w:hint="eastAsia" w:ascii="仿宋_GB2312" w:eastAsia="仿宋_GB2312"/>
          <w:sz w:val="32"/>
        </w:rPr>
        <w:t>附：本裁判文书所依据法律规定的具体条文</w:t>
      </w:r>
    </w:p>
    <w:p>
      <w:pPr>
        <w:spacing w:line="46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460" w:lineRule="exact"/>
        <w:ind w:firstLine="640" w:firstLineChars="200"/>
        <w:rPr>
          <w:rFonts w:hint="eastAsia" w:ascii="仿宋_GB2312" w:eastAsia="仿宋_GB2312"/>
          <w:sz w:val="32"/>
        </w:rPr>
      </w:pPr>
      <w:r>
        <w:rPr>
          <w:rFonts w:hint="eastAsia" w:ascii="仿宋_GB2312" w:eastAsia="仿宋_GB2312"/>
          <w:sz w:val="32"/>
        </w:rPr>
        <w:t>第六十七条第一款   犯罪以后自动投案，如实供述自己的罪行的，是自首。对于自首的犯罪分子，可以从轻或者减轻处罚。其中，犯罪较轻的，可以免除处罚。</w:t>
      </w:r>
    </w:p>
    <w:p>
      <w:pPr>
        <w:spacing w:line="460" w:lineRule="exact"/>
        <w:ind w:firstLine="640" w:firstLineChars="200"/>
        <w:rPr>
          <w:rFonts w:hint="eastAsia" w:ascii="仿宋_GB2312" w:eastAsia="仿宋_GB2312"/>
          <w:sz w:val="32"/>
        </w:rPr>
      </w:pPr>
      <w:r>
        <w:rPr>
          <w:rFonts w:hint="eastAsia" w:ascii="仿宋_GB2312" w:eastAsia="仿宋_GB2312"/>
          <w:sz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pPr>
        <w:spacing w:line="460" w:lineRule="exact"/>
        <w:ind w:firstLine="640" w:firstLineChars="200"/>
        <w:rPr>
          <w:rFonts w:hint="eastAsia" w:ascii="仿宋_GB2312" w:eastAsia="仿宋_GB2312"/>
          <w:sz w:val="32"/>
        </w:rPr>
      </w:pPr>
      <w:r>
        <w:rPr>
          <w:rFonts w:hint="eastAsia" w:ascii="仿宋_GB2312" w:eastAsia="仿宋_GB2312"/>
          <w:sz w:val="32"/>
        </w:rPr>
        <w:t>第七十三条   拘役的缓刑考验期限为原判刑期以上一年以下，但是不能少于二个月。</w:t>
      </w:r>
    </w:p>
    <w:p>
      <w:pPr>
        <w:spacing w:line="460" w:lineRule="exact"/>
        <w:ind w:firstLine="640" w:firstLineChars="200"/>
        <w:rPr>
          <w:rFonts w:hint="eastAsia" w:ascii="仿宋_GB2312" w:eastAsia="仿宋_GB2312"/>
          <w:sz w:val="32"/>
        </w:rPr>
      </w:pPr>
      <w:r>
        <w:rPr>
          <w:rFonts w:hint="eastAsia" w:ascii="仿宋_GB2312" w:eastAsia="仿宋_GB2312"/>
          <w:sz w:val="32"/>
        </w:rPr>
        <w:t>有期徒刑的缓刑考验期限为原判刑期以上五年以下，但是不能少于一年。</w:t>
      </w:r>
    </w:p>
    <w:p>
      <w:pPr>
        <w:spacing w:line="460" w:lineRule="exact"/>
        <w:ind w:firstLine="640" w:firstLineChars="200"/>
        <w:rPr>
          <w:rFonts w:hint="eastAsia" w:ascii="仿宋_GB2312" w:eastAsia="仿宋_GB2312"/>
          <w:sz w:val="32"/>
        </w:rPr>
      </w:pPr>
      <w:r>
        <w:rPr>
          <w:rFonts w:hint="eastAsia" w:ascii="仿宋_GB2312" w:eastAsia="仿宋_GB2312"/>
          <w:sz w:val="32"/>
        </w:rPr>
        <w:t>缓刑考验期限，从判决确定之日起计算。</w:t>
      </w:r>
    </w:p>
    <w:p>
      <w:pPr>
        <w:spacing w:line="460" w:lineRule="exact"/>
        <w:ind w:firstLine="640" w:firstLineChars="200"/>
        <w:rPr>
          <w:rFonts w:hint="eastAsia" w:ascii="仿宋_GB2312" w:eastAsia="仿宋_GB2312"/>
          <w:snapToGrid w:val="0"/>
          <w:kern w:val="0"/>
          <w:sz w:val="32"/>
          <w:szCs w:val="32"/>
        </w:rPr>
      </w:pPr>
      <w:r>
        <w:rPr>
          <w:rFonts w:hint="eastAsia" w:ascii="仿宋_GB2312" w:eastAsia="仿宋_GB2312"/>
          <w:snapToGrid w:val="0"/>
          <w:kern w:val="0"/>
          <w:sz w:val="32"/>
          <w:szCs w:val="32"/>
        </w:rPr>
        <w:t>第七十五条   被宣告缓刑的犯罪分子，应当遵守下列规定：（一）遵守法律、行政法规，服从监督；（二）按照考察机关的规定报告自己的活动情况；（三）遵守考察机关关于会客的规定；（四）离开所居住的市、县或者迁居，应当报经考察机关批准。</w:t>
      </w:r>
    </w:p>
    <w:p>
      <w:pPr>
        <w:spacing w:line="460" w:lineRule="exact"/>
        <w:ind w:firstLine="640" w:firstLineChars="200"/>
        <w:rPr>
          <w:rFonts w:hint="eastAsia" w:ascii="仿宋_GB2312" w:eastAsia="仿宋_GB2312"/>
          <w:snapToGrid w:val="0"/>
          <w:kern w:val="0"/>
          <w:sz w:val="32"/>
          <w:szCs w:val="32"/>
        </w:rPr>
      </w:pPr>
      <w:r>
        <w:rPr>
          <w:rFonts w:hint="eastAsia" w:ascii="仿宋_GB2312" w:eastAsia="仿宋_GB2312"/>
          <w:snapToGrid w:val="0"/>
          <w:kern w:val="0"/>
          <w:sz w:val="32"/>
          <w:szCs w:val="32"/>
        </w:rPr>
        <w:t>第七十六条   对缓刑考验期的犯罪分子，在缓刑考验期限内，依法实行社区矫正，如果没有本法第七十七条规定的情形，缓刑考验期满，原判刑罚就不再执行，并公开予以宣告。</w:t>
      </w:r>
    </w:p>
    <w:p>
      <w:pPr>
        <w:spacing w:line="460" w:lineRule="exact"/>
        <w:ind w:firstLine="640" w:firstLineChars="200"/>
        <w:rPr>
          <w:rFonts w:hint="eastAsia" w:ascii="仿宋_GB2312" w:eastAsia="仿宋_GB2312"/>
          <w:sz w:val="32"/>
        </w:rPr>
      </w:pPr>
      <w:r>
        <w:rPr>
          <w:rFonts w:hint="eastAsia" w:ascii="仿宋_GB2312" w:eastAsia="仿宋_GB2312"/>
          <w:sz w:val="32"/>
        </w:rPr>
        <w:t>第一百九十六条第一款第（三）项   （三）冒用他人信用卡的；</w:t>
      </w:r>
    </w:p>
    <w:p>
      <w:pPr>
        <w:spacing w:line="520" w:lineRule="exact"/>
        <w:ind w:firstLine="420" w:firstLineChars="200"/>
        <w:rPr>
          <w:rFonts w:hint="eastAsia"/>
          <w:snapToGrid w:val="0"/>
          <w:kern w:val="0"/>
          <w:szCs w:val="32"/>
        </w:rPr>
      </w:pPr>
    </w:p>
    <w:sectPr>
      <w:headerReference r:id="rId3" w:type="default"/>
      <w:footerReference r:id="rId4" w:type="default"/>
      <w:footerReference r:id="rId5" w:type="even"/>
      <w:pgSz w:w="11906" w:h="16838"/>
      <w:pgMar w:top="1701" w:right="1418"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3</w:t>
    </w:r>
    <w:r>
      <w:rPr>
        <w:rStyle w:val="9"/>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1811"/>
    <w:rsid w:val="000163D5"/>
    <w:rsid w:val="00020528"/>
    <w:rsid w:val="00023300"/>
    <w:rsid w:val="00025EA5"/>
    <w:rsid w:val="00044ED6"/>
    <w:rsid w:val="0004569C"/>
    <w:rsid w:val="00047A6D"/>
    <w:rsid w:val="000501AD"/>
    <w:rsid w:val="000505DD"/>
    <w:rsid w:val="000601EB"/>
    <w:rsid w:val="00063BBB"/>
    <w:rsid w:val="00074FAA"/>
    <w:rsid w:val="0007736D"/>
    <w:rsid w:val="00077953"/>
    <w:rsid w:val="00077A8F"/>
    <w:rsid w:val="000830FA"/>
    <w:rsid w:val="00092C1F"/>
    <w:rsid w:val="000A68E4"/>
    <w:rsid w:val="000B44E4"/>
    <w:rsid w:val="000B6F5C"/>
    <w:rsid w:val="000C2762"/>
    <w:rsid w:val="000C33B9"/>
    <w:rsid w:val="000C5AD7"/>
    <w:rsid w:val="000D0802"/>
    <w:rsid w:val="000D3F0B"/>
    <w:rsid w:val="000D63B8"/>
    <w:rsid w:val="000E4EB2"/>
    <w:rsid w:val="000E5F16"/>
    <w:rsid w:val="000E65CC"/>
    <w:rsid w:val="000F3259"/>
    <w:rsid w:val="0010743E"/>
    <w:rsid w:val="00113DC6"/>
    <w:rsid w:val="0011640D"/>
    <w:rsid w:val="001219C6"/>
    <w:rsid w:val="00121F6D"/>
    <w:rsid w:val="001265A3"/>
    <w:rsid w:val="0013311B"/>
    <w:rsid w:val="001474B5"/>
    <w:rsid w:val="00150C88"/>
    <w:rsid w:val="00151B80"/>
    <w:rsid w:val="001540F2"/>
    <w:rsid w:val="001568E1"/>
    <w:rsid w:val="00156B30"/>
    <w:rsid w:val="0016525B"/>
    <w:rsid w:val="001749FA"/>
    <w:rsid w:val="0017630D"/>
    <w:rsid w:val="00180789"/>
    <w:rsid w:val="0018214A"/>
    <w:rsid w:val="00182643"/>
    <w:rsid w:val="00192EDA"/>
    <w:rsid w:val="001A7C51"/>
    <w:rsid w:val="001B05AF"/>
    <w:rsid w:val="001B0A4D"/>
    <w:rsid w:val="001B3518"/>
    <w:rsid w:val="001B3898"/>
    <w:rsid w:val="001C5CC0"/>
    <w:rsid w:val="001C678F"/>
    <w:rsid w:val="001D284F"/>
    <w:rsid w:val="001E13D6"/>
    <w:rsid w:val="001E1B08"/>
    <w:rsid w:val="001E6CB4"/>
    <w:rsid w:val="001F1ADA"/>
    <w:rsid w:val="001F33F7"/>
    <w:rsid w:val="001F5C8B"/>
    <w:rsid w:val="002053FA"/>
    <w:rsid w:val="00207726"/>
    <w:rsid w:val="002170A0"/>
    <w:rsid w:val="002179EB"/>
    <w:rsid w:val="002259E7"/>
    <w:rsid w:val="002271BC"/>
    <w:rsid w:val="00230CC6"/>
    <w:rsid w:val="002333AD"/>
    <w:rsid w:val="002416CE"/>
    <w:rsid w:val="0024793C"/>
    <w:rsid w:val="00251DEA"/>
    <w:rsid w:val="00257CC7"/>
    <w:rsid w:val="00265D97"/>
    <w:rsid w:val="002728C7"/>
    <w:rsid w:val="00273CFC"/>
    <w:rsid w:val="002766DE"/>
    <w:rsid w:val="00281028"/>
    <w:rsid w:val="0028734B"/>
    <w:rsid w:val="002A048A"/>
    <w:rsid w:val="002A5D29"/>
    <w:rsid w:val="002B0444"/>
    <w:rsid w:val="002B0743"/>
    <w:rsid w:val="002B084A"/>
    <w:rsid w:val="002B61FD"/>
    <w:rsid w:val="002C1CCE"/>
    <w:rsid w:val="002C2A27"/>
    <w:rsid w:val="002C6EA9"/>
    <w:rsid w:val="002C7CAF"/>
    <w:rsid w:val="002D0BC3"/>
    <w:rsid w:val="002D26BB"/>
    <w:rsid w:val="002D6469"/>
    <w:rsid w:val="002F16CF"/>
    <w:rsid w:val="002F2A53"/>
    <w:rsid w:val="002F3C19"/>
    <w:rsid w:val="002F5D19"/>
    <w:rsid w:val="00301EA0"/>
    <w:rsid w:val="0030684E"/>
    <w:rsid w:val="0030728E"/>
    <w:rsid w:val="0030775F"/>
    <w:rsid w:val="0031352C"/>
    <w:rsid w:val="00314637"/>
    <w:rsid w:val="00323D9E"/>
    <w:rsid w:val="00325FBB"/>
    <w:rsid w:val="003351ED"/>
    <w:rsid w:val="0034683C"/>
    <w:rsid w:val="00346F6F"/>
    <w:rsid w:val="00347D67"/>
    <w:rsid w:val="003531E3"/>
    <w:rsid w:val="00363669"/>
    <w:rsid w:val="0036742E"/>
    <w:rsid w:val="0037133D"/>
    <w:rsid w:val="0037469D"/>
    <w:rsid w:val="0038056C"/>
    <w:rsid w:val="003836EB"/>
    <w:rsid w:val="00383E04"/>
    <w:rsid w:val="00386F46"/>
    <w:rsid w:val="003910AB"/>
    <w:rsid w:val="00391288"/>
    <w:rsid w:val="00392874"/>
    <w:rsid w:val="003A1E5C"/>
    <w:rsid w:val="003A6FC1"/>
    <w:rsid w:val="003B0220"/>
    <w:rsid w:val="003B4708"/>
    <w:rsid w:val="003D00E6"/>
    <w:rsid w:val="003E3150"/>
    <w:rsid w:val="003E3F3A"/>
    <w:rsid w:val="003E4EA2"/>
    <w:rsid w:val="003F013A"/>
    <w:rsid w:val="003F2990"/>
    <w:rsid w:val="003F5036"/>
    <w:rsid w:val="00417B11"/>
    <w:rsid w:val="00421C6F"/>
    <w:rsid w:val="00425807"/>
    <w:rsid w:val="004278C6"/>
    <w:rsid w:val="0043678E"/>
    <w:rsid w:val="0044239B"/>
    <w:rsid w:val="004445CA"/>
    <w:rsid w:val="00451C44"/>
    <w:rsid w:val="00452159"/>
    <w:rsid w:val="00456331"/>
    <w:rsid w:val="00466362"/>
    <w:rsid w:val="004678C4"/>
    <w:rsid w:val="00473573"/>
    <w:rsid w:val="004766E7"/>
    <w:rsid w:val="00476CC0"/>
    <w:rsid w:val="004813A1"/>
    <w:rsid w:val="00481EF0"/>
    <w:rsid w:val="0048484A"/>
    <w:rsid w:val="00484E13"/>
    <w:rsid w:val="0048641D"/>
    <w:rsid w:val="00492C89"/>
    <w:rsid w:val="00492CE9"/>
    <w:rsid w:val="00494B38"/>
    <w:rsid w:val="004962D9"/>
    <w:rsid w:val="004972A8"/>
    <w:rsid w:val="004A7699"/>
    <w:rsid w:val="004B5AB0"/>
    <w:rsid w:val="004B7960"/>
    <w:rsid w:val="004C52C9"/>
    <w:rsid w:val="004D0469"/>
    <w:rsid w:val="004D5FCF"/>
    <w:rsid w:val="004E38FA"/>
    <w:rsid w:val="004E4E0F"/>
    <w:rsid w:val="0050060F"/>
    <w:rsid w:val="005039B2"/>
    <w:rsid w:val="0050515E"/>
    <w:rsid w:val="00510D41"/>
    <w:rsid w:val="00517BB6"/>
    <w:rsid w:val="00522249"/>
    <w:rsid w:val="0052450D"/>
    <w:rsid w:val="00524C81"/>
    <w:rsid w:val="00527E35"/>
    <w:rsid w:val="005305F3"/>
    <w:rsid w:val="005340AB"/>
    <w:rsid w:val="005372C6"/>
    <w:rsid w:val="00543FF6"/>
    <w:rsid w:val="00547083"/>
    <w:rsid w:val="0055358C"/>
    <w:rsid w:val="005670C3"/>
    <w:rsid w:val="00570A9E"/>
    <w:rsid w:val="005717E5"/>
    <w:rsid w:val="0057305A"/>
    <w:rsid w:val="005756EB"/>
    <w:rsid w:val="00576A8D"/>
    <w:rsid w:val="0058164E"/>
    <w:rsid w:val="0058656C"/>
    <w:rsid w:val="00591AF8"/>
    <w:rsid w:val="00595172"/>
    <w:rsid w:val="005A0924"/>
    <w:rsid w:val="005C62BE"/>
    <w:rsid w:val="005C72EE"/>
    <w:rsid w:val="005D34FF"/>
    <w:rsid w:val="005D3F09"/>
    <w:rsid w:val="005D6CF8"/>
    <w:rsid w:val="005D7FA4"/>
    <w:rsid w:val="005E636F"/>
    <w:rsid w:val="005F4CDE"/>
    <w:rsid w:val="00604888"/>
    <w:rsid w:val="0061150B"/>
    <w:rsid w:val="00612D43"/>
    <w:rsid w:val="0062117D"/>
    <w:rsid w:val="00621188"/>
    <w:rsid w:val="006227B0"/>
    <w:rsid w:val="00625B74"/>
    <w:rsid w:val="00635BF5"/>
    <w:rsid w:val="006427E2"/>
    <w:rsid w:val="0064285D"/>
    <w:rsid w:val="00647E9A"/>
    <w:rsid w:val="006501F8"/>
    <w:rsid w:val="00654263"/>
    <w:rsid w:val="00656E9E"/>
    <w:rsid w:val="00665C0A"/>
    <w:rsid w:val="00670983"/>
    <w:rsid w:val="006723DF"/>
    <w:rsid w:val="00672E20"/>
    <w:rsid w:val="00673D2B"/>
    <w:rsid w:val="00693B0A"/>
    <w:rsid w:val="00697210"/>
    <w:rsid w:val="0069792D"/>
    <w:rsid w:val="006A18AF"/>
    <w:rsid w:val="006A62DC"/>
    <w:rsid w:val="006B2280"/>
    <w:rsid w:val="006B47B1"/>
    <w:rsid w:val="006B6137"/>
    <w:rsid w:val="006C229E"/>
    <w:rsid w:val="006D22A5"/>
    <w:rsid w:val="006D3286"/>
    <w:rsid w:val="006D51B1"/>
    <w:rsid w:val="006E5C63"/>
    <w:rsid w:val="006E668A"/>
    <w:rsid w:val="006F52AA"/>
    <w:rsid w:val="006F7425"/>
    <w:rsid w:val="0070109D"/>
    <w:rsid w:val="007111DD"/>
    <w:rsid w:val="007132F6"/>
    <w:rsid w:val="00714E32"/>
    <w:rsid w:val="00715372"/>
    <w:rsid w:val="007154F7"/>
    <w:rsid w:val="007159A1"/>
    <w:rsid w:val="00716E61"/>
    <w:rsid w:val="0071727D"/>
    <w:rsid w:val="007227DE"/>
    <w:rsid w:val="00724979"/>
    <w:rsid w:val="00727FE9"/>
    <w:rsid w:val="00730F4B"/>
    <w:rsid w:val="0073660A"/>
    <w:rsid w:val="007425CB"/>
    <w:rsid w:val="0074761E"/>
    <w:rsid w:val="00747D1E"/>
    <w:rsid w:val="0075190E"/>
    <w:rsid w:val="007618D8"/>
    <w:rsid w:val="0076376A"/>
    <w:rsid w:val="007717A0"/>
    <w:rsid w:val="00771EE2"/>
    <w:rsid w:val="00780AD2"/>
    <w:rsid w:val="00782FF7"/>
    <w:rsid w:val="00784090"/>
    <w:rsid w:val="00784106"/>
    <w:rsid w:val="007905B0"/>
    <w:rsid w:val="00790C8E"/>
    <w:rsid w:val="007910E6"/>
    <w:rsid w:val="0079448D"/>
    <w:rsid w:val="007A2B53"/>
    <w:rsid w:val="007A3A61"/>
    <w:rsid w:val="007B09CC"/>
    <w:rsid w:val="007C326E"/>
    <w:rsid w:val="007C3B14"/>
    <w:rsid w:val="007D0075"/>
    <w:rsid w:val="007D2781"/>
    <w:rsid w:val="007D2B68"/>
    <w:rsid w:val="007D3F76"/>
    <w:rsid w:val="007E052E"/>
    <w:rsid w:val="007E0FD3"/>
    <w:rsid w:val="007E18A3"/>
    <w:rsid w:val="007E5551"/>
    <w:rsid w:val="008004F3"/>
    <w:rsid w:val="00802356"/>
    <w:rsid w:val="00807845"/>
    <w:rsid w:val="00821096"/>
    <w:rsid w:val="00821B73"/>
    <w:rsid w:val="0082239D"/>
    <w:rsid w:val="00827EC5"/>
    <w:rsid w:val="00830B8D"/>
    <w:rsid w:val="00832881"/>
    <w:rsid w:val="00832B8B"/>
    <w:rsid w:val="00833823"/>
    <w:rsid w:val="00834CAF"/>
    <w:rsid w:val="008411BA"/>
    <w:rsid w:val="00842D71"/>
    <w:rsid w:val="00850056"/>
    <w:rsid w:val="00850416"/>
    <w:rsid w:val="00853ED9"/>
    <w:rsid w:val="008575B2"/>
    <w:rsid w:val="008579AC"/>
    <w:rsid w:val="00867869"/>
    <w:rsid w:val="008704FA"/>
    <w:rsid w:val="00881F69"/>
    <w:rsid w:val="00890045"/>
    <w:rsid w:val="00890782"/>
    <w:rsid w:val="00891491"/>
    <w:rsid w:val="008914B2"/>
    <w:rsid w:val="00895BF8"/>
    <w:rsid w:val="008A7FF6"/>
    <w:rsid w:val="008C60B4"/>
    <w:rsid w:val="008C6602"/>
    <w:rsid w:val="008C74AD"/>
    <w:rsid w:val="008D1460"/>
    <w:rsid w:val="008D189F"/>
    <w:rsid w:val="008D3CE0"/>
    <w:rsid w:val="008E2ED0"/>
    <w:rsid w:val="008E3F42"/>
    <w:rsid w:val="008E47B5"/>
    <w:rsid w:val="008F0D3A"/>
    <w:rsid w:val="00904A12"/>
    <w:rsid w:val="00905D72"/>
    <w:rsid w:val="00907D5E"/>
    <w:rsid w:val="00912E1F"/>
    <w:rsid w:val="00916483"/>
    <w:rsid w:val="00921EF5"/>
    <w:rsid w:val="00923B20"/>
    <w:rsid w:val="009313DA"/>
    <w:rsid w:val="0094054A"/>
    <w:rsid w:val="00940C68"/>
    <w:rsid w:val="00944C6C"/>
    <w:rsid w:val="00945178"/>
    <w:rsid w:val="00947EB5"/>
    <w:rsid w:val="009732F7"/>
    <w:rsid w:val="009743B0"/>
    <w:rsid w:val="00975849"/>
    <w:rsid w:val="0098416C"/>
    <w:rsid w:val="0098433F"/>
    <w:rsid w:val="009843FF"/>
    <w:rsid w:val="00985718"/>
    <w:rsid w:val="00986AF9"/>
    <w:rsid w:val="009A3A90"/>
    <w:rsid w:val="009A5379"/>
    <w:rsid w:val="009A7CB8"/>
    <w:rsid w:val="009B04CC"/>
    <w:rsid w:val="009B16F1"/>
    <w:rsid w:val="009B19B6"/>
    <w:rsid w:val="009B5D8C"/>
    <w:rsid w:val="009D16DD"/>
    <w:rsid w:val="009D2C95"/>
    <w:rsid w:val="009E0494"/>
    <w:rsid w:val="009E0D09"/>
    <w:rsid w:val="009E312A"/>
    <w:rsid w:val="009E3BFB"/>
    <w:rsid w:val="009E5DE0"/>
    <w:rsid w:val="009F0EF6"/>
    <w:rsid w:val="009F3B35"/>
    <w:rsid w:val="009F4621"/>
    <w:rsid w:val="00A017DB"/>
    <w:rsid w:val="00A04FB2"/>
    <w:rsid w:val="00A16B81"/>
    <w:rsid w:val="00A229ED"/>
    <w:rsid w:val="00A245E0"/>
    <w:rsid w:val="00A2623F"/>
    <w:rsid w:val="00A30007"/>
    <w:rsid w:val="00A30AFC"/>
    <w:rsid w:val="00A31274"/>
    <w:rsid w:val="00A34F96"/>
    <w:rsid w:val="00A3616E"/>
    <w:rsid w:val="00A53E65"/>
    <w:rsid w:val="00A5602D"/>
    <w:rsid w:val="00A5651E"/>
    <w:rsid w:val="00A56E83"/>
    <w:rsid w:val="00A61EDF"/>
    <w:rsid w:val="00A71984"/>
    <w:rsid w:val="00A72BC1"/>
    <w:rsid w:val="00A7550B"/>
    <w:rsid w:val="00A762BE"/>
    <w:rsid w:val="00A81CAD"/>
    <w:rsid w:val="00A820EC"/>
    <w:rsid w:val="00A82CEB"/>
    <w:rsid w:val="00A831A7"/>
    <w:rsid w:val="00A84C65"/>
    <w:rsid w:val="00AC400B"/>
    <w:rsid w:val="00AC4352"/>
    <w:rsid w:val="00AC4EB4"/>
    <w:rsid w:val="00AD261C"/>
    <w:rsid w:val="00AD3F71"/>
    <w:rsid w:val="00AD739E"/>
    <w:rsid w:val="00AE3BA7"/>
    <w:rsid w:val="00AE4232"/>
    <w:rsid w:val="00AE46C0"/>
    <w:rsid w:val="00AE763A"/>
    <w:rsid w:val="00AF1323"/>
    <w:rsid w:val="00AF1C68"/>
    <w:rsid w:val="00AF662F"/>
    <w:rsid w:val="00AF6EE0"/>
    <w:rsid w:val="00B00EB2"/>
    <w:rsid w:val="00B00FD5"/>
    <w:rsid w:val="00B0179C"/>
    <w:rsid w:val="00B1655D"/>
    <w:rsid w:val="00B20817"/>
    <w:rsid w:val="00B23397"/>
    <w:rsid w:val="00B33E29"/>
    <w:rsid w:val="00B52BA7"/>
    <w:rsid w:val="00B5677B"/>
    <w:rsid w:val="00B64877"/>
    <w:rsid w:val="00B70639"/>
    <w:rsid w:val="00B7212A"/>
    <w:rsid w:val="00B905AE"/>
    <w:rsid w:val="00B935E8"/>
    <w:rsid w:val="00BA0F8B"/>
    <w:rsid w:val="00BA1598"/>
    <w:rsid w:val="00BA2F4D"/>
    <w:rsid w:val="00BB0C1D"/>
    <w:rsid w:val="00BB108A"/>
    <w:rsid w:val="00BB151D"/>
    <w:rsid w:val="00BB1669"/>
    <w:rsid w:val="00BB20B3"/>
    <w:rsid w:val="00BB460D"/>
    <w:rsid w:val="00BB7365"/>
    <w:rsid w:val="00BD1A2C"/>
    <w:rsid w:val="00BD1C2E"/>
    <w:rsid w:val="00BD2866"/>
    <w:rsid w:val="00BD3D49"/>
    <w:rsid w:val="00BE1856"/>
    <w:rsid w:val="00BF006C"/>
    <w:rsid w:val="00BF21B7"/>
    <w:rsid w:val="00BF3049"/>
    <w:rsid w:val="00BF4316"/>
    <w:rsid w:val="00BF48AD"/>
    <w:rsid w:val="00C03C0C"/>
    <w:rsid w:val="00C058F6"/>
    <w:rsid w:val="00C10EEB"/>
    <w:rsid w:val="00C20A97"/>
    <w:rsid w:val="00C27E25"/>
    <w:rsid w:val="00C30454"/>
    <w:rsid w:val="00C32183"/>
    <w:rsid w:val="00C32C01"/>
    <w:rsid w:val="00C34D55"/>
    <w:rsid w:val="00C355D1"/>
    <w:rsid w:val="00C366D7"/>
    <w:rsid w:val="00C36C21"/>
    <w:rsid w:val="00C36DCB"/>
    <w:rsid w:val="00C37E8C"/>
    <w:rsid w:val="00C40610"/>
    <w:rsid w:val="00C43A0A"/>
    <w:rsid w:val="00C4688F"/>
    <w:rsid w:val="00C54519"/>
    <w:rsid w:val="00C54F2A"/>
    <w:rsid w:val="00C5655F"/>
    <w:rsid w:val="00C647AD"/>
    <w:rsid w:val="00C6596C"/>
    <w:rsid w:val="00C7440B"/>
    <w:rsid w:val="00C848AF"/>
    <w:rsid w:val="00C852D5"/>
    <w:rsid w:val="00C91659"/>
    <w:rsid w:val="00C919A5"/>
    <w:rsid w:val="00C94EDD"/>
    <w:rsid w:val="00C9682A"/>
    <w:rsid w:val="00CA7A0C"/>
    <w:rsid w:val="00CB4F45"/>
    <w:rsid w:val="00CB5FB5"/>
    <w:rsid w:val="00CB6CC5"/>
    <w:rsid w:val="00CC3A4A"/>
    <w:rsid w:val="00CD0022"/>
    <w:rsid w:val="00CD0472"/>
    <w:rsid w:val="00CD36F8"/>
    <w:rsid w:val="00CD5D85"/>
    <w:rsid w:val="00CD7DEC"/>
    <w:rsid w:val="00CE0AD3"/>
    <w:rsid w:val="00CE41D1"/>
    <w:rsid w:val="00CE4349"/>
    <w:rsid w:val="00CF43EF"/>
    <w:rsid w:val="00D00BF1"/>
    <w:rsid w:val="00D077BE"/>
    <w:rsid w:val="00D228C9"/>
    <w:rsid w:val="00D22D30"/>
    <w:rsid w:val="00D33614"/>
    <w:rsid w:val="00D42240"/>
    <w:rsid w:val="00D47335"/>
    <w:rsid w:val="00D5424A"/>
    <w:rsid w:val="00D57E9C"/>
    <w:rsid w:val="00D66917"/>
    <w:rsid w:val="00D66AE2"/>
    <w:rsid w:val="00D71302"/>
    <w:rsid w:val="00D71732"/>
    <w:rsid w:val="00D72D1D"/>
    <w:rsid w:val="00D77343"/>
    <w:rsid w:val="00D8324F"/>
    <w:rsid w:val="00D843EB"/>
    <w:rsid w:val="00D85326"/>
    <w:rsid w:val="00D90C6B"/>
    <w:rsid w:val="00D94304"/>
    <w:rsid w:val="00D95456"/>
    <w:rsid w:val="00DA0BA8"/>
    <w:rsid w:val="00DA6722"/>
    <w:rsid w:val="00DA726D"/>
    <w:rsid w:val="00DA760E"/>
    <w:rsid w:val="00DB3815"/>
    <w:rsid w:val="00DB6DAE"/>
    <w:rsid w:val="00DC450D"/>
    <w:rsid w:val="00DD00D5"/>
    <w:rsid w:val="00DD304B"/>
    <w:rsid w:val="00DE2FF1"/>
    <w:rsid w:val="00DE6B67"/>
    <w:rsid w:val="00DE7779"/>
    <w:rsid w:val="00DF133C"/>
    <w:rsid w:val="00DF6002"/>
    <w:rsid w:val="00E04EAB"/>
    <w:rsid w:val="00E0533C"/>
    <w:rsid w:val="00E060F1"/>
    <w:rsid w:val="00E10F1D"/>
    <w:rsid w:val="00E11769"/>
    <w:rsid w:val="00E16C0A"/>
    <w:rsid w:val="00E16FDB"/>
    <w:rsid w:val="00E1782B"/>
    <w:rsid w:val="00E20B0C"/>
    <w:rsid w:val="00E2314F"/>
    <w:rsid w:val="00E247E7"/>
    <w:rsid w:val="00E2785A"/>
    <w:rsid w:val="00E278C5"/>
    <w:rsid w:val="00E31B48"/>
    <w:rsid w:val="00E41D0F"/>
    <w:rsid w:val="00E43E53"/>
    <w:rsid w:val="00E448CD"/>
    <w:rsid w:val="00E44D39"/>
    <w:rsid w:val="00E45C56"/>
    <w:rsid w:val="00E4719C"/>
    <w:rsid w:val="00E528D0"/>
    <w:rsid w:val="00E6027A"/>
    <w:rsid w:val="00E608B5"/>
    <w:rsid w:val="00E64FF3"/>
    <w:rsid w:val="00E6628C"/>
    <w:rsid w:val="00E70DCF"/>
    <w:rsid w:val="00E72899"/>
    <w:rsid w:val="00E74591"/>
    <w:rsid w:val="00E74C03"/>
    <w:rsid w:val="00E74D4E"/>
    <w:rsid w:val="00E76A8D"/>
    <w:rsid w:val="00E80791"/>
    <w:rsid w:val="00E86715"/>
    <w:rsid w:val="00E8732B"/>
    <w:rsid w:val="00E9472D"/>
    <w:rsid w:val="00E965DD"/>
    <w:rsid w:val="00E96F77"/>
    <w:rsid w:val="00EB0C16"/>
    <w:rsid w:val="00EC2F56"/>
    <w:rsid w:val="00EC76F8"/>
    <w:rsid w:val="00ED0B6C"/>
    <w:rsid w:val="00ED6F29"/>
    <w:rsid w:val="00EE074E"/>
    <w:rsid w:val="00EE2E97"/>
    <w:rsid w:val="00EE73B7"/>
    <w:rsid w:val="00EF3684"/>
    <w:rsid w:val="00EF5A6A"/>
    <w:rsid w:val="00F06256"/>
    <w:rsid w:val="00F1033F"/>
    <w:rsid w:val="00F1119C"/>
    <w:rsid w:val="00F1245A"/>
    <w:rsid w:val="00F15B69"/>
    <w:rsid w:val="00F16C7B"/>
    <w:rsid w:val="00F234D0"/>
    <w:rsid w:val="00F33334"/>
    <w:rsid w:val="00F346C8"/>
    <w:rsid w:val="00F416BC"/>
    <w:rsid w:val="00F435F6"/>
    <w:rsid w:val="00F46C62"/>
    <w:rsid w:val="00F51811"/>
    <w:rsid w:val="00F57681"/>
    <w:rsid w:val="00F60825"/>
    <w:rsid w:val="00F71F63"/>
    <w:rsid w:val="00F7380D"/>
    <w:rsid w:val="00F80099"/>
    <w:rsid w:val="00F831AC"/>
    <w:rsid w:val="00F84162"/>
    <w:rsid w:val="00F902BF"/>
    <w:rsid w:val="00F91690"/>
    <w:rsid w:val="00F91EC9"/>
    <w:rsid w:val="00F9342E"/>
    <w:rsid w:val="00FA4779"/>
    <w:rsid w:val="00FA63F4"/>
    <w:rsid w:val="00FB16B8"/>
    <w:rsid w:val="00FB33FC"/>
    <w:rsid w:val="00FB52A1"/>
    <w:rsid w:val="00FB6CF5"/>
    <w:rsid w:val="00FC14AC"/>
    <w:rsid w:val="00FC35F7"/>
    <w:rsid w:val="00FC3A47"/>
    <w:rsid w:val="00FC3B57"/>
    <w:rsid w:val="00FD3C45"/>
    <w:rsid w:val="00FD6398"/>
    <w:rsid w:val="00FD72BC"/>
    <w:rsid w:val="00FE76F3"/>
    <w:rsid w:val="00FF060C"/>
    <w:rsid w:val="00FF3067"/>
    <w:rsid w:val="00FF3CD0"/>
    <w:rsid w:val="00FF7C11"/>
    <w:rsid w:val="1DA85A4F"/>
    <w:rsid w:val="37A24E77"/>
    <w:rsid w:val="526B50F7"/>
    <w:rsid w:val="6C6C733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firstLine="640" w:firstLineChars="200"/>
    </w:pPr>
    <w:rPr>
      <w:rFonts w:eastAsia="仿宋_GB2312"/>
      <w:sz w:val="32"/>
    </w:rPr>
  </w:style>
  <w:style w:type="paragraph" w:styleId="3">
    <w:name w:val="Plain Text"/>
    <w:basedOn w:val="1"/>
    <w:qFormat/>
    <w:uiPriority w:val="0"/>
    <w:rPr>
      <w:rFonts w:ascii="宋体" w:hAnsi="Courier New" w:cs="Courier New"/>
      <w:szCs w:val="21"/>
    </w:rPr>
  </w:style>
  <w:style w:type="paragraph" w:styleId="4">
    <w:name w:val="Date"/>
    <w:basedOn w:val="1"/>
    <w:next w:val="1"/>
    <w:qFormat/>
    <w:uiPriority w:val="0"/>
    <w:pPr>
      <w:ind w:left="100" w:leftChars="2500"/>
    </w:pPr>
    <w:rPr>
      <w:rFonts w:ascii="仿宋_GB2312" w:eastAsia="仿宋_GB2312"/>
      <w:sz w:val="30"/>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 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13">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14">
    <w:name w:val="Body text (3)"/>
    <w:basedOn w:val="1"/>
    <w:link w:val="15"/>
    <w:qFormat/>
    <w:uiPriority w:val="0"/>
    <w:pPr>
      <w:shd w:val="clear" w:color="auto" w:fill="FFFFFF"/>
      <w:spacing w:line="624" w:lineRule="exact"/>
      <w:jc w:val="distribute"/>
    </w:pPr>
    <w:rPr>
      <w:rFonts w:ascii="黑体" w:eastAsia="黑体"/>
      <w:spacing w:val="10"/>
      <w:kern w:val="0"/>
      <w:sz w:val="28"/>
      <w:szCs w:val="28"/>
    </w:rPr>
  </w:style>
  <w:style w:type="character" w:customStyle="1" w:styleId="15">
    <w:name w:val="Body text (3)_"/>
    <w:basedOn w:val="8"/>
    <w:link w:val="14"/>
    <w:qFormat/>
    <w:locked/>
    <w:uiPriority w:val="0"/>
    <w:rPr>
      <w:rFonts w:ascii="黑体" w:eastAsia="黑体"/>
      <w:spacing w:val="10"/>
      <w:sz w:val="28"/>
      <w:szCs w:val="28"/>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bcfy</Company>
  <Pages>4</Pages>
  <Words>296</Words>
  <Characters>1690</Characters>
  <Lines>14</Lines>
  <Paragraphs>3</Paragraphs>
  <TotalTime>0</TotalTime>
  <ScaleCrop>false</ScaleCrop>
  <LinksUpToDate>false</LinksUpToDate>
  <CharactersWithSpaces>1983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2014-07-29T08:41:00Z</dcterms:created>
  <dc:creator>刑庭</dc:creator>
  <cp:lastModifiedBy>TF-PC</cp:lastModifiedBy>
  <cp:lastPrinted>2012-11-27T07:05:00Z</cp:lastPrinted>
  <dcterms:modified xsi:type="dcterms:W3CDTF">2018-08-27T09:41:04Z</dcterms:modified>
  <dc:title>天津市北辰区人民法院刑事判决书（稿）</dc:title>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