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00" w:lineRule="exact"/>
        <w:jc w:val="center"/>
        <w:rPr>
          <w:rFonts w:hint="eastAsia" w:ascii="宋体" w:hAnsi="宋体" w:eastAsia="宋体"/>
          <w:sz w:val="44"/>
          <w:szCs w:val="44"/>
        </w:rPr>
      </w:pPr>
      <w:bookmarkStart w:id="0" w:name="_GoBack"/>
      <w:bookmarkEnd w:id="0"/>
      <w:r>
        <w:rPr>
          <w:rFonts w:hint="eastAsia" w:eastAsia="华文中宋"/>
          <w:sz w:val="48"/>
        </w:rPr>
        <w:t xml:space="preserve"> </w:t>
      </w:r>
      <w:r>
        <w:rPr>
          <w:rFonts w:hint="eastAsia" w:ascii="宋体" w:hAnsi="宋体" w:eastAsia="宋体"/>
          <w:sz w:val="44"/>
          <w:szCs w:val="44"/>
        </w:rPr>
        <w:t>天津市滨海新区人民法院</w:t>
      </w:r>
    </w:p>
    <w:p>
      <w:pPr>
        <w:spacing w:line="800" w:lineRule="exact"/>
        <w:jc w:val="center"/>
        <w:rPr>
          <w:rFonts w:hint="eastAsia" w:ascii="宋体" w:hAnsi="宋体" w:eastAsia="宋体"/>
          <w:spacing w:val="50"/>
          <w:sz w:val="52"/>
          <w:szCs w:val="52"/>
        </w:rPr>
      </w:pPr>
      <w:r>
        <w:rPr>
          <w:rFonts w:hint="eastAsia" w:ascii="宋体" w:hAnsi="宋体" w:eastAsia="宋体"/>
          <w:spacing w:val="50"/>
          <w:sz w:val="52"/>
          <w:szCs w:val="52"/>
        </w:rPr>
        <w:t xml:space="preserve"> 刑 事 判 决 书</w:t>
      </w:r>
    </w:p>
    <w:p>
      <w:pPr>
        <w:spacing w:before="300" w:after="300"/>
        <w:jc w:val="right"/>
        <w:rPr>
          <w:rFonts w:hint="eastAsia" w:ascii="仿宋_GB2312"/>
          <w:szCs w:val="32"/>
        </w:rPr>
      </w:pPr>
      <w:r>
        <w:rPr>
          <w:rFonts w:hint="eastAsia" w:ascii="仿宋_GB2312"/>
          <w:szCs w:val="32"/>
        </w:rPr>
        <w:t>（2016）津0116刑初60107号</w:t>
      </w:r>
    </w:p>
    <w:p>
      <w:pPr>
        <w:ind w:firstLine="666" w:firstLineChars="200"/>
        <w:rPr>
          <w:rFonts w:hint="eastAsia" w:ascii="仿宋_GB2312"/>
          <w:szCs w:val="32"/>
        </w:rPr>
      </w:pPr>
      <w:r>
        <w:rPr>
          <w:rFonts w:hint="eastAsia" w:ascii="仿宋_GB2312"/>
          <w:szCs w:val="32"/>
        </w:rPr>
        <w:t>公诉机关天津市滨海新区人民检察院。</w:t>
      </w:r>
    </w:p>
    <w:p>
      <w:pPr>
        <w:spacing w:line="540" w:lineRule="exact"/>
        <w:ind w:firstLine="666" w:firstLineChars="200"/>
        <w:rPr>
          <w:rFonts w:hint="eastAsia" w:ascii="仿宋_GB2312"/>
        </w:rPr>
      </w:pPr>
      <w:r>
        <w:rPr>
          <w:rFonts w:hint="eastAsia" w:ascii="仿宋_GB2312"/>
        </w:rPr>
        <w:t>被告人李晓云，女，1978年6月9日出生于天津市滨海新区，公民身份号码120109197806095523，汉族，中专文化，无职业，住天津市滨海新区港西街华隆小区5-4-302室。因涉嫌犯信用卡诈骗罪于2015年9月3日被刑事拘留，同年9月10日被取保候审。</w:t>
      </w:r>
    </w:p>
    <w:p>
      <w:pPr>
        <w:ind w:firstLine="666" w:firstLineChars="200"/>
        <w:rPr>
          <w:rFonts w:hint="eastAsia" w:ascii="仿宋_GB2312" w:hAnsi="仿宋"/>
          <w:szCs w:val="32"/>
        </w:rPr>
      </w:pPr>
      <w:r>
        <w:rPr>
          <w:rFonts w:hint="eastAsia" w:ascii="仿宋_GB2312" w:hAnsi="仿宋"/>
          <w:szCs w:val="32"/>
        </w:rPr>
        <w:t>天津市滨海新区人民检察院以津滨检大公诉刑诉[2016]113号起诉书指控被告人李晓云犯信用卡诈骗罪，于2016年3月23日向本院提起公诉。本院受理后，依法造成合议庭，公开开庭审理了本案。天津市滨海新区人民检察院检察员王瑜出庭支持公诉，被告人李晓云到庭参加诉讼。现已审理终结。</w:t>
      </w:r>
    </w:p>
    <w:p>
      <w:pPr>
        <w:spacing w:line="500" w:lineRule="exact"/>
        <w:ind w:firstLine="666" w:firstLineChars="200"/>
        <w:rPr>
          <w:rFonts w:hint="eastAsia" w:ascii="仿宋_GB2312" w:hAnsi="仿宋"/>
          <w:szCs w:val="32"/>
        </w:rPr>
      </w:pPr>
      <w:r>
        <w:rPr>
          <w:rFonts w:hint="eastAsia" w:ascii="仿宋_GB2312" w:hAnsi="仿宋"/>
          <w:szCs w:val="32"/>
        </w:rPr>
        <w:t>天津市滨海新区人民检察院起诉书指控， 2014年5月份，被告人李晓云在董祥发不知情的情况下，将其代理董祥发在华夏银行申领的信用卡截留并透支人民币16495.81元。</w:t>
      </w:r>
    </w:p>
    <w:p>
      <w:pPr>
        <w:spacing w:line="500" w:lineRule="exact"/>
        <w:ind w:firstLine="666" w:firstLineChars="200"/>
        <w:rPr>
          <w:rFonts w:hint="eastAsia" w:ascii="仿宋_GB2312"/>
        </w:rPr>
      </w:pPr>
      <w:r>
        <w:rPr>
          <w:rFonts w:hint="eastAsia" w:ascii="仿宋_GB2312" w:hAnsi="仿宋"/>
          <w:szCs w:val="32"/>
        </w:rPr>
        <w:t>2015年6月9日被告人李晓云被查获归案，后归还欠款18348.96元。</w:t>
      </w:r>
      <w:r>
        <w:rPr>
          <w:rFonts w:hint="eastAsia" w:ascii="仿宋_GB2312"/>
        </w:rPr>
        <w:t xml:space="preserve"> </w:t>
      </w:r>
    </w:p>
    <w:p>
      <w:pPr>
        <w:spacing w:line="520" w:lineRule="exact"/>
        <w:ind w:firstLine="666" w:firstLineChars="200"/>
        <w:rPr>
          <w:rFonts w:hint="eastAsia" w:ascii="仿宋_GB2312"/>
        </w:rPr>
      </w:pPr>
      <w:r>
        <w:rPr>
          <w:rFonts w:hint="eastAsia" w:ascii="仿宋_GB2312"/>
        </w:rPr>
        <w:t>公诉机关提供了被告人的供述、证人证言、抓获经过等证据证实上述事实，认为被告人李晓云的行为构成信用卡诈骗罪, 依照《中华人民共和国刑法》第一百九十六条第一款第（三）项、第六十七条第三款的规定，建议对被告人李晓云在有期徒刑二年以下量刑。</w:t>
      </w:r>
    </w:p>
    <w:p>
      <w:pPr>
        <w:spacing w:line="520" w:lineRule="exact"/>
        <w:ind w:firstLine="666" w:firstLineChars="200"/>
        <w:rPr>
          <w:rFonts w:hint="eastAsia" w:ascii="仿宋_GB2312"/>
        </w:rPr>
      </w:pPr>
      <w:r>
        <w:rPr>
          <w:rFonts w:hint="eastAsia" w:ascii="仿宋_GB2312"/>
        </w:rPr>
        <w:t xml:space="preserve">被告人李晓云对公诉机关指控的犯罪事实和罪名未提出异议。 </w:t>
      </w:r>
    </w:p>
    <w:p>
      <w:pPr>
        <w:spacing w:line="500" w:lineRule="exact"/>
        <w:ind w:firstLine="666" w:firstLineChars="200"/>
        <w:rPr>
          <w:rFonts w:hint="eastAsia" w:ascii="仿宋_GB2312" w:hAnsi="仿宋"/>
          <w:szCs w:val="32"/>
        </w:rPr>
      </w:pPr>
      <w:r>
        <w:rPr>
          <w:rFonts w:hint="eastAsia" w:ascii="仿宋_GB2312"/>
        </w:rPr>
        <w:t>经审理查明，</w:t>
      </w:r>
      <w:r>
        <w:rPr>
          <w:rFonts w:hint="eastAsia" w:ascii="仿宋_GB2312" w:hAnsi="仿宋"/>
          <w:szCs w:val="32"/>
        </w:rPr>
        <w:t>2014年5月份，被告人李晓云等人在协助董祥发办理小额贷款及申领信用卡后，因董祥发之女董杨未按照约定给付中介费，在董祥发不知情的情况下，被告人李晓云等人将董祥发在华夏银行申领的信用卡截留并透支人民币16495.81元。</w:t>
      </w:r>
    </w:p>
    <w:p>
      <w:pPr>
        <w:spacing w:line="500" w:lineRule="exact"/>
        <w:ind w:firstLine="666" w:firstLineChars="200"/>
        <w:rPr>
          <w:rFonts w:hint="eastAsia" w:ascii="仿宋_GB2312"/>
        </w:rPr>
      </w:pPr>
      <w:r>
        <w:rPr>
          <w:rFonts w:hint="eastAsia" w:ascii="仿宋_GB2312" w:hAnsi="仿宋"/>
          <w:szCs w:val="32"/>
        </w:rPr>
        <w:t>2015年6月9日被告人李晓云被查获归案，后归还欠款18348.96元。</w:t>
      </w:r>
      <w:r>
        <w:rPr>
          <w:rFonts w:hint="eastAsia" w:ascii="仿宋_GB2312"/>
        </w:rPr>
        <w:t xml:space="preserve"> </w:t>
      </w:r>
    </w:p>
    <w:p>
      <w:pPr>
        <w:spacing w:line="520" w:lineRule="exact"/>
        <w:ind w:firstLine="652" w:firstLineChars="196"/>
        <w:rPr>
          <w:rFonts w:hint="eastAsia" w:ascii="仿宋_GB2312"/>
        </w:rPr>
      </w:pPr>
      <w:r>
        <w:rPr>
          <w:rFonts w:hint="eastAsia" w:ascii="仿宋_GB2312"/>
        </w:rPr>
        <w:t>上述事实，有以下证据证实：</w:t>
      </w:r>
    </w:p>
    <w:p>
      <w:pPr>
        <w:spacing w:line="500" w:lineRule="exact"/>
        <w:ind w:firstLine="666" w:firstLineChars="200"/>
        <w:rPr>
          <w:rFonts w:hint="eastAsia" w:ascii="仿宋_GB2312" w:hAnsi="仿宋"/>
          <w:szCs w:val="32"/>
        </w:rPr>
      </w:pPr>
      <w:r>
        <w:rPr>
          <w:rFonts w:hint="eastAsia" w:ascii="仿宋_GB2312" w:hAnsi="宋体" w:cs="宋体"/>
        </w:rPr>
        <w:t>1.被告人李晓云的供述证实，</w:t>
      </w:r>
      <w:r>
        <w:rPr>
          <w:rFonts w:hint="eastAsia" w:ascii="仿宋_GB2312" w:hAnsi="仿宋"/>
          <w:szCs w:val="32"/>
        </w:rPr>
        <w:t>2014年4月份的一天，董杨和其丈夫到我经营的耘赫商务信息咨询有限公司咨询办理贷款的事，我让他们填了五家银行的申请表并口头约定了手续费。前四张银行卡下来后，我找董杨要手续费，董杨不给我。我就和董杨说等华夏银行卡下来后从卡里出，当时董杨同意了。之后，我给周爽打电话，说当事人同意手续费从卡里出。过了二个多月，周爽告诉我银行卡下来了，她一共刷出10155元，给了我3670元。6月7日，我从周爽那把银行卡拿来后，因为我自己的信用卡到了还款日，我没和董杨商量就又刷了4672元，之后多次使用，共计拖欠18348.96元。2015年6月11日，我将18348.96元欠款都还清。</w:t>
      </w:r>
    </w:p>
    <w:p>
      <w:pPr>
        <w:spacing w:line="500" w:lineRule="exact"/>
        <w:ind w:firstLine="666" w:firstLineChars="200"/>
        <w:rPr>
          <w:rFonts w:hint="eastAsia" w:ascii="仿宋_GB2312" w:hAnsi="宋体" w:cs="宋体"/>
        </w:rPr>
      </w:pPr>
      <w:r>
        <w:rPr>
          <w:rFonts w:hint="eastAsia" w:ascii="仿宋_GB2312" w:hAnsi="宋体" w:cs="宋体"/>
        </w:rPr>
        <w:t>2.</w:t>
      </w:r>
      <w:r>
        <w:rPr>
          <w:rFonts w:hint="eastAsia" w:ascii="仿宋_GB2312"/>
        </w:rPr>
        <w:t>证人董杨的证言证实，</w:t>
      </w:r>
      <w:r>
        <w:rPr>
          <w:rFonts w:hint="eastAsia" w:ascii="仿宋_GB2312" w:hAnsi="仿宋"/>
          <w:szCs w:val="32"/>
        </w:rPr>
        <w:t>2014年6月份，我买房子需要用钱，通过朋友介绍后找到李晓云，办成了两笔小额信贷和两张银行卡。因为李晓云要的中介费的数额太高了，所以我一直没给她钱。2015年5月份，华夏银行通知我，说我父亲董祥发名下的信用卡透支款已经逾期3个月，让我马上还款，我给李晓云打电话，她不接电话，所以我就报案了。</w:t>
      </w:r>
    </w:p>
    <w:p>
      <w:pPr>
        <w:spacing w:line="520" w:lineRule="exact"/>
        <w:ind w:firstLine="652" w:firstLineChars="196"/>
        <w:rPr>
          <w:rFonts w:hint="eastAsia"/>
        </w:rPr>
      </w:pPr>
      <w:r>
        <w:rPr>
          <w:rFonts w:hint="eastAsia"/>
        </w:rPr>
        <w:t xml:space="preserve">4.证人周爽的证言证实，2014年3月份的一天，李晓云给我打电话，说有一笔业务并已经谈好了中介费。于是，我联系了银行的卡员去了大港，在李晓云的公司给董祥发办理两笔小额信贷和三张信用卡。之后，我就找李晓云要我和卡员应得的中介费，李晓云说董祥发的女儿董杨不给。4月底，李晓云说董杨同意从华夏银行信用卡中刷出。于是，我联系了华夏银行的刘桂华后，通过华夏银行的客服找到邮局，让投递员将信用卡直接寄给了我。我刷出中介费10120元，加上35元刷卡费，一共刷了10155元，我得了4210元，给了李晓云4800元，给了刘桂华1110元。 </w:t>
      </w:r>
    </w:p>
    <w:p>
      <w:pPr>
        <w:spacing w:line="520" w:lineRule="exact"/>
        <w:ind w:firstLine="652" w:firstLineChars="196"/>
        <w:rPr>
          <w:rFonts w:hint="eastAsia"/>
        </w:rPr>
      </w:pPr>
      <w:r>
        <w:rPr>
          <w:rFonts w:hint="eastAsia"/>
        </w:rPr>
        <w:t xml:space="preserve"> 5.证人刘桂华的证言证实，其系华夏银行天津分行信用卡中心业务员，2014年5月份，通过李晓云、周爽介绍，在大港为董祥发办理过一张华夏银行信用卡。 </w:t>
      </w:r>
    </w:p>
    <w:p>
      <w:pPr>
        <w:spacing w:line="520" w:lineRule="exact"/>
        <w:ind w:firstLine="661" w:firstLineChars="199"/>
        <w:rPr>
          <w:rFonts w:hint="eastAsia" w:ascii="仿宋_GB2312" w:hAnsi="仿宋"/>
          <w:szCs w:val="32"/>
        </w:rPr>
      </w:pPr>
      <w:r>
        <w:rPr>
          <w:rFonts w:hint="eastAsia"/>
        </w:rPr>
        <w:t>6.扣押清单、华夏信用卡对账单证实从李晓云处扣押华夏银行信用卡一张，董祥发名下信用卡共计欠款18348.96元，其中，本金</w:t>
      </w:r>
      <w:r>
        <w:rPr>
          <w:rFonts w:hint="eastAsia" w:ascii="仿宋_GB2312" w:hAnsi="仿宋"/>
          <w:szCs w:val="32"/>
        </w:rPr>
        <w:t>16495.81元，利息和滞纳金1853.15元。</w:t>
      </w:r>
    </w:p>
    <w:p>
      <w:pPr>
        <w:spacing w:line="520" w:lineRule="exact"/>
        <w:ind w:firstLine="661" w:firstLineChars="199"/>
        <w:rPr>
          <w:rFonts w:hint="eastAsia"/>
        </w:rPr>
      </w:pPr>
      <w:r>
        <w:rPr>
          <w:rFonts w:hint="eastAsia"/>
        </w:rPr>
        <w:t>7.存款回单证实被告人李晓云于2015年6月11日归还董祥发名下信用卡欠款18348.96元。</w:t>
      </w:r>
    </w:p>
    <w:p>
      <w:pPr>
        <w:spacing w:line="520" w:lineRule="exact"/>
        <w:ind w:firstLine="661" w:firstLineChars="199"/>
        <w:rPr>
          <w:rFonts w:hint="eastAsia" w:ascii="仿宋_GB2312"/>
        </w:rPr>
      </w:pPr>
      <w:r>
        <w:rPr>
          <w:rFonts w:hint="eastAsia"/>
        </w:rPr>
        <w:t>8.到案经过证实被告人李晓云被抓获归案</w:t>
      </w:r>
      <w:r>
        <w:rPr>
          <w:rFonts w:hint="eastAsia" w:ascii="仿宋_GB2312"/>
        </w:rPr>
        <w:t>。</w:t>
      </w:r>
    </w:p>
    <w:p>
      <w:pPr>
        <w:spacing w:line="520" w:lineRule="exact"/>
        <w:ind w:firstLine="666" w:firstLineChars="200"/>
        <w:rPr>
          <w:rFonts w:hint="eastAsia" w:ascii="仿宋_GB2312" w:hAnsi="仿宋"/>
        </w:rPr>
      </w:pPr>
      <w:r>
        <w:rPr>
          <w:rFonts w:hint="eastAsia" w:ascii="仿宋_GB2312"/>
        </w:rPr>
        <w:t>以上证据的</w:t>
      </w:r>
      <w:r>
        <w:rPr>
          <w:rFonts w:hint="eastAsia" w:ascii="仿宋_GB2312" w:hAnsi="仿宋"/>
        </w:rPr>
        <w:t>形式、来源合法，</w:t>
      </w:r>
      <w:r>
        <w:rPr>
          <w:rFonts w:hint="eastAsia" w:ascii="仿宋_GB2312"/>
        </w:rPr>
        <w:t>经当庭举证、质证，</w:t>
      </w:r>
      <w:r>
        <w:rPr>
          <w:rFonts w:hint="eastAsia" w:ascii="仿宋_GB2312" w:hAnsi="仿宋"/>
        </w:rPr>
        <w:t>本院予以确认。</w:t>
      </w:r>
    </w:p>
    <w:p>
      <w:pPr>
        <w:spacing w:line="500" w:lineRule="exact"/>
        <w:ind w:firstLine="666" w:firstLineChars="200"/>
        <w:rPr>
          <w:rFonts w:hint="eastAsia" w:ascii="仿宋_GB2312" w:hAnsi="仿宋"/>
          <w:szCs w:val="32"/>
        </w:rPr>
      </w:pPr>
      <w:r>
        <w:rPr>
          <w:rFonts w:hint="eastAsia" w:ascii="仿宋_GB2312" w:hAnsi="仿宋"/>
          <w:szCs w:val="32"/>
        </w:rPr>
        <w:t>本院认为，被告人李晓云目无国法，冒用他人信用卡，透支本金数额较大，其行为已构成信用卡诈骗罪。本案的起因系因持卡人董祥发父女拖欠中介费引起，</w:t>
      </w:r>
      <w:r>
        <w:rPr>
          <w:rFonts w:hint="eastAsia" w:ascii="仿宋_GB2312"/>
          <w:szCs w:val="32"/>
        </w:rPr>
        <w:t>被告人李晓云在案发后已全部归还了其所透支的本金、利息及滞纳金，同时考虑到被告人李晓云实际</w:t>
      </w:r>
      <w:r>
        <w:rPr>
          <w:rFonts w:hint="eastAsia" w:ascii="仿宋_GB2312" w:hAnsi="仿宋"/>
          <w:szCs w:val="32"/>
        </w:rPr>
        <w:t>非法占有的数额，其行为应属于犯罪情节轻微，可以免予刑事处罚。依照《中华人民共和国刑法》第一百九十六条第一款第（三）项、第三十七条、第六十四条和</w:t>
      </w:r>
      <w:r>
        <w:rPr>
          <w:rFonts w:hint="eastAsia" w:ascii="仿宋_GB2312"/>
        </w:rPr>
        <w:t>《最高人民法院、最高人民检察院关于办理妨害信用卡管理刑事案件具体应用法律若干问题的解释》第五条</w:t>
      </w:r>
      <w:r>
        <w:rPr>
          <w:rFonts w:hint="eastAsia" w:ascii="仿宋_GB2312"/>
          <w:szCs w:val="32"/>
        </w:rPr>
        <w:t>的规</w:t>
      </w:r>
      <w:r>
        <w:rPr>
          <w:rFonts w:hint="eastAsia" w:ascii="仿宋_GB2312"/>
        </w:rPr>
        <w:t>定</w:t>
      </w:r>
      <w:r>
        <w:rPr>
          <w:rFonts w:hint="eastAsia" w:ascii="仿宋_GB2312" w:hAnsi="仿宋"/>
          <w:szCs w:val="32"/>
        </w:rPr>
        <w:t>，判决如下：</w:t>
      </w:r>
    </w:p>
    <w:p>
      <w:pPr>
        <w:spacing w:line="500" w:lineRule="exact"/>
        <w:ind w:firstLine="666" w:firstLineChars="200"/>
        <w:rPr>
          <w:rFonts w:hint="eastAsia" w:ascii="仿宋_GB2312" w:hAnsi="仿宋"/>
        </w:rPr>
      </w:pPr>
      <w:r>
        <w:rPr>
          <w:rFonts w:hint="eastAsia" w:ascii="仿宋_GB2312"/>
        </w:rPr>
        <w:t>一、被告人李晓云犯信用卡诈骗罪，免予刑事处罚</w:t>
      </w:r>
      <w:r>
        <w:rPr>
          <w:rFonts w:hint="eastAsia" w:ascii="仿宋_GB2312" w:hAnsi="仿宋"/>
        </w:rPr>
        <w:t xml:space="preserve"> </w:t>
      </w:r>
    </w:p>
    <w:p>
      <w:pPr>
        <w:spacing w:line="500" w:lineRule="exact"/>
        <w:ind w:firstLine="666" w:firstLineChars="200"/>
        <w:jc w:val="left"/>
        <w:rPr>
          <w:rFonts w:hint="eastAsia" w:ascii="仿宋_GB2312" w:hAnsi="仿宋"/>
          <w:szCs w:val="32"/>
        </w:rPr>
      </w:pPr>
      <w:r>
        <w:rPr>
          <w:rFonts w:hint="eastAsia" w:ascii="仿宋_GB2312" w:hAnsi="仿宋"/>
          <w:szCs w:val="32"/>
        </w:rPr>
        <w:t>二、案获华夏信用卡一张（卡号5239590008016638），依法没收。</w:t>
      </w:r>
    </w:p>
    <w:p>
      <w:pPr>
        <w:spacing w:line="500" w:lineRule="exact"/>
        <w:ind w:firstLine="666" w:firstLineChars="200"/>
        <w:jc w:val="left"/>
        <w:rPr>
          <w:rFonts w:hint="eastAsia" w:ascii="仿宋_GB2312" w:hAnsi="仿宋"/>
          <w:szCs w:val="32"/>
        </w:rPr>
      </w:pPr>
      <w:r>
        <w:rPr>
          <w:rFonts w:hint="eastAsia" w:ascii="仿宋_GB2312" w:hAnsi="仿宋"/>
          <w:szCs w:val="32"/>
        </w:rPr>
        <w:t>如不服本判决，可在接到判决书的第二日起十日内，通过本院或者直接向天津市第二中级人民法院提出上诉。书面上诉的，应提交上诉状正本一份，副本二份。</w:t>
      </w:r>
    </w:p>
    <w:p>
      <w:pPr>
        <w:spacing w:line="480" w:lineRule="exact"/>
        <w:ind w:firstLine="666" w:firstLineChars="200"/>
        <w:rPr>
          <w:rFonts w:hint="eastAsia" w:ascii="仿宋_GB2312"/>
        </w:rPr>
      </w:pPr>
      <w:r>
        <w:rPr>
          <w:rFonts w:hint="eastAsia" w:ascii="仿宋_GB2312" w:hAnsi="仿宋"/>
          <w:szCs w:val="32"/>
        </w:rPr>
        <w:t xml:space="preserve">                          </w:t>
      </w:r>
      <w:r>
        <w:rPr>
          <w:rFonts w:hint="eastAsia" w:ascii="仿宋_GB2312"/>
        </w:rPr>
        <w:t>审  判  长   刘庆波</w:t>
      </w:r>
    </w:p>
    <w:p>
      <w:pPr>
        <w:spacing w:line="480" w:lineRule="exact"/>
        <w:ind w:firstLine="545" w:firstLineChars="164"/>
        <w:rPr>
          <w:rFonts w:hint="eastAsia" w:ascii="仿宋_GB2312"/>
        </w:rPr>
      </w:pPr>
      <w:r>
        <w:rPr>
          <w:rFonts w:hint="eastAsia" w:ascii="仿宋_GB2312"/>
        </w:rPr>
        <w:t xml:space="preserve">                           人民陪审员   王艳丽</w:t>
      </w:r>
    </w:p>
    <w:p>
      <w:pPr>
        <w:spacing w:line="480" w:lineRule="exact"/>
        <w:ind w:firstLine="545" w:firstLineChars="164"/>
        <w:rPr>
          <w:rFonts w:hint="eastAsia" w:ascii="仿宋_GB2312"/>
        </w:rPr>
      </w:pPr>
      <w:r>
        <w:rPr>
          <w:rFonts w:hint="eastAsia" w:ascii="仿宋_GB2312"/>
        </w:rPr>
        <w:t xml:space="preserve">                           人民陪审员   肖  雯</w:t>
      </w:r>
    </w:p>
    <w:p>
      <w:pPr>
        <w:spacing w:line="480" w:lineRule="exact"/>
        <w:ind w:firstLine="545" w:firstLineChars="164"/>
        <w:rPr>
          <w:rFonts w:hint="eastAsia" w:ascii="仿宋_GB2312"/>
        </w:rPr>
      </w:pPr>
    </w:p>
    <w:p>
      <w:pPr>
        <w:spacing w:line="480" w:lineRule="exact"/>
        <w:ind w:firstLine="666" w:firstLineChars="200"/>
        <w:rPr>
          <w:rFonts w:hint="eastAsia" w:ascii="仿宋_GB2312"/>
        </w:rPr>
      </w:pPr>
      <w:r>
        <w:rPr>
          <w:rFonts w:hint="eastAsia" w:ascii="仿宋_GB2312"/>
        </w:rPr>
        <w:t xml:space="preserve">                         二</w:t>
      </w:r>
      <w:r>
        <w:rPr>
          <w:rFonts w:hint="eastAsia" w:ascii="宋体" w:hAnsi="宋体" w:eastAsia="宋体" w:cs="宋体"/>
        </w:rPr>
        <w:t>〇</w:t>
      </w:r>
      <w:r>
        <w:rPr>
          <w:rFonts w:hint="eastAsia" w:ascii="仿宋_GB2312" w:hAnsi="仿宋_GB2312" w:cs="仿宋_GB2312"/>
        </w:rPr>
        <w:t>一六年五月十九</w:t>
      </w:r>
      <w:r>
        <w:rPr>
          <w:rFonts w:hint="eastAsia" w:ascii="仿宋_GB2312"/>
        </w:rPr>
        <w:t>日</w:t>
      </w:r>
    </w:p>
    <w:p>
      <w:pPr>
        <w:spacing w:line="480" w:lineRule="exact"/>
        <w:ind w:firstLine="666" w:firstLineChars="200"/>
        <w:rPr>
          <w:rFonts w:hint="eastAsia" w:ascii="仿宋_GB2312"/>
        </w:rPr>
      </w:pPr>
    </w:p>
    <w:p>
      <w:pPr>
        <w:tabs>
          <w:tab w:val="left" w:pos="4515"/>
        </w:tabs>
        <w:spacing w:line="480" w:lineRule="exact"/>
        <w:ind w:firstLine="436" w:firstLineChars="131"/>
        <w:rPr>
          <w:rFonts w:hint="eastAsia" w:ascii="仿宋_GB2312"/>
        </w:rPr>
      </w:pPr>
      <w:r>
        <w:rPr>
          <w:rFonts w:hint="eastAsia" w:ascii="仿宋_GB2312"/>
        </w:rPr>
        <w:t xml:space="preserve">                         　书  记  员   施  丹</w:t>
      </w:r>
    </w:p>
    <w:p>
      <w:pPr>
        <w:spacing w:line="500" w:lineRule="exact"/>
        <w:ind w:firstLine="666" w:firstLineChars="200"/>
        <w:jc w:val="left"/>
        <w:rPr>
          <w:rFonts w:hint="eastAsia" w:ascii="仿宋_GB2312" w:hAnsi="仿宋"/>
          <w:szCs w:val="32"/>
        </w:rPr>
      </w:pPr>
    </w:p>
    <w:p>
      <w:pPr>
        <w:spacing w:line="500" w:lineRule="exact"/>
        <w:ind w:firstLine="666" w:firstLineChars="200"/>
        <w:jc w:val="left"/>
        <w:rPr>
          <w:rFonts w:hint="eastAsia" w:ascii="仿宋_GB2312" w:hAnsi="仿宋"/>
          <w:szCs w:val="32"/>
        </w:rPr>
      </w:pPr>
    </w:p>
    <w:p>
      <w:pPr>
        <w:ind w:firstLine="655" w:firstLineChars="197"/>
        <w:rPr>
          <w:rFonts w:hint="eastAsia"/>
        </w:rPr>
      </w:pPr>
      <w:r>
        <w:rPr>
          <w:rFonts w:hint="eastAsia"/>
        </w:rPr>
        <w:t>附相关法条：</w:t>
      </w:r>
    </w:p>
    <w:p>
      <w:pPr>
        <w:ind w:firstLine="655" w:firstLineChars="197"/>
        <w:rPr>
          <w:rFonts w:hint="eastAsia"/>
        </w:rPr>
      </w:pPr>
      <w:r>
        <w:rPr>
          <w:rFonts w:hint="eastAsia"/>
        </w:rPr>
        <w:t>一、《中华人民共和国刑法》</w:t>
      </w:r>
    </w:p>
    <w:p>
      <w:pPr>
        <w:rPr>
          <w:rFonts w:hint="eastAsia"/>
        </w:rPr>
      </w:pPr>
      <w:r>
        <w:rPr>
          <w:rFonts w:hint="eastAsia"/>
        </w:rPr>
        <w:t xml:space="preserve">    第一百九十六条第一款第（三）项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rPr>
          <w:rFonts w:hint="eastAsia"/>
        </w:rPr>
      </w:pPr>
      <w:r>
        <w:rPr>
          <w:rFonts w:hint="eastAsia"/>
        </w:rPr>
        <w:t xml:space="preserve">    （三）冒用他人信用卡的；</w:t>
      </w:r>
    </w:p>
    <w:p>
      <w:pPr>
        <w:rPr>
          <w:rFonts w:hint="eastAsia"/>
        </w:rPr>
      </w:pPr>
      <w:r>
        <w:rPr>
          <w:rFonts w:hint="eastAsia"/>
        </w:rPr>
        <w:t xml:space="preserve">    第三十七条　对于犯罪情节轻微不需要判处刑罚的，可以免予刑事处罚，但是可以根据案件的不同情况，予以训诫或者责令具结悔过、赔礼道歉、赔偿损失，或者由主管部门予以行政处罚或者行政处分。</w:t>
      </w:r>
    </w:p>
    <w:p>
      <w:pPr>
        <w:tabs>
          <w:tab w:val="left" w:pos="7659"/>
        </w:tabs>
        <w:spacing w:line="460" w:lineRule="exact"/>
        <w:ind w:firstLine="666" w:firstLineChars="200"/>
        <w:rPr>
          <w:rFonts w:ascii="仿宋_GB2312" w:hAnsi="仿宋"/>
        </w:rPr>
      </w:pPr>
      <w:r>
        <w:rPr>
          <w:rFonts w:ascii="仿宋_GB2312" w:hAnsi="仿宋"/>
        </w:rPr>
        <w:t>第六十四条　犯罪分子违法所得的一切财物，应当予以追缴或者责令退赔；对被害人的合法财产，应当及时返还；违禁品和供犯罪所用的本人财物，应当予以没收。没收的财物和罚金，一律上缴国库，不得挪用和自行处理。</w:t>
      </w:r>
    </w:p>
    <w:p>
      <w:pPr>
        <w:ind w:firstLine="655" w:firstLineChars="197"/>
        <w:rPr>
          <w:rFonts w:hint="eastAsia"/>
        </w:rPr>
      </w:pPr>
      <w:r>
        <w:rPr>
          <w:rFonts w:hint="eastAsia"/>
        </w:rPr>
        <w:t>二、《最高人民法院、最高人民检察院关于办理妨害信用卡管理刑事案件具体应用法律若干问题的解释》</w:t>
      </w:r>
    </w:p>
    <w:p>
      <w:pPr>
        <w:rPr>
          <w:rFonts w:hint="eastAsia"/>
        </w:rPr>
      </w:pPr>
      <w:r>
        <w:rPr>
          <w:rFonts w:hint="eastAsia"/>
        </w:rPr>
        <w:t xml:space="preserve">    第五条　使用伪造的信用卡、以虚假的身份证明骗领的信用卡、作废的信用卡或者冒用他人信用卡，进行信用卡诈骗活动，数额在5000元以上不满5万元的，应当认定为刑法第一百九十六条规定的“数额较大”；数额在5万元以上不满50万元的，应当认定为刑法第一百九十六条规定的“数额巨大”；数额在50万元以上的，应当认定为刑法第一百九十六条规定的“数额特别巨大”。</w:t>
      </w:r>
    </w:p>
    <w:sectPr>
      <w:footerReference r:id="rId3" w:type="default"/>
      <w:footerReference r:id="rId4" w:type="even"/>
      <w:pgSz w:w="11906" w:h="16838"/>
      <w:pgMar w:top="1701" w:right="1418" w:bottom="1701" w:left="1701" w:header="0" w:footer="1361" w:gutter="454"/>
      <w:cols w:space="425" w:num="1"/>
      <w:docGrid w:type="linesAndChars" w:linePitch="516" w:charSpace="272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_GB2312">
    <w:altName w:val="Times New Roman"/>
    <w:panose1 w:val="00000000000000000000"/>
    <w:charset w:val="00"/>
    <w:family w:val="roman"/>
    <w:pitch w:val="default"/>
    <w:sig w:usb0="00000000" w:usb1="00000000" w:usb2="00000000" w:usb3="00000000" w:csb0="00040001"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Pr>
    </w:pPr>
    <w:r>
      <w:rPr>
        <w:rStyle w:val="9"/>
      </w:rPr>
      <w:fldChar w:fldCharType="begin"/>
    </w:r>
    <w:r>
      <w:rPr>
        <w:rStyle w:val="9"/>
      </w:rPr>
      <w:instrText xml:space="preserve">PAGE  </w:instrText>
    </w:r>
    <w:r>
      <w:rPr>
        <w:rStyle w:val="9"/>
      </w:rPr>
      <w:fldChar w:fldCharType="separate"/>
    </w:r>
    <w:r>
      <w:rPr>
        <w:rStyle w:val="9"/>
      </w:rPr>
      <w:t>5</w:t>
    </w:r>
    <w:r>
      <w:rPr>
        <w:rStyle w:val="9"/>
      </w:rPr>
      <w:fldChar w:fldCharType="end"/>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333"/>
  <w:drawingGridVerticalSpacing w:val="258"/>
  <w:displayHorizontalDrawingGridEvery w:val="0"/>
  <w:displayVerticalDrawingGridEvery w:val="2"/>
  <w:characterSpacingControl w:val="compressPunctuation"/>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96E03"/>
    <w:rsid w:val="000057D6"/>
    <w:rsid w:val="00011D0B"/>
    <w:rsid w:val="000218F2"/>
    <w:rsid w:val="00024F58"/>
    <w:rsid w:val="00027FCC"/>
    <w:rsid w:val="00033A8A"/>
    <w:rsid w:val="0003448A"/>
    <w:rsid w:val="000425F8"/>
    <w:rsid w:val="00042CF5"/>
    <w:rsid w:val="00045F40"/>
    <w:rsid w:val="000471FA"/>
    <w:rsid w:val="00055D2A"/>
    <w:rsid w:val="00060222"/>
    <w:rsid w:val="00062603"/>
    <w:rsid w:val="0006364C"/>
    <w:rsid w:val="000669F1"/>
    <w:rsid w:val="00071303"/>
    <w:rsid w:val="000751C3"/>
    <w:rsid w:val="00086F5B"/>
    <w:rsid w:val="000908ED"/>
    <w:rsid w:val="00095C8C"/>
    <w:rsid w:val="000A7F94"/>
    <w:rsid w:val="000B06E5"/>
    <w:rsid w:val="000B14E3"/>
    <w:rsid w:val="000B3F70"/>
    <w:rsid w:val="000B4D4C"/>
    <w:rsid w:val="000C263D"/>
    <w:rsid w:val="000C2C8F"/>
    <w:rsid w:val="000C45B7"/>
    <w:rsid w:val="000D2599"/>
    <w:rsid w:val="000D2803"/>
    <w:rsid w:val="000D5401"/>
    <w:rsid w:val="000D7B8E"/>
    <w:rsid w:val="000E4EC0"/>
    <w:rsid w:val="000E5BF2"/>
    <w:rsid w:val="000F3EC7"/>
    <w:rsid w:val="00103273"/>
    <w:rsid w:val="00105B82"/>
    <w:rsid w:val="00107E37"/>
    <w:rsid w:val="0011089A"/>
    <w:rsid w:val="001112A6"/>
    <w:rsid w:val="00116082"/>
    <w:rsid w:val="00127AE9"/>
    <w:rsid w:val="001301FD"/>
    <w:rsid w:val="00132CBF"/>
    <w:rsid w:val="00137595"/>
    <w:rsid w:val="00137919"/>
    <w:rsid w:val="001474AF"/>
    <w:rsid w:val="00150244"/>
    <w:rsid w:val="00152F95"/>
    <w:rsid w:val="00164121"/>
    <w:rsid w:val="0017064E"/>
    <w:rsid w:val="00170B5E"/>
    <w:rsid w:val="0017322A"/>
    <w:rsid w:val="001759D0"/>
    <w:rsid w:val="00175F61"/>
    <w:rsid w:val="00176196"/>
    <w:rsid w:val="00191DEE"/>
    <w:rsid w:val="0019206D"/>
    <w:rsid w:val="00196A40"/>
    <w:rsid w:val="001A1251"/>
    <w:rsid w:val="001A22AC"/>
    <w:rsid w:val="001A3106"/>
    <w:rsid w:val="001A4E49"/>
    <w:rsid w:val="001A6AAE"/>
    <w:rsid w:val="001B0ED8"/>
    <w:rsid w:val="001B19DA"/>
    <w:rsid w:val="001B79A5"/>
    <w:rsid w:val="001C58F1"/>
    <w:rsid w:val="001C6887"/>
    <w:rsid w:val="001C7026"/>
    <w:rsid w:val="001D07CB"/>
    <w:rsid w:val="001D282C"/>
    <w:rsid w:val="001D2D4B"/>
    <w:rsid w:val="001D4F19"/>
    <w:rsid w:val="001D6825"/>
    <w:rsid w:val="001D759F"/>
    <w:rsid w:val="001E1CDC"/>
    <w:rsid w:val="001E2078"/>
    <w:rsid w:val="001E23C0"/>
    <w:rsid w:val="001F1A8A"/>
    <w:rsid w:val="001F2887"/>
    <w:rsid w:val="001F354F"/>
    <w:rsid w:val="001F78B8"/>
    <w:rsid w:val="00201AC4"/>
    <w:rsid w:val="00210C52"/>
    <w:rsid w:val="00212560"/>
    <w:rsid w:val="0021336D"/>
    <w:rsid w:val="00221957"/>
    <w:rsid w:val="002241B9"/>
    <w:rsid w:val="00224EC2"/>
    <w:rsid w:val="00225A5F"/>
    <w:rsid w:val="00225BE5"/>
    <w:rsid w:val="0022739E"/>
    <w:rsid w:val="00227C1F"/>
    <w:rsid w:val="002321A4"/>
    <w:rsid w:val="00236C98"/>
    <w:rsid w:val="00245BBD"/>
    <w:rsid w:val="0025226D"/>
    <w:rsid w:val="002533C7"/>
    <w:rsid w:val="00254DDF"/>
    <w:rsid w:val="002557A5"/>
    <w:rsid w:val="0026045E"/>
    <w:rsid w:val="00260954"/>
    <w:rsid w:val="002667E2"/>
    <w:rsid w:val="00267AD9"/>
    <w:rsid w:val="00277CBD"/>
    <w:rsid w:val="0028198C"/>
    <w:rsid w:val="002824A4"/>
    <w:rsid w:val="00284140"/>
    <w:rsid w:val="0029101D"/>
    <w:rsid w:val="00292D28"/>
    <w:rsid w:val="002950F1"/>
    <w:rsid w:val="002A2683"/>
    <w:rsid w:val="002B3C1B"/>
    <w:rsid w:val="002B5615"/>
    <w:rsid w:val="002B618C"/>
    <w:rsid w:val="002C07C5"/>
    <w:rsid w:val="002C762D"/>
    <w:rsid w:val="002D0BC4"/>
    <w:rsid w:val="002D2CBC"/>
    <w:rsid w:val="002D329E"/>
    <w:rsid w:val="002D368E"/>
    <w:rsid w:val="002D3BA8"/>
    <w:rsid w:val="002D45E6"/>
    <w:rsid w:val="002D52A0"/>
    <w:rsid w:val="002D6FCB"/>
    <w:rsid w:val="002D74B0"/>
    <w:rsid w:val="002D75CF"/>
    <w:rsid w:val="002D7658"/>
    <w:rsid w:val="002E0F97"/>
    <w:rsid w:val="002E10A9"/>
    <w:rsid w:val="002E23BC"/>
    <w:rsid w:val="002F2126"/>
    <w:rsid w:val="002F2A01"/>
    <w:rsid w:val="002F337A"/>
    <w:rsid w:val="002F4B0A"/>
    <w:rsid w:val="002F629C"/>
    <w:rsid w:val="002F6F60"/>
    <w:rsid w:val="003028AA"/>
    <w:rsid w:val="00305AB2"/>
    <w:rsid w:val="003104DB"/>
    <w:rsid w:val="00310FFB"/>
    <w:rsid w:val="00312463"/>
    <w:rsid w:val="00316188"/>
    <w:rsid w:val="0031782E"/>
    <w:rsid w:val="00320B07"/>
    <w:rsid w:val="00324AE5"/>
    <w:rsid w:val="003311B1"/>
    <w:rsid w:val="003351B4"/>
    <w:rsid w:val="00337F2C"/>
    <w:rsid w:val="00340599"/>
    <w:rsid w:val="003414DE"/>
    <w:rsid w:val="00344003"/>
    <w:rsid w:val="003464BA"/>
    <w:rsid w:val="00347DB3"/>
    <w:rsid w:val="003508B7"/>
    <w:rsid w:val="0035292F"/>
    <w:rsid w:val="0035520A"/>
    <w:rsid w:val="00357D84"/>
    <w:rsid w:val="00360E3F"/>
    <w:rsid w:val="00365392"/>
    <w:rsid w:val="0037082F"/>
    <w:rsid w:val="00371499"/>
    <w:rsid w:val="00374BE1"/>
    <w:rsid w:val="0037558B"/>
    <w:rsid w:val="00380234"/>
    <w:rsid w:val="00381B4B"/>
    <w:rsid w:val="00385786"/>
    <w:rsid w:val="003873F4"/>
    <w:rsid w:val="003904B1"/>
    <w:rsid w:val="003939B3"/>
    <w:rsid w:val="0039456D"/>
    <w:rsid w:val="003A53FD"/>
    <w:rsid w:val="003A5A28"/>
    <w:rsid w:val="003A6F66"/>
    <w:rsid w:val="003A771B"/>
    <w:rsid w:val="003A7879"/>
    <w:rsid w:val="003B7BCD"/>
    <w:rsid w:val="003C2FE1"/>
    <w:rsid w:val="003C4876"/>
    <w:rsid w:val="003C4B07"/>
    <w:rsid w:val="003C6CAA"/>
    <w:rsid w:val="003C7715"/>
    <w:rsid w:val="003C7B21"/>
    <w:rsid w:val="003D5A21"/>
    <w:rsid w:val="003E14C7"/>
    <w:rsid w:val="003E719A"/>
    <w:rsid w:val="003E760B"/>
    <w:rsid w:val="003F02A3"/>
    <w:rsid w:val="003F1603"/>
    <w:rsid w:val="003F3DE1"/>
    <w:rsid w:val="00402337"/>
    <w:rsid w:val="00405A75"/>
    <w:rsid w:val="0040640A"/>
    <w:rsid w:val="004307CA"/>
    <w:rsid w:val="00434D50"/>
    <w:rsid w:val="00435607"/>
    <w:rsid w:val="0043740F"/>
    <w:rsid w:val="00440492"/>
    <w:rsid w:val="004405DB"/>
    <w:rsid w:val="0044164B"/>
    <w:rsid w:val="0044290C"/>
    <w:rsid w:val="00443CDA"/>
    <w:rsid w:val="00444AC4"/>
    <w:rsid w:val="00447FB6"/>
    <w:rsid w:val="00460AE1"/>
    <w:rsid w:val="00463CFE"/>
    <w:rsid w:val="004658DB"/>
    <w:rsid w:val="00473D7B"/>
    <w:rsid w:val="004742DE"/>
    <w:rsid w:val="004744C4"/>
    <w:rsid w:val="00474FD3"/>
    <w:rsid w:val="004776DC"/>
    <w:rsid w:val="0048016C"/>
    <w:rsid w:val="00481756"/>
    <w:rsid w:val="00482717"/>
    <w:rsid w:val="00482E2B"/>
    <w:rsid w:val="004836B2"/>
    <w:rsid w:val="00484C71"/>
    <w:rsid w:val="00486124"/>
    <w:rsid w:val="00491841"/>
    <w:rsid w:val="004A59CE"/>
    <w:rsid w:val="004B340C"/>
    <w:rsid w:val="004B551E"/>
    <w:rsid w:val="004B63D2"/>
    <w:rsid w:val="004B665D"/>
    <w:rsid w:val="004B6BB2"/>
    <w:rsid w:val="004C0DFA"/>
    <w:rsid w:val="004C5E5E"/>
    <w:rsid w:val="004C7D93"/>
    <w:rsid w:val="004D08C3"/>
    <w:rsid w:val="004D3A5E"/>
    <w:rsid w:val="004E27C5"/>
    <w:rsid w:val="004E4019"/>
    <w:rsid w:val="004E5826"/>
    <w:rsid w:val="004F0A68"/>
    <w:rsid w:val="004F23FE"/>
    <w:rsid w:val="004F2B65"/>
    <w:rsid w:val="004F32D7"/>
    <w:rsid w:val="004F6F56"/>
    <w:rsid w:val="00501966"/>
    <w:rsid w:val="00501B74"/>
    <w:rsid w:val="0050631B"/>
    <w:rsid w:val="00510B21"/>
    <w:rsid w:val="00511CB2"/>
    <w:rsid w:val="005150B1"/>
    <w:rsid w:val="00515ED7"/>
    <w:rsid w:val="0052105E"/>
    <w:rsid w:val="005230B0"/>
    <w:rsid w:val="00524C7A"/>
    <w:rsid w:val="00526E49"/>
    <w:rsid w:val="00527465"/>
    <w:rsid w:val="00530460"/>
    <w:rsid w:val="0053057A"/>
    <w:rsid w:val="00530669"/>
    <w:rsid w:val="00533B48"/>
    <w:rsid w:val="00535321"/>
    <w:rsid w:val="0054183A"/>
    <w:rsid w:val="005419F7"/>
    <w:rsid w:val="005443B7"/>
    <w:rsid w:val="005474B7"/>
    <w:rsid w:val="00547A26"/>
    <w:rsid w:val="0055326C"/>
    <w:rsid w:val="00553BA5"/>
    <w:rsid w:val="00565132"/>
    <w:rsid w:val="00565C69"/>
    <w:rsid w:val="00567CC0"/>
    <w:rsid w:val="00572A86"/>
    <w:rsid w:val="0057560E"/>
    <w:rsid w:val="00581B40"/>
    <w:rsid w:val="00581EAD"/>
    <w:rsid w:val="00582B13"/>
    <w:rsid w:val="00582FEF"/>
    <w:rsid w:val="00584682"/>
    <w:rsid w:val="005865E8"/>
    <w:rsid w:val="00587480"/>
    <w:rsid w:val="005A3EF2"/>
    <w:rsid w:val="005A5103"/>
    <w:rsid w:val="005A6D65"/>
    <w:rsid w:val="005B1C1D"/>
    <w:rsid w:val="005B568D"/>
    <w:rsid w:val="005B7810"/>
    <w:rsid w:val="005C2EAB"/>
    <w:rsid w:val="005C3F55"/>
    <w:rsid w:val="005C4E05"/>
    <w:rsid w:val="005C7E82"/>
    <w:rsid w:val="005D0802"/>
    <w:rsid w:val="005D0D7C"/>
    <w:rsid w:val="005D512B"/>
    <w:rsid w:val="005E0806"/>
    <w:rsid w:val="005E106C"/>
    <w:rsid w:val="005E209F"/>
    <w:rsid w:val="005F45F1"/>
    <w:rsid w:val="005F72A1"/>
    <w:rsid w:val="006032C8"/>
    <w:rsid w:val="00604F51"/>
    <w:rsid w:val="00610F68"/>
    <w:rsid w:val="006113E7"/>
    <w:rsid w:val="006206F9"/>
    <w:rsid w:val="006215F8"/>
    <w:rsid w:val="0062264C"/>
    <w:rsid w:val="00627F80"/>
    <w:rsid w:val="00630034"/>
    <w:rsid w:val="006313E4"/>
    <w:rsid w:val="006439A3"/>
    <w:rsid w:val="00644A17"/>
    <w:rsid w:val="00644D63"/>
    <w:rsid w:val="00645AE2"/>
    <w:rsid w:val="00653626"/>
    <w:rsid w:val="00654D84"/>
    <w:rsid w:val="00656660"/>
    <w:rsid w:val="00657171"/>
    <w:rsid w:val="0066102A"/>
    <w:rsid w:val="006627DD"/>
    <w:rsid w:val="0066703A"/>
    <w:rsid w:val="00667790"/>
    <w:rsid w:val="00670FB5"/>
    <w:rsid w:val="00674EF1"/>
    <w:rsid w:val="006825A5"/>
    <w:rsid w:val="0068552B"/>
    <w:rsid w:val="00687D1A"/>
    <w:rsid w:val="00691D7C"/>
    <w:rsid w:val="006A011A"/>
    <w:rsid w:val="006A2C1A"/>
    <w:rsid w:val="006A2C64"/>
    <w:rsid w:val="006B38ED"/>
    <w:rsid w:val="006B4B79"/>
    <w:rsid w:val="006C0FAD"/>
    <w:rsid w:val="006C3271"/>
    <w:rsid w:val="006D27C9"/>
    <w:rsid w:val="006D6384"/>
    <w:rsid w:val="006E0DA8"/>
    <w:rsid w:val="006E5E1A"/>
    <w:rsid w:val="006F305D"/>
    <w:rsid w:val="006F625C"/>
    <w:rsid w:val="006F6CCD"/>
    <w:rsid w:val="006F7D68"/>
    <w:rsid w:val="00704400"/>
    <w:rsid w:val="00705BD9"/>
    <w:rsid w:val="007078F0"/>
    <w:rsid w:val="00711308"/>
    <w:rsid w:val="007123DB"/>
    <w:rsid w:val="007169B8"/>
    <w:rsid w:val="00717A60"/>
    <w:rsid w:val="00717C04"/>
    <w:rsid w:val="00723A86"/>
    <w:rsid w:val="00724E25"/>
    <w:rsid w:val="00724E88"/>
    <w:rsid w:val="00730F52"/>
    <w:rsid w:val="00733DA5"/>
    <w:rsid w:val="007366ED"/>
    <w:rsid w:val="007407B6"/>
    <w:rsid w:val="0074194F"/>
    <w:rsid w:val="00746426"/>
    <w:rsid w:val="00751FA8"/>
    <w:rsid w:val="007549EA"/>
    <w:rsid w:val="00761AFB"/>
    <w:rsid w:val="00763153"/>
    <w:rsid w:val="00765ABE"/>
    <w:rsid w:val="00771111"/>
    <w:rsid w:val="00772DEA"/>
    <w:rsid w:val="00775AF1"/>
    <w:rsid w:val="00775D9C"/>
    <w:rsid w:val="00777464"/>
    <w:rsid w:val="00777613"/>
    <w:rsid w:val="00783533"/>
    <w:rsid w:val="00783D88"/>
    <w:rsid w:val="00784F2C"/>
    <w:rsid w:val="0078730B"/>
    <w:rsid w:val="007876A1"/>
    <w:rsid w:val="00792363"/>
    <w:rsid w:val="007955BC"/>
    <w:rsid w:val="00797AB6"/>
    <w:rsid w:val="007B0F18"/>
    <w:rsid w:val="007B46B9"/>
    <w:rsid w:val="007B5560"/>
    <w:rsid w:val="007B684C"/>
    <w:rsid w:val="007C363F"/>
    <w:rsid w:val="007D1641"/>
    <w:rsid w:val="007D235E"/>
    <w:rsid w:val="007D4C25"/>
    <w:rsid w:val="007D5D1C"/>
    <w:rsid w:val="007E053E"/>
    <w:rsid w:val="007E05F1"/>
    <w:rsid w:val="007E14AE"/>
    <w:rsid w:val="007E683F"/>
    <w:rsid w:val="007F2F99"/>
    <w:rsid w:val="007F58D1"/>
    <w:rsid w:val="007F7691"/>
    <w:rsid w:val="0080061A"/>
    <w:rsid w:val="00802179"/>
    <w:rsid w:val="008069CD"/>
    <w:rsid w:val="00806CB0"/>
    <w:rsid w:val="00816BD3"/>
    <w:rsid w:val="00817027"/>
    <w:rsid w:val="00820611"/>
    <w:rsid w:val="00823C2F"/>
    <w:rsid w:val="00825EFE"/>
    <w:rsid w:val="00831391"/>
    <w:rsid w:val="00832FAA"/>
    <w:rsid w:val="0083536C"/>
    <w:rsid w:val="008445A6"/>
    <w:rsid w:val="00850954"/>
    <w:rsid w:val="00853E67"/>
    <w:rsid w:val="008548FE"/>
    <w:rsid w:val="00855285"/>
    <w:rsid w:val="00856BB1"/>
    <w:rsid w:val="00856CC2"/>
    <w:rsid w:val="0085710B"/>
    <w:rsid w:val="0086036E"/>
    <w:rsid w:val="00862FE4"/>
    <w:rsid w:val="0086364C"/>
    <w:rsid w:val="00865481"/>
    <w:rsid w:val="00875974"/>
    <w:rsid w:val="00882BC6"/>
    <w:rsid w:val="00884538"/>
    <w:rsid w:val="008851CC"/>
    <w:rsid w:val="008904C8"/>
    <w:rsid w:val="00891C54"/>
    <w:rsid w:val="00896E03"/>
    <w:rsid w:val="00896FD3"/>
    <w:rsid w:val="008A075D"/>
    <w:rsid w:val="008A0FE7"/>
    <w:rsid w:val="008A3299"/>
    <w:rsid w:val="008A4838"/>
    <w:rsid w:val="008A70F0"/>
    <w:rsid w:val="008B02A7"/>
    <w:rsid w:val="008B0756"/>
    <w:rsid w:val="008B086A"/>
    <w:rsid w:val="008B40A7"/>
    <w:rsid w:val="008B4473"/>
    <w:rsid w:val="008B5244"/>
    <w:rsid w:val="008B6E90"/>
    <w:rsid w:val="008B7D37"/>
    <w:rsid w:val="008C3EA7"/>
    <w:rsid w:val="008C46BC"/>
    <w:rsid w:val="008C4B5E"/>
    <w:rsid w:val="008C588D"/>
    <w:rsid w:val="008C7183"/>
    <w:rsid w:val="008C7A28"/>
    <w:rsid w:val="008D044D"/>
    <w:rsid w:val="008D3A87"/>
    <w:rsid w:val="008D4989"/>
    <w:rsid w:val="008D557E"/>
    <w:rsid w:val="008E6B7E"/>
    <w:rsid w:val="008E6CDF"/>
    <w:rsid w:val="008E77E3"/>
    <w:rsid w:val="008E7F30"/>
    <w:rsid w:val="008F25B9"/>
    <w:rsid w:val="008F3FB8"/>
    <w:rsid w:val="008F62BF"/>
    <w:rsid w:val="009072D2"/>
    <w:rsid w:val="009134DB"/>
    <w:rsid w:val="0092029C"/>
    <w:rsid w:val="00922840"/>
    <w:rsid w:val="00924E79"/>
    <w:rsid w:val="009404C0"/>
    <w:rsid w:val="00943EEE"/>
    <w:rsid w:val="00945F84"/>
    <w:rsid w:val="009513B3"/>
    <w:rsid w:val="00963065"/>
    <w:rsid w:val="00964799"/>
    <w:rsid w:val="00966442"/>
    <w:rsid w:val="00970DCD"/>
    <w:rsid w:val="00972DC0"/>
    <w:rsid w:val="00973E09"/>
    <w:rsid w:val="00977BF4"/>
    <w:rsid w:val="00987F31"/>
    <w:rsid w:val="00990C96"/>
    <w:rsid w:val="00991891"/>
    <w:rsid w:val="00991A95"/>
    <w:rsid w:val="0099347F"/>
    <w:rsid w:val="00996054"/>
    <w:rsid w:val="009A46EE"/>
    <w:rsid w:val="009A7057"/>
    <w:rsid w:val="009B5642"/>
    <w:rsid w:val="009C01FD"/>
    <w:rsid w:val="009C4A77"/>
    <w:rsid w:val="009C5C4A"/>
    <w:rsid w:val="009C62F4"/>
    <w:rsid w:val="009D2D17"/>
    <w:rsid w:val="009D53BF"/>
    <w:rsid w:val="009D6B0E"/>
    <w:rsid w:val="009E16DA"/>
    <w:rsid w:val="009E1DB4"/>
    <w:rsid w:val="009E4D20"/>
    <w:rsid w:val="009E5EA9"/>
    <w:rsid w:val="009F0052"/>
    <w:rsid w:val="009F176C"/>
    <w:rsid w:val="009F2421"/>
    <w:rsid w:val="009F2EEC"/>
    <w:rsid w:val="009F567A"/>
    <w:rsid w:val="00A027E5"/>
    <w:rsid w:val="00A02A17"/>
    <w:rsid w:val="00A0377A"/>
    <w:rsid w:val="00A0524E"/>
    <w:rsid w:val="00A055AF"/>
    <w:rsid w:val="00A06111"/>
    <w:rsid w:val="00A06EE1"/>
    <w:rsid w:val="00A11BBE"/>
    <w:rsid w:val="00A15677"/>
    <w:rsid w:val="00A16453"/>
    <w:rsid w:val="00A16EA3"/>
    <w:rsid w:val="00A26886"/>
    <w:rsid w:val="00A27A6F"/>
    <w:rsid w:val="00A301ED"/>
    <w:rsid w:val="00A32F99"/>
    <w:rsid w:val="00A34542"/>
    <w:rsid w:val="00A36075"/>
    <w:rsid w:val="00A44F8F"/>
    <w:rsid w:val="00A478DC"/>
    <w:rsid w:val="00A50462"/>
    <w:rsid w:val="00A52406"/>
    <w:rsid w:val="00A53194"/>
    <w:rsid w:val="00A57A7D"/>
    <w:rsid w:val="00A6141A"/>
    <w:rsid w:val="00A62D71"/>
    <w:rsid w:val="00A70561"/>
    <w:rsid w:val="00A74D0C"/>
    <w:rsid w:val="00A81924"/>
    <w:rsid w:val="00A82874"/>
    <w:rsid w:val="00A83963"/>
    <w:rsid w:val="00A85138"/>
    <w:rsid w:val="00A93DDA"/>
    <w:rsid w:val="00A97B20"/>
    <w:rsid w:val="00AA0389"/>
    <w:rsid w:val="00AA08E0"/>
    <w:rsid w:val="00AA099E"/>
    <w:rsid w:val="00AA5AD0"/>
    <w:rsid w:val="00AA6A03"/>
    <w:rsid w:val="00AA7E71"/>
    <w:rsid w:val="00AB015A"/>
    <w:rsid w:val="00AB0919"/>
    <w:rsid w:val="00AB0BE0"/>
    <w:rsid w:val="00AC48CB"/>
    <w:rsid w:val="00AC4BCF"/>
    <w:rsid w:val="00AC4F23"/>
    <w:rsid w:val="00AC5670"/>
    <w:rsid w:val="00AC708C"/>
    <w:rsid w:val="00AD01E0"/>
    <w:rsid w:val="00AD3685"/>
    <w:rsid w:val="00AD5F2D"/>
    <w:rsid w:val="00AD6AE4"/>
    <w:rsid w:val="00AE2978"/>
    <w:rsid w:val="00AE3E6C"/>
    <w:rsid w:val="00AE72C0"/>
    <w:rsid w:val="00AE734C"/>
    <w:rsid w:val="00AE7CFF"/>
    <w:rsid w:val="00B00486"/>
    <w:rsid w:val="00B017A5"/>
    <w:rsid w:val="00B039AE"/>
    <w:rsid w:val="00B043A8"/>
    <w:rsid w:val="00B0456D"/>
    <w:rsid w:val="00B0557B"/>
    <w:rsid w:val="00B152A7"/>
    <w:rsid w:val="00B21698"/>
    <w:rsid w:val="00B22D38"/>
    <w:rsid w:val="00B26F02"/>
    <w:rsid w:val="00B3114B"/>
    <w:rsid w:val="00B3256B"/>
    <w:rsid w:val="00B33030"/>
    <w:rsid w:val="00B333C6"/>
    <w:rsid w:val="00B351A2"/>
    <w:rsid w:val="00B363F6"/>
    <w:rsid w:val="00B40729"/>
    <w:rsid w:val="00B41461"/>
    <w:rsid w:val="00B4544E"/>
    <w:rsid w:val="00B46000"/>
    <w:rsid w:val="00B46FEA"/>
    <w:rsid w:val="00B60FCA"/>
    <w:rsid w:val="00B61BD4"/>
    <w:rsid w:val="00B72A9F"/>
    <w:rsid w:val="00B81470"/>
    <w:rsid w:val="00B82096"/>
    <w:rsid w:val="00B82ED0"/>
    <w:rsid w:val="00B83703"/>
    <w:rsid w:val="00B9107B"/>
    <w:rsid w:val="00B92E79"/>
    <w:rsid w:val="00B933B6"/>
    <w:rsid w:val="00B950CC"/>
    <w:rsid w:val="00B95124"/>
    <w:rsid w:val="00BB3198"/>
    <w:rsid w:val="00BB588A"/>
    <w:rsid w:val="00BC204F"/>
    <w:rsid w:val="00BC5EFA"/>
    <w:rsid w:val="00BE4AE6"/>
    <w:rsid w:val="00BE7531"/>
    <w:rsid w:val="00BF5F71"/>
    <w:rsid w:val="00BF69EC"/>
    <w:rsid w:val="00C02B02"/>
    <w:rsid w:val="00C051BB"/>
    <w:rsid w:val="00C05936"/>
    <w:rsid w:val="00C077C0"/>
    <w:rsid w:val="00C07A46"/>
    <w:rsid w:val="00C121BC"/>
    <w:rsid w:val="00C12636"/>
    <w:rsid w:val="00C16CA6"/>
    <w:rsid w:val="00C17CC9"/>
    <w:rsid w:val="00C23540"/>
    <w:rsid w:val="00C25BCD"/>
    <w:rsid w:val="00C25F6D"/>
    <w:rsid w:val="00C278B5"/>
    <w:rsid w:val="00C300E5"/>
    <w:rsid w:val="00C31F0C"/>
    <w:rsid w:val="00C352DB"/>
    <w:rsid w:val="00C36512"/>
    <w:rsid w:val="00C37830"/>
    <w:rsid w:val="00C438A1"/>
    <w:rsid w:val="00C45C63"/>
    <w:rsid w:val="00C53FD2"/>
    <w:rsid w:val="00C5433B"/>
    <w:rsid w:val="00C55714"/>
    <w:rsid w:val="00C560B8"/>
    <w:rsid w:val="00C56BA1"/>
    <w:rsid w:val="00C619F8"/>
    <w:rsid w:val="00C62083"/>
    <w:rsid w:val="00C6682F"/>
    <w:rsid w:val="00C66E56"/>
    <w:rsid w:val="00C74405"/>
    <w:rsid w:val="00C7793F"/>
    <w:rsid w:val="00C800E0"/>
    <w:rsid w:val="00C81851"/>
    <w:rsid w:val="00C829CB"/>
    <w:rsid w:val="00C84C09"/>
    <w:rsid w:val="00C851AC"/>
    <w:rsid w:val="00C87AC3"/>
    <w:rsid w:val="00C904BE"/>
    <w:rsid w:val="00C92469"/>
    <w:rsid w:val="00CA7047"/>
    <w:rsid w:val="00CB07CC"/>
    <w:rsid w:val="00CC289F"/>
    <w:rsid w:val="00CC35C0"/>
    <w:rsid w:val="00CC43B2"/>
    <w:rsid w:val="00CC46A1"/>
    <w:rsid w:val="00CD013E"/>
    <w:rsid w:val="00CD063F"/>
    <w:rsid w:val="00CD228A"/>
    <w:rsid w:val="00CD3297"/>
    <w:rsid w:val="00CD3DE0"/>
    <w:rsid w:val="00CD5AD1"/>
    <w:rsid w:val="00CD6EB4"/>
    <w:rsid w:val="00CE2689"/>
    <w:rsid w:val="00CE38E5"/>
    <w:rsid w:val="00CE3D29"/>
    <w:rsid w:val="00CE4DD5"/>
    <w:rsid w:val="00CE5CA5"/>
    <w:rsid w:val="00CE6FC3"/>
    <w:rsid w:val="00CE786C"/>
    <w:rsid w:val="00CF1912"/>
    <w:rsid w:val="00CF1D85"/>
    <w:rsid w:val="00CF3D31"/>
    <w:rsid w:val="00CF6616"/>
    <w:rsid w:val="00CF6E0E"/>
    <w:rsid w:val="00CF7475"/>
    <w:rsid w:val="00CF76E5"/>
    <w:rsid w:val="00D045F9"/>
    <w:rsid w:val="00D074FE"/>
    <w:rsid w:val="00D109C6"/>
    <w:rsid w:val="00D136CF"/>
    <w:rsid w:val="00D139C4"/>
    <w:rsid w:val="00D15506"/>
    <w:rsid w:val="00D15BE7"/>
    <w:rsid w:val="00D252EB"/>
    <w:rsid w:val="00D2712C"/>
    <w:rsid w:val="00D27209"/>
    <w:rsid w:val="00D303C8"/>
    <w:rsid w:val="00D3172F"/>
    <w:rsid w:val="00D32595"/>
    <w:rsid w:val="00D32DDB"/>
    <w:rsid w:val="00D3313E"/>
    <w:rsid w:val="00D33533"/>
    <w:rsid w:val="00D33D77"/>
    <w:rsid w:val="00D34AB3"/>
    <w:rsid w:val="00D415CB"/>
    <w:rsid w:val="00D42212"/>
    <w:rsid w:val="00D468D8"/>
    <w:rsid w:val="00D46F32"/>
    <w:rsid w:val="00D5043F"/>
    <w:rsid w:val="00D612E1"/>
    <w:rsid w:val="00D626F0"/>
    <w:rsid w:val="00D63761"/>
    <w:rsid w:val="00D66D63"/>
    <w:rsid w:val="00D72136"/>
    <w:rsid w:val="00D737D0"/>
    <w:rsid w:val="00D83D16"/>
    <w:rsid w:val="00D844D8"/>
    <w:rsid w:val="00D848F9"/>
    <w:rsid w:val="00D861E2"/>
    <w:rsid w:val="00D903F1"/>
    <w:rsid w:val="00D906AA"/>
    <w:rsid w:val="00D9101E"/>
    <w:rsid w:val="00D95F4B"/>
    <w:rsid w:val="00DA01E3"/>
    <w:rsid w:val="00DA181F"/>
    <w:rsid w:val="00DA3CCD"/>
    <w:rsid w:val="00DA7632"/>
    <w:rsid w:val="00DB00CE"/>
    <w:rsid w:val="00DB019C"/>
    <w:rsid w:val="00DB0700"/>
    <w:rsid w:val="00DB3200"/>
    <w:rsid w:val="00DB61ED"/>
    <w:rsid w:val="00DC0F9C"/>
    <w:rsid w:val="00DC12F0"/>
    <w:rsid w:val="00DC1A3D"/>
    <w:rsid w:val="00DC25C3"/>
    <w:rsid w:val="00DC28D6"/>
    <w:rsid w:val="00DC3A14"/>
    <w:rsid w:val="00DC6361"/>
    <w:rsid w:val="00DC6518"/>
    <w:rsid w:val="00DC6942"/>
    <w:rsid w:val="00DD4B92"/>
    <w:rsid w:val="00DE706A"/>
    <w:rsid w:val="00DF077E"/>
    <w:rsid w:val="00DF2A4D"/>
    <w:rsid w:val="00DF2E61"/>
    <w:rsid w:val="00DF2FD3"/>
    <w:rsid w:val="00DF44DA"/>
    <w:rsid w:val="00DF56D5"/>
    <w:rsid w:val="00E05236"/>
    <w:rsid w:val="00E0560A"/>
    <w:rsid w:val="00E07983"/>
    <w:rsid w:val="00E101E0"/>
    <w:rsid w:val="00E240E2"/>
    <w:rsid w:val="00E2681C"/>
    <w:rsid w:val="00E30D52"/>
    <w:rsid w:val="00E31BBA"/>
    <w:rsid w:val="00E334DD"/>
    <w:rsid w:val="00E374EF"/>
    <w:rsid w:val="00E410EF"/>
    <w:rsid w:val="00E4313F"/>
    <w:rsid w:val="00E47508"/>
    <w:rsid w:val="00E47DCC"/>
    <w:rsid w:val="00E53FC0"/>
    <w:rsid w:val="00E56CC2"/>
    <w:rsid w:val="00E63FB9"/>
    <w:rsid w:val="00E660AF"/>
    <w:rsid w:val="00E67990"/>
    <w:rsid w:val="00E724E7"/>
    <w:rsid w:val="00E733FF"/>
    <w:rsid w:val="00E744BB"/>
    <w:rsid w:val="00E7513D"/>
    <w:rsid w:val="00E75191"/>
    <w:rsid w:val="00E7531D"/>
    <w:rsid w:val="00E75D9D"/>
    <w:rsid w:val="00E75DBE"/>
    <w:rsid w:val="00E805B6"/>
    <w:rsid w:val="00E8094A"/>
    <w:rsid w:val="00E87D00"/>
    <w:rsid w:val="00E94CE4"/>
    <w:rsid w:val="00EA0354"/>
    <w:rsid w:val="00EA0801"/>
    <w:rsid w:val="00EA09D6"/>
    <w:rsid w:val="00EA0EFF"/>
    <w:rsid w:val="00EA149D"/>
    <w:rsid w:val="00EB7081"/>
    <w:rsid w:val="00EC1AB2"/>
    <w:rsid w:val="00EC6FA2"/>
    <w:rsid w:val="00ED4EB9"/>
    <w:rsid w:val="00ED7CD3"/>
    <w:rsid w:val="00EE1BF4"/>
    <w:rsid w:val="00EE4465"/>
    <w:rsid w:val="00EE4725"/>
    <w:rsid w:val="00EE6960"/>
    <w:rsid w:val="00EE70EE"/>
    <w:rsid w:val="00EF6921"/>
    <w:rsid w:val="00F00399"/>
    <w:rsid w:val="00F0711E"/>
    <w:rsid w:val="00F10FF7"/>
    <w:rsid w:val="00F11BE5"/>
    <w:rsid w:val="00F1214A"/>
    <w:rsid w:val="00F1465B"/>
    <w:rsid w:val="00F15F35"/>
    <w:rsid w:val="00F17266"/>
    <w:rsid w:val="00F201A1"/>
    <w:rsid w:val="00F234D8"/>
    <w:rsid w:val="00F30348"/>
    <w:rsid w:val="00F31651"/>
    <w:rsid w:val="00F32921"/>
    <w:rsid w:val="00F33F4C"/>
    <w:rsid w:val="00F34239"/>
    <w:rsid w:val="00F42983"/>
    <w:rsid w:val="00F51144"/>
    <w:rsid w:val="00F5687A"/>
    <w:rsid w:val="00F57FAB"/>
    <w:rsid w:val="00F603B7"/>
    <w:rsid w:val="00F61063"/>
    <w:rsid w:val="00F6143A"/>
    <w:rsid w:val="00F62FBB"/>
    <w:rsid w:val="00F6529F"/>
    <w:rsid w:val="00F6592E"/>
    <w:rsid w:val="00F6742C"/>
    <w:rsid w:val="00F71C87"/>
    <w:rsid w:val="00F733E9"/>
    <w:rsid w:val="00F80A32"/>
    <w:rsid w:val="00F83DC1"/>
    <w:rsid w:val="00F91B35"/>
    <w:rsid w:val="00F932B2"/>
    <w:rsid w:val="00F93A96"/>
    <w:rsid w:val="00F93FC6"/>
    <w:rsid w:val="00F948C5"/>
    <w:rsid w:val="00F95157"/>
    <w:rsid w:val="00F97CEC"/>
    <w:rsid w:val="00FA556C"/>
    <w:rsid w:val="00FB13BB"/>
    <w:rsid w:val="00FB36F8"/>
    <w:rsid w:val="00FB3CE3"/>
    <w:rsid w:val="00FB4EDF"/>
    <w:rsid w:val="00FC20A5"/>
    <w:rsid w:val="00FC387E"/>
    <w:rsid w:val="00FC3E29"/>
    <w:rsid w:val="00FC5027"/>
    <w:rsid w:val="00FD0217"/>
    <w:rsid w:val="00FD0FAA"/>
    <w:rsid w:val="00FD28DE"/>
    <w:rsid w:val="00FD4ACF"/>
    <w:rsid w:val="00FD54CC"/>
    <w:rsid w:val="00FD5AA5"/>
    <w:rsid w:val="00FD75E6"/>
    <w:rsid w:val="00FE0332"/>
    <w:rsid w:val="00FE6971"/>
    <w:rsid w:val="00FF03CC"/>
    <w:rsid w:val="00FF1A04"/>
    <w:rsid w:val="00FF1D63"/>
    <w:rsid w:val="00FF72C4"/>
    <w:rsid w:val="300B02AF"/>
    <w:rsid w:val="448C111F"/>
    <w:rsid w:val="5E4479BA"/>
    <w:rsid w:val="758227F0"/>
    <w:rsid w:val="7C9B150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7">
    <w:name w:val="Default Paragraph Font"/>
    <w:link w:val="8"/>
    <w:semiHidden/>
    <w:qFormat/>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2">
    <w:name w:val="Date"/>
    <w:basedOn w:val="1"/>
    <w:next w:val="1"/>
    <w:uiPriority w:val="0"/>
    <w:pPr>
      <w:ind w:left="100" w:leftChars="2500"/>
    </w:pPr>
  </w:style>
  <w:style w:type="paragraph" w:styleId="3">
    <w:name w:val="Balloon Text"/>
    <w:basedOn w:val="1"/>
    <w:semiHidden/>
    <w:uiPriority w:val="0"/>
    <w:rPr>
      <w:sz w:val="18"/>
      <w:szCs w:val="18"/>
    </w:r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iPriority w:val="0"/>
    <w:pPr>
      <w:widowControl/>
      <w:spacing w:before="100" w:beforeAutospacing="1" w:after="100" w:afterAutospacing="1"/>
      <w:jc w:val="left"/>
    </w:pPr>
    <w:rPr>
      <w:rFonts w:ascii="宋体" w:hAnsi="宋体" w:eastAsia="宋体" w:cs="宋体"/>
      <w:kern w:val="0"/>
      <w:sz w:val="24"/>
    </w:rPr>
  </w:style>
  <w:style w:type="paragraph" w:customStyle="1" w:styleId="8">
    <w:name w:val="Char"/>
    <w:basedOn w:val="1"/>
    <w:link w:val="7"/>
    <w:uiPriority w:val="0"/>
    <w:pPr>
      <w:widowControl/>
      <w:spacing w:after="160" w:line="240" w:lineRule="exact"/>
      <w:jc w:val="left"/>
    </w:pPr>
    <w:rPr>
      <w:rFonts w:ascii="Verdana" w:hAnsi="Verdana"/>
      <w:kern w:val="0"/>
      <w:sz w:val="24"/>
      <w:szCs w:val="20"/>
      <w:lang w:eastAsia="en-US"/>
    </w:rPr>
  </w:style>
  <w:style w:type="character" w:styleId="9">
    <w:name w:val="page number"/>
    <w:basedOn w:val="7"/>
    <w:uiPriority w:val="0"/>
  </w:style>
  <w:style w:type="character" w:styleId="10">
    <w:name w:val="Hyperlink"/>
    <w:basedOn w:val="7"/>
    <w:qFormat/>
    <w:uiPriority w:val="0"/>
    <w:rPr>
      <w:color w:val="0453CC"/>
      <w:u w:val="single"/>
    </w:rPr>
  </w:style>
  <w:style w:type="paragraph" w:customStyle="1" w:styleId="12">
    <w:name w:val="zhang"/>
    <w:basedOn w:val="1"/>
    <w:qFormat/>
    <w:uiPriority w:val="0"/>
    <w:pPr>
      <w:widowControl/>
      <w:spacing w:before="100" w:beforeAutospacing="1" w:after="100" w:afterAutospacing="1"/>
      <w:jc w:val="left"/>
    </w:pPr>
    <w:rPr>
      <w:rFonts w:ascii="̥_GB2312" w:hAnsi="̥_GB2312" w:eastAsia="宋体" w:cs="宋体"/>
      <w:b/>
      <w:bCs/>
      <w:smallCaps/>
      <w:color w:val="000000"/>
      <w:kern w:val="0"/>
      <w:sz w:val="20"/>
      <w:szCs w:val="20"/>
    </w:rPr>
  </w:style>
  <w:style w:type="paragraph" w:customStyle="1" w:styleId="13">
    <w:name w:val="f-article-title-tiny"/>
    <w:basedOn w:val="1"/>
    <w:qFormat/>
    <w:uiPriority w:val="0"/>
    <w:pPr>
      <w:widowControl/>
      <w:spacing w:before="100" w:beforeAutospacing="1" w:after="100" w:afterAutospacing="1"/>
      <w:jc w:val="left"/>
    </w:pPr>
    <w:rPr>
      <w:rFonts w:ascii="宋体" w:hAnsi="宋体" w:eastAsia="宋体" w:cs="宋体"/>
      <w:kern w:val="0"/>
      <w:sz w:val="24"/>
    </w:rPr>
  </w:style>
  <w:style w:type="character" w:customStyle="1" w:styleId="14">
    <w:name w:val="f-article-txt-fb"/>
    <w:basedOn w:val="7"/>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440</Words>
  <Characters>2514</Characters>
  <Lines>20</Lines>
  <Paragraphs>5</Paragraphs>
  <TotalTime>0</TotalTime>
  <ScaleCrop>false</ScaleCrop>
  <LinksUpToDate>false</LinksUpToDate>
  <CharactersWithSpaces>2949</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2016-03-31T12:57:00Z</dcterms:created>
  <dc:creator>刑庭</dc:creator>
  <cp:lastModifiedBy>TF-PC</cp:lastModifiedBy>
  <cp:lastPrinted>2010-02-04T06:28:00Z</cp:lastPrinted>
  <dcterms:modified xsi:type="dcterms:W3CDTF">2018-08-27T09:41:06Z</dcterms:modified>
  <dc:title>天 津 市 大 港 区 人 民 法 院</dc:title>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