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ind w:right="-33" w:rightChars="-10"/>
        <w:jc w:val="center"/>
        <w:rPr>
          <w:rFonts w:hint="eastAsia" w:ascii="宋体" w:hAnsi="宋体" w:eastAsia="宋体"/>
          <w:b/>
          <w:sz w:val="44"/>
          <w:szCs w:val="44"/>
        </w:rPr>
      </w:pPr>
      <w:bookmarkStart w:id="2" w:name="_GoBack"/>
      <w:bookmarkEnd w:id="2"/>
      <w:r>
        <w:rPr>
          <w:rFonts w:hint="eastAsia" w:ascii="宋体" w:hAnsi="宋体" w:eastAsia="宋体"/>
          <w:b/>
          <w:sz w:val="44"/>
          <w:szCs w:val="44"/>
        </w:rPr>
        <w:t>天津市滨海新区人民法院</w:t>
      </w:r>
    </w:p>
    <w:p>
      <w:pPr>
        <w:spacing w:line="800" w:lineRule="exact"/>
        <w:ind w:right="-33" w:rightChars="-10"/>
        <w:jc w:val="center"/>
        <w:rPr>
          <w:rFonts w:hint="eastAsia" w:ascii="宋体" w:hAnsi="宋体" w:eastAsia="宋体"/>
          <w:b/>
          <w:bCs/>
          <w:spacing w:val="50"/>
          <w:sz w:val="18"/>
        </w:rPr>
      </w:pPr>
      <w:r>
        <w:rPr>
          <w:rFonts w:hint="eastAsia" w:ascii="宋体" w:hAnsi="宋体" w:eastAsia="宋体"/>
          <w:b/>
          <w:spacing w:val="50"/>
          <w:sz w:val="52"/>
        </w:rPr>
        <w:t>刑 事 判 决 书</w:t>
      </w:r>
    </w:p>
    <w:p>
      <w:pPr>
        <w:spacing w:line="300" w:lineRule="exact"/>
        <w:ind w:right="-33" w:rightChars="-10"/>
        <w:jc w:val="center"/>
        <w:rPr>
          <w:rFonts w:hint="eastAsia" w:ascii="仿宋_GB2312" w:hAnsi="华文中宋"/>
          <w:b/>
          <w:bCs/>
          <w:sz w:val="18"/>
        </w:rPr>
      </w:pPr>
    </w:p>
    <w:p>
      <w:pPr>
        <w:spacing w:line="300" w:lineRule="exact"/>
        <w:ind w:left="4200" w:right="-30" w:rightChars="-9"/>
        <w:rPr>
          <w:rFonts w:hint="eastAsia" w:ascii="仿宋_GB2312"/>
        </w:rPr>
      </w:pPr>
      <w:r>
        <w:rPr>
          <w:rFonts w:hint="eastAsia" w:ascii="仿宋_GB2312"/>
        </w:rPr>
        <w:t>（2016）津0116刑初60146号</w:t>
      </w:r>
    </w:p>
    <w:p>
      <w:pPr>
        <w:spacing w:line="300" w:lineRule="exact"/>
        <w:ind w:right="-33" w:rightChars="-10"/>
        <w:jc w:val="center"/>
        <w:rPr>
          <w:rFonts w:hint="eastAsia" w:ascii="仿宋_GB2312"/>
          <w:b/>
          <w:bCs/>
          <w:sz w:val="18"/>
        </w:rPr>
      </w:pPr>
    </w:p>
    <w:p>
      <w:pPr>
        <w:ind w:firstLine="674" w:firstLineChars="200"/>
        <w:rPr>
          <w:rFonts w:hint="eastAsia" w:ascii="仿宋_GB2312"/>
        </w:rPr>
      </w:pPr>
      <w:r>
        <w:rPr>
          <w:rFonts w:hint="eastAsia" w:ascii="仿宋_GB2312"/>
        </w:rPr>
        <w:t>公诉机关天津市滨海新区人民检察院。</w:t>
      </w:r>
    </w:p>
    <w:p>
      <w:pPr>
        <w:ind w:firstLine="674" w:firstLineChars="200"/>
        <w:rPr>
          <w:rFonts w:hint="eastAsia" w:ascii="仿宋_GB2312"/>
        </w:rPr>
      </w:pPr>
      <w:r>
        <w:rPr>
          <w:rFonts w:hint="eastAsia" w:ascii="仿宋_GB2312"/>
        </w:rPr>
        <w:t>被告人赵明耀（曾用名赵明志），男，1976年9月27日出生于河北省保定市，公民身份号码132438197609272035，汉族，高中文化，长兴（天津）化学有限公司职工，户籍地为保定市阜平县平阳镇咀头村74号，现暂住滨海新区大港街港乾里2-4-103号。2012年3月23日因犯故意伤害罪被判处有期徒刑三年，缓刑五年。2016年2月25日因涉嫌犯信用卡诈骗罪被天津市滨海新区公安局大港分局刑事拘留，同年3月8日被依法逮捕。现羁押于天津市滨海新区第三看守所。</w:t>
      </w:r>
    </w:p>
    <w:p>
      <w:pPr>
        <w:spacing w:line="240" w:lineRule="atLeast"/>
        <w:ind w:firstLine="674" w:firstLineChars="200"/>
        <w:rPr>
          <w:rFonts w:hint="eastAsia" w:ascii="仿宋_GB2312"/>
        </w:rPr>
      </w:pPr>
      <w:r>
        <w:rPr>
          <w:rFonts w:hint="eastAsia" w:ascii="仿宋_GB2312"/>
        </w:rPr>
        <w:t>天津市滨海新区人民检察院以津滨检大公诉刑诉〔2016〕146号起诉书指控被告人赵明耀犯信用卡诈骗罪，于2016年4月20日向本院提起公诉，本院于同日立案后，依法适用简易程序，实行独任审判，公开开庭审理了本案。天津市滨海新区人民检察院指派检察员张伟出庭支持公诉。被告人赵明耀到庭参加诉讼。现已审理终结。</w:t>
      </w:r>
    </w:p>
    <w:p>
      <w:pPr>
        <w:ind w:firstLine="674" w:firstLineChars="200"/>
        <w:rPr>
          <w:rFonts w:hint="eastAsia" w:ascii="仿宋_GB2312"/>
        </w:rPr>
      </w:pPr>
      <w:r>
        <w:rPr>
          <w:rFonts w:hint="eastAsia" w:ascii="仿宋_GB2312"/>
        </w:rPr>
        <w:t>天津市滨海新区人民检察院指控，2016年1月30日9时45分许，被告人赵明耀在位于滨海新区大港迎宾街与永明路交口处的建设银行ATM机取款时，发现该取款机卡槽内有他人遗忘的银行卡，遂分两次从该银行卡内取出现金7000元。后被告人赵明耀被抓获归案，并赔偿被害人全部损失。</w:t>
      </w:r>
    </w:p>
    <w:p>
      <w:pPr>
        <w:ind w:firstLine="674" w:firstLineChars="200"/>
        <w:rPr>
          <w:rFonts w:hint="eastAsia" w:ascii="仿宋_GB2312"/>
        </w:rPr>
      </w:pPr>
      <w:r>
        <w:rPr>
          <w:rFonts w:hint="eastAsia" w:ascii="仿宋_GB2312"/>
        </w:rPr>
        <w:t>上述事实，被告人赵明耀当庭亦无异议，且有受案登记表，被害人边凯新的陈述，证人韩双印的证言，被告人赵明耀的供述，ATM机交易记录及取款凭条、监控录像光盘、案发现场监控录像截图、谅解书、前科材料、户籍证明、案件来源及抓获经过等证据证实，足以认定。</w:t>
      </w:r>
    </w:p>
    <w:p>
      <w:pPr>
        <w:ind w:firstLine="674" w:firstLineChars="200"/>
        <w:rPr>
          <w:rFonts w:hint="eastAsia" w:ascii="仿宋_GB2312"/>
        </w:rPr>
      </w:pPr>
      <w:r>
        <w:rPr>
          <w:rFonts w:hint="eastAsia" w:ascii="仿宋_GB2312"/>
        </w:rPr>
        <w:t>本院认为，</w:t>
      </w:r>
      <w:r>
        <w:rPr>
          <w:rFonts w:hint="eastAsia" w:ascii="宋体" w:hAnsi="宋体" w:cs="宋体"/>
        </w:rPr>
        <w:t>被告人赵明耀以非法占有为目的，冒用他人信用卡，数额较大，其行为已构成信用卡诈骗罪，应予惩处</w:t>
      </w:r>
      <w:r>
        <w:rPr>
          <w:rFonts w:hint="eastAsia" w:ascii="仿宋_GB2312"/>
        </w:rPr>
        <w:t xml:space="preserve">。考虑到被告人赵明耀到案后能坦白罪行，且已退赔失主损失并得到谅解，可依法从轻处罚。另，被告人赵明耀在缓刑考验期内再犯新罪，应对其撤销缓刑，数罪并罚。公诉机关指控的罪名成立，量刑建议恰当，本院予以支持。依照《中华人民共和国刑法》第一百九十六条第一款第（三）项，第六十七条第三款，第七十七条第一款，第六十九条第一、三款的规定，判决如下： </w:t>
      </w:r>
    </w:p>
    <w:p>
      <w:pPr>
        <w:ind w:firstLine="674" w:firstLineChars="200"/>
        <w:rPr>
          <w:rFonts w:hint="eastAsia" w:ascii="仿宋_GB2312"/>
        </w:rPr>
      </w:pPr>
      <w:r>
        <w:rPr>
          <w:rFonts w:hint="eastAsia" w:ascii="仿宋_GB2312"/>
        </w:rPr>
        <w:t>被告人赵明耀犯信用卡诈骗罪，判处有期徒刑六个月，并处罚金二万元；撤销河北省阜平县人民法院（2011）阜刑初字第87号刑事判决书中被告人赵明耀犯故意伤害罪，判处有期徒刑三年，缓刑五年的缓刑部分，数罪并罚决定执行有期徒刑三年三个月，并处罚金二万元。</w:t>
      </w:r>
    </w:p>
    <w:p>
      <w:pPr>
        <w:ind w:firstLine="674" w:firstLineChars="200"/>
        <w:rPr>
          <w:rFonts w:hint="eastAsia" w:ascii="仿宋_GB2312"/>
        </w:rPr>
      </w:pPr>
      <w:r>
        <w:rPr>
          <w:rFonts w:hint="eastAsia" w:ascii="仿宋_GB2312"/>
        </w:rPr>
        <w:t>（刑期自判决执行之日起计算。判决执行以前先行羁押的，羁押一日折抵刑期一日。即自2016年2月25日起至2018年10月12日止。罚金于本判决生效后十日内缴纳。）</w:t>
      </w:r>
    </w:p>
    <w:p>
      <w:pPr>
        <w:ind w:firstLine="674" w:firstLineChars="200"/>
        <w:rPr>
          <w:rFonts w:hint="eastAsia" w:ascii="仿宋_GB2312"/>
        </w:rPr>
      </w:pPr>
      <w:r>
        <w:rPr>
          <w:rFonts w:hint="eastAsia" w:ascii="仿宋_GB2312"/>
        </w:rPr>
        <w:t xml:space="preserve">如不服本判决,可在接到判决书的第二日起十日内,通过本院或者直接向天津市第二中级人民法院提出上诉。书面上诉的,应当提交上诉状正本一份，副本二份。 </w:t>
      </w:r>
    </w:p>
    <w:p>
      <w:pPr>
        <w:ind w:firstLine="674" w:firstLineChars="200"/>
        <w:rPr>
          <w:rFonts w:hint="eastAsia" w:ascii="仿宋_GB2312"/>
        </w:rPr>
      </w:pPr>
    </w:p>
    <w:p>
      <w:pPr>
        <w:ind w:firstLine="674" w:firstLineChars="200"/>
        <w:rPr>
          <w:rFonts w:hint="eastAsia" w:ascii="仿宋_GB2312"/>
        </w:rPr>
      </w:pPr>
    </w:p>
    <w:p>
      <w:pPr>
        <w:ind w:firstLine="674" w:firstLineChars="200"/>
        <w:rPr>
          <w:rFonts w:hint="eastAsia" w:ascii="仿宋_GB2312"/>
        </w:rPr>
      </w:pPr>
    </w:p>
    <w:p>
      <w:pPr>
        <w:ind w:firstLine="674" w:firstLineChars="200"/>
        <w:rPr>
          <w:rFonts w:hint="eastAsia" w:ascii="仿宋_GB2312"/>
        </w:rPr>
      </w:pPr>
    </w:p>
    <w:p>
      <w:pPr>
        <w:ind w:firstLine="674" w:firstLineChars="200"/>
        <w:rPr>
          <w:rFonts w:hint="eastAsia" w:ascii="仿宋_GB2312"/>
        </w:rPr>
      </w:pPr>
    </w:p>
    <w:p>
      <w:pPr>
        <w:ind w:firstLine="674" w:firstLineChars="200"/>
        <w:rPr>
          <w:rFonts w:hint="eastAsia" w:ascii="仿宋_GB2312"/>
        </w:rPr>
      </w:pPr>
    </w:p>
    <w:p>
      <w:pPr>
        <w:ind w:firstLine="674" w:firstLineChars="200"/>
        <w:rPr>
          <w:rFonts w:hint="eastAsia" w:ascii="仿宋_GB2312"/>
        </w:rPr>
      </w:pPr>
    </w:p>
    <w:p>
      <w:pPr>
        <w:ind w:firstLine="674" w:firstLineChars="200"/>
        <w:rPr>
          <w:rFonts w:hint="eastAsia" w:ascii="仿宋_GB2312"/>
        </w:rPr>
      </w:pPr>
    </w:p>
    <w:p>
      <w:pPr>
        <w:ind w:firstLine="674" w:firstLineChars="200"/>
        <w:rPr>
          <w:rFonts w:hint="eastAsia" w:ascii="仿宋_GB2312"/>
        </w:rPr>
      </w:pPr>
    </w:p>
    <w:p>
      <w:pPr>
        <w:spacing w:line="520" w:lineRule="exact"/>
        <w:ind w:right="-33" w:rightChars="-10" w:firstLine="674" w:firstLineChars="200"/>
        <w:jc w:val="center"/>
        <w:rPr>
          <w:rFonts w:hint="eastAsia" w:ascii="仿宋_GB2312" w:hAnsi="宋体"/>
        </w:rPr>
      </w:pPr>
      <w:r>
        <w:rPr>
          <w:rFonts w:hint="eastAsia" w:ascii="仿宋_GB2312" w:hAnsi="宋体"/>
        </w:rPr>
        <w:t xml:space="preserve">                       审  判  员  王海霞</w:t>
      </w:r>
    </w:p>
    <w:p>
      <w:pPr>
        <w:tabs>
          <w:tab w:val="left" w:pos="6090"/>
        </w:tabs>
        <w:spacing w:line="520" w:lineRule="exact"/>
        <w:ind w:right="-33" w:rightChars="-10" w:firstLine="674" w:firstLineChars="200"/>
        <w:jc w:val="center"/>
        <w:rPr>
          <w:rFonts w:hint="eastAsia" w:ascii="仿宋_GB2312" w:hAnsi="宋体"/>
        </w:rPr>
      </w:pPr>
      <w:r>
        <w:rPr>
          <w:rFonts w:hint="eastAsia" w:ascii="仿宋_GB2312" w:hAnsi="宋体"/>
        </w:rPr>
        <w:t xml:space="preserve">                             </w:t>
      </w:r>
    </w:p>
    <w:p>
      <w:pPr>
        <w:tabs>
          <w:tab w:val="left" w:pos="6090"/>
        </w:tabs>
        <w:spacing w:line="520" w:lineRule="exact"/>
        <w:ind w:right="-33" w:rightChars="-10" w:firstLine="3201" w:firstLineChars="950"/>
        <w:rPr>
          <w:rFonts w:hint="eastAsia" w:ascii="仿宋_GB2312" w:hAnsi="宋体"/>
        </w:rPr>
      </w:pPr>
      <w:r>
        <w:rPr>
          <w:rFonts w:hint="eastAsia" w:ascii="仿宋_GB2312" w:hAnsi="宋体"/>
        </w:rPr>
        <w:t xml:space="preserve">            二</w:t>
      </w:r>
      <w:r>
        <w:rPr>
          <w:rFonts w:hint="eastAsia" w:ascii="宋体" w:hAnsi="宋体" w:eastAsia="宋体" w:cs="宋体"/>
        </w:rPr>
        <w:t>〇</w:t>
      </w:r>
      <w:r>
        <w:rPr>
          <w:rFonts w:hint="eastAsia" w:ascii="仿宋_GB2312" w:hAnsi="仿宋_GB2312" w:cs="仿宋_GB2312"/>
        </w:rPr>
        <w:t>一六年五月五</w:t>
      </w:r>
      <w:r>
        <w:rPr>
          <w:rFonts w:hint="eastAsia" w:ascii="仿宋_GB2312" w:hAnsi="宋体"/>
        </w:rPr>
        <w:t>日</w:t>
      </w:r>
    </w:p>
    <w:p>
      <w:pPr>
        <w:tabs>
          <w:tab w:val="left" w:pos="6090"/>
        </w:tabs>
        <w:spacing w:line="520" w:lineRule="exact"/>
        <w:ind w:right="-33" w:rightChars="-10"/>
        <w:rPr>
          <w:rFonts w:hint="eastAsia" w:ascii="仿宋_GB2312" w:hAnsi="宋体"/>
        </w:rPr>
      </w:pPr>
      <w:r>
        <w:rPr>
          <w:rFonts w:hint="eastAsia" w:ascii="仿宋_GB2312" w:hAnsi="宋体"/>
        </w:rPr>
        <w:t xml:space="preserve"> </w:t>
      </w:r>
    </w:p>
    <w:p>
      <w:pPr>
        <w:tabs>
          <w:tab w:val="left" w:pos="6090"/>
        </w:tabs>
        <w:spacing w:line="520" w:lineRule="exact"/>
        <w:ind w:right="-1" w:firstLine="5196" w:firstLineChars="1542"/>
        <w:rPr>
          <w:rFonts w:hint="eastAsia" w:ascii="仿宋_GB2312" w:hAnsi="宋体"/>
        </w:rPr>
      </w:pPr>
      <w:r>
        <w:rPr>
          <w:rFonts w:hint="eastAsia" w:ascii="仿宋_GB2312" w:hAnsi="宋体"/>
        </w:rPr>
        <w:t>书  记  员  施  丹</w:t>
      </w:r>
    </w:p>
    <w:p>
      <w:pPr>
        <w:ind w:right="1280"/>
        <w:rPr>
          <w:rFonts w:hint="eastAsia" w:ascii="仿宋_GB2312"/>
          <w:b/>
        </w:rPr>
      </w:pPr>
    </w:p>
    <w:p>
      <w:pPr>
        <w:ind w:right="1280"/>
        <w:rPr>
          <w:rFonts w:hint="eastAsia" w:ascii="仿宋_GB2312"/>
          <w:b/>
        </w:rPr>
      </w:pPr>
    </w:p>
    <w:p>
      <w:pPr>
        <w:ind w:right="1280"/>
        <w:rPr>
          <w:rFonts w:hint="eastAsia" w:ascii="仿宋_GB2312"/>
          <w:b/>
        </w:rPr>
      </w:pPr>
    </w:p>
    <w:p>
      <w:pPr>
        <w:ind w:right="1280"/>
        <w:rPr>
          <w:rFonts w:hint="eastAsia" w:ascii="仿宋_GB2312"/>
          <w:b/>
        </w:rPr>
      </w:pPr>
    </w:p>
    <w:p>
      <w:pPr>
        <w:ind w:right="1280"/>
        <w:rPr>
          <w:rFonts w:hint="eastAsia" w:ascii="仿宋_GB2312"/>
          <w:b/>
        </w:rPr>
      </w:pPr>
    </w:p>
    <w:p>
      <w:pPr>
        <w:ind w:right="1280"/>
        <w:rPr>
          <w:rFonts w:hint="eastAsia" w:ascii="仿宋_GB2312"/>
          <w:b/>
        </w:rPr>
      </w:pPr>
    </w:p>
    <w:p>
      <w:pPr>
        <w:ind w:right="1280"/>
        <w:rPr>
          <w:rFonts w:hint="eastAsia" w:ascii="仿宋_GB2312"/>
          <w:b/>
        </w:rPr>
      </w:pPr>
    </w:p>
    <w:p>
      <w:pPr>
        <w:ind w:right="1280"/>
        <w:rPr>
          <w:rFonts w:hint="eastAsia" w:ascii="仿宋_GB2312"/>
          <w:b/>
        </w:rPr>
      </w:pPr>
    </w:p>
    <w:p>
      <w:pPr>
        <w:ind w:right="1280"/>
        <w:rPr>
          <w:rFonts w:hint="eastAsia" w:ascii="仿宋_GB2312"/>
          <w:b/>
        </w:rPr>
      </w:pPr>
    </w:p>
    <w:p>
      <w:pPr>
        <w:ind w:right="1280"/>
        <w:rPr>
          <w:rFonts w:hint="eastAsia" w:ascii="仿宋_GB2312"/>
          <w:b/>
        </w:rPr>
      </w:pPr>
    </w:p>
    <w:p>
      <w:pPr>
        <w:ind w:right="1280"/>
        <w:rPr>
          <w:rFonts w:hint="eastAsia" w:ascii="仿宋_GB2312"/>
          <w:b/>
        </w:rPr>
      </w:pPr>
      <w:r>
        <w:rPr>
          <w:rFonts w:hint="eastAsia" w:ascii="仿宋_GB2312"/>
          <w:b/>
        </w:rPr>
        <w:t>附：法律释明：</w:t>
      </w:r>
    </w:p>
    <w:p>
      <w:pPr>
        <w:ind w:right="1280" w:firstLine="674" w:firstLineChars="200"/>
        <w:rPr>
          <w:rFonts w:hint="eastAsia" w:ascii="仿宋_GB2312"/>
          <w:b/>
        </w:rPr>
      </w:pPr>
      <w:r>
        <w:rPr>
          <w:rFonts w:hint="eastAsia" w:ascii="仿宋_GB2312"/>
          <w:b/>
        </w:rPr>
        <w:t>《中华人民共和国刑法》</w:t>
      </w:r>
    </w:p>
    <w:p>
      <w:pPr>
        <w:widowControl/>
        <w:spacing w:line="500" w:lineRule="exact"/>
        <w:ind w:firstLine="581" w:firstLineChars="196"/>
        <w:jc w:val="left"/>
        <w:rPr>
          <w:rFonts w:hint="eastAsia" w:ascii="仿宋_GB2312" w:hAnsi="宋体" w:cs="宋体"/>
          <w:kern w:val="0"/>
          <w:sz w:val="28"/>
          <w:szCs w:val="28"/>
        </w:rPr>
      </w:pPr>
      <w:bookmarkStart w:id="0" w:name="196"/>
      <w:r>
        <w:rPr>
          <w:rFonts w:hint="eastAsia" w:ascii="仿宋_GB2312" w:hAnsi="宋体" w:cs="宋体"/>
          <w:b/>
          <w:bCs/>
          <w:smallCaps/>
          <w:kern w:val="0"/>
          <w:sz w:val="28"/>
          <w:szCs w:val="28"/>
        </w:rPr>
        <w:t>第一百九十六条</w:t>
      </w:r>
      <w:bookmarkEnd w:id="0"/>
      <w:r>
        <w:rPr>
          <w:rFonts w:ascii="仿宋_GB2312" w:hAnsi="宋体" w:cs="宋体"/>
          <w:kern w:val="0"/>
          <w:sz w:val="28"/>
          <w:szCs w:val="28"/>
        </w:rPr>
        <w:t>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widowControl/>
        <w:spacing w:line="500" w:lineRule="exact"/>
        <w:ind w:firstLine="450"/>
        <w:jc w:val="left"/>
        <w:rPr>
          <w:rFonts w:hint="eastAsia" w:ascii="仿宋_GB2312" w:hAnsi="宋体" w:cs="宋体"/>
          <w:kern w:val="0"/>
          <w:sz w:val="28"/>
          <w:szCs w:val="28"/>
        </w:rPr>
      </w:pPr>
      <w:r>
        <w:rPr>
          <w:rFonts w:ascii="仿宋_GB2312" w:hAnsi="宋体" w:cs="宋体"/>
          <w:kern w:val="0"/>
          <w:sz w:val="28"/>
          <w:szCs w:val="28"/>
        </w:rPr>
        <w:t>（一）使用伪造的信用卡，或者使用以虚假的身份证明骗领的信用卡的；</w:t>
      </w:r>
    </w:p>
    <w:p>
      <w:pPr>
        <w:widowControl/>
        <w:spacing w:line="500" w:lineRule="exact"/>
        <w:ind w:firstLine="450"/>
        <w:jc w:val="left"/>
        <w:rPr>
          <w:rFonts w:hint="eastAsia" w:ascii="仿宋_GB2312" w:hAnsi="宋体" w:cs="宋体"/>
          <w:kern w:val="0"/>
          <w:sz w:val="28"/>
          <w:szCs w:val="28"/>
        </w:rPr>
      </w:pPr>
      <w:r>
        <w:rPr>
          <w:rFonts w:ascii="仿宋_GB2312" w:hAnsi="宋体" w:cs="宋体"/>
          <w:kern w:val="0"/>
          <w:sz w:val="28"/>
          <w:szCs w:val="28"/>
        </w:rPr>
        <w:t>（二）使用作废的信用卡的；</w:t>
      </w:r>
    </w:p>
    <w:p>
      <w:pPr>
        <w:widowControl/>
        <w:spacing w:line="500" w:lineRule="exact"/>
        <w:ind w:firstLine="450"/>
        <w:jc w:val="left"/>
        <w:rPr>
          <w:rFonts w:hint="eastAsia" w:ascii="仿宋_GB2312" w:hAnsi="宋体" w:cs="宋体"/>
          <w:kern w:val="0"/>
          <w:sz w:val="28"/>
          <w:szCs w:val="28"/>
        </w:rPr>
      </w:pPr>
      <w:r>
        <w:rPr>
          <w:rFonts w:ascii="仿宋_GB2312" w:hAnsi="宋体" w:cs="宋体"/>
          <w:kern w:val="0"/>
          <w:sz w:val="28"/>
          <w:szCs w:val="28"/>
        </w:rPr>
        <w:t>（三）冒用他人信用卡的；</w:t>
      </w:r>
    </w:p>
    <w:p>
      <w:pPr>
        <w:widowControl/>
        <w:spacing w:line="500" w:lineRule="exact"/>
        <w:ind w:firstLine="450"/>
        <w:jc w:val="left"/>
        <w:rPr>
          <w:rFonts w:hint="eastAsia" w:ascii="仿宋_GB2312" w:hAnsi="宋体" w:cs="宋体"/>
          <w:kern w:val="0"/>
          <w:sz w:val="28"/>
          <w:szCs w:val="28"/>
        </w:rPr>
      </w:pPr>
      <w:r>
        <w:rPr>
          <w:rFonts w:ascii="仿宋_GB2312" w:hAnsi="宋体" w:cs="宋体"/>
          <w:kern w:val="0"/>
          <w:sz w:val="28"/>
          <w:szCs w:val="28"/>
        </w:rPr>
        <w:t>（四）恶意透支的。</w:t>
      </w:r>
    </w:p>
    <w:p>
      <w:pPr>
        <w:widowControl/>
        <w:spacing w:line="500" w:lineRule="exact"/>
        <w:ind w:firstLine="450"/>
        <w:jc w:val="left"/>
        <w:rPr>
          <w:rFonts w:hint="eastAsia" w:ascii="仿宋_GB2312" w:hAnsi="宋体" w:cs="宋体"/>
          <w:kern w:val="0"/>
          <w:sz w:val="28"/>
          <w:szCs w:val="28"/>
        </w:rPr>
      </w:pPr>
      <w:r>
        <w:rPr>
          <w:rFonts w:ascii="仿宋_GB2312" w:hAnsi="宋体" w:cs="宋体"/>
          <w:kern w:val="0"/>
          <w:sz w:val="28"/>
          <w:szCs w:val="28"/>
        </w:rPr>
        <w:t>前款所称恶意透支，是指持卡人以非法占有为目的，超过规定限额或者规定期限透支，并且经发卡银行催收后仍不归还的行为。</w:t>
      </w:r>
    </w:p>
    <w:p>
      <w:pPr>
        <w:widowControl/>
        <w:spacing w:line="500" w:lineRule="exact"/>
        <w:ind w:firstLine="581" w:firstLineChars="196"/>
        <w:jc w:val="left"/>
        <w:rPr>
          <w:rFonts w:hint="eastAsia" w:ascii="仿宋_GB2312" w:hAnsi="宋体" w:cs="宋体"/>
          <w:kern w:val="0"/>
          <w:sz w:val="28"/>
          <w:szCs w:val="28"/>
        </w:rPr>
      </w:pPr>
      <w:r>
        <w:rPr>
          <w:rFonts w:ascii="仿宋_GB2312" w:hAnsi="宋体" w:cs="宋体"/>
          <w:kern w:val="0"/>
          <w:sz w:val="28"/>
          <w:szCs w:val="28"/>
        </w:rPr>
        <w:t>盗窃信用卡并使用的，依照本法第二百六十四条的规定定罪处罚。</w:t>
      </w:r>
    </w:p>
    <w:p>
      <w:pPr>
        <w:widowControl/>
        <w:spacing w:line="440" w:lineRule="exact"/>
        <w:ind w:firstLine="540"/>
        <w:jc w:val="left"/>
        <w:rPr>
          <w:rFonts w:hint="eastAsia" w:ascii="仿宋_GB2312" w:hAnsi="宋体" w:cs="宋体"/>
          <w:kern w:val="0"/>
          <w:sz w:val="28"/>
          <w:szCs w:val="28"/>
        </w:rPr>
      </w:pPr>
      <w:bookmarkStart w:id="1" w:name="67"/>
      <w:r>
        <w:rPr>
          <w:rFonts w:hint="eastAsia" w:ascii="仿宋_GB2312" w:hAnsi="宋体" w:cs="宋体"/>
          <w:b/>
          <w:bCs/>
          <w:smallCaps/>
          <w:color w:val="000000"/>
          <w:kern w:val="0"/>
          <w:sz w:val="28"/>
          <w:szCs w:val="28"/>
        </w:rPr>
        <w:t>第六十七条</w:t>
      </w:r>
      <w:bookmarkEnd w:id="1"/>
      <w:r>
        <w:rPr>
          <w:rFonts w:ascii="仿宋_GB2312" w:hAnsi="宋体" w:cs="宋体"/>
          <w:kern w:val="0"/>
          <w:sz w:val="28"/>
          <w:szCs w:val="28"/>
        </w:rPr>
        <w:t>　犯罪以后自动投案，如实供述自己的罪行的，是自首。对于自首的犯罪分子，可以从轻或者减轻处罚。其中，犯罪较轻的，可以免除处罚。</w:t>
      </w:r>
      <w:r>
        <w:rPr>
          <w:rFonts w:ascii="仿宋_GB2312" w:hAnsi="宋体" w:cs="宋体"/>
          <w:kern w:val="0"/>
          <w:sz w:val="28"/>
          <w:szCs w:val="28"/>
        </w:rPr>
        <w:br w:type="textWrapping"/>
      </w:r>
      <w:r>
        <w:rPr>
          <w:rFonts w:ascii="仿宋_GB2312" w:hAnsi="宋体" w:cs="宋体"/>
          <w:kern w:val="0"/>
          <w:sz w:val="28"/>
          <w:szCs w:val="28"/>
        </w:rPr>
        <w:t>　　被采取强制措施的犯罪嫌疑人、被告人和正在服刑的罪犯，如实供述司法机关还未掌握的本人其他罪行的，以自首论。</w:t>
      </w:r>
    </w:p>
    <w:p>
      <w:pPr>
        <w:spacing w:line="440" w:lineRule="exact"/>
        <w:ind w:right="-1" w:firstLine="594" w:firstLineChars="200"/>
        <w:rPr>
          <w:rFonts w:hint="eastAsia" w:ascii="仿宋_GB2312" w:hAnsi="宋体" w:cs="宋体"/>
          <w:kern w:val="0"/>
          <w:sz w:val="28"/>
          <w:szCs w:val="28"/>
        </w:rPr>
      </w:pPr>
      <w:r>
        <w:rPr>
          <w:rFonts w:hint="eastAsia" w:ascii="仿宋_GB2312" w:hAnsi="宋体" w:cs="宋体"/>
          <w:kern w:val="0"/>
          <w:sz w:val="28"/>
          <w:szCs w:val="28"/>
        </w:rPr>
        <w:t>犯罪嫌疑人虽不具有前两款规定的自首情节，但是如实供述自己罪行的，可以从轻处罚；因其如实供述自己罪行，避免特别严重后果发生的，可以减轻处罚。</w:t>
      </w:r>
    </w:p>
    <w:p>
      <w:pPr>
        <w:widowControl/>
        <w:spacing w:line="500" w:lineRule="exact"/>
        <w:ind w:firstLine="581" w:firstLineChars="196"/>
        <w:rPr>
          <w:rFonts w:hint="eastAsia" w:ascii="仿宋_GB2312" w:hAnsi="宋体" w:cs="宋体"/>
          <w:kern w:val="0"/>
          <w:sz w:val="28"/>
          <w:szCs w:val="28"/>
        </w:rPr>
      </w:pPr>
      <w:r>
        <w:rPr>
          <w:rFonts w:hint="eastAsia" w:ascii="仿宋_GB2312" w:hAnsi="宋体" w:cs="宋体"/>
          <w:b/>
          <w:bCs/>
          <w:smallCaps/>
          <w:kern w:val="0"/>
          <w:sz w:val="28"/>
          <w:szCs w:val="28"/>
        </w:rPr>
        <w:t>第七十七条</w:t>
      </w:r>
      <w:r>
        <w:rPr>
          <w:rFonts w:ascii="仿宋_GB2312" w:hAnsi="宋体" w:cs="宋体"/>
          <w:kern w:val="0"/>
          <w:sz w:val="28"/>
          <w:szCs w:val="28"/>
        </w:rPr>
        <w:t>　被宣告缓刑的犯罪分子，在缓刑考验期限内犯新罪或者发现判决宣告以前还有其他罪没有判决的，应当撤销缓刑，对新犯的罪或者新发现的罪作出判决，把前罪和后罪所判处的刑罚，依照本法第六十九条的规定，决定执行的刑罚。</w:t>
      </w:r>
    </w:p>
    <w:p>
      <w:pPr>
        <w:spacing w:line="440" w:lineRule="exact"/>
        <w:ind w:right="-1" w:firstLine="594" w:firstLineChars="200"/>
        <w:rPr>
          <w:rFonts w:hint="eastAsia" w:ascii="仿宋_GB2312" w:hAnsi="宋体" w:cs="宋体"/>
          <w:kern w:val="0"/>
          <w:sz w:val="28"/>
          <w:szCs w:val="28"/>
        </w:rPr>
      </w:pPr>
      <w:r>
        <w:rPr>
          <w:rFonts w:hint="eastAsia" w:ascii="仿宋_GB2312" w:hAnsi="宋体" w:cs="宋体"/>
          <w:kern w:val="0"/>
          <w:sz w:val="28"/>
          <w:szCs w:val="28"/>
        </w:rPr>
        <w:t>被宣告缓刑的犯罪分子，在缓刑考验期限内，违反法律、行政法规或者国务院有关部门关于缓刑的监督管理规定，或者违反人民法院判决中的禁止令，情节严重的，应当撤销缓刑，执行原判刑罚。</w:t>
      </w:r>
    </w:p>
    <w:p>
      <w:pPr>
        <w:widowControl/>
        <w:spacing w:line="500" w:lineRule="exact"/>
        <w:ind w:firstLine="581" w:firstLineChars="196"/>
        <w:jc w:val="left"/>
        <w:rPr>
          <w:rFonts w:hint="eastAsia" w:ascii="仿宋_GB2312" w:hAnsi="宋体" w:cs="宋体"/>
          <w:kern w:val="0"/>
          <w:sz w:val="28"/>
          <w:szCs w:val="28"/>
        </w:rPr>
      </w:pPr>
      <w:r>
        <w:rPr>
          <w:rFonts w:hint="eastAsia" w:ascii="仿宋_GB2312" w:hAnsi="宋体" w:cs="宋体"/>
          <w:b/>
          <w:bCs/>
          <w:smallCaps/>
          <w:kern w:val="0"/>
          <w:sz w:val="28"/>
          <w:szCs w:val="28"/>
        </w:rPr>
        <w:t>第六十九条</w:t>
      </w:r>
      <w:r>
        <w:rPr>
          <w:rFonts w:ascii="仿宋_GB2312" w:hAnsi="宋体" w:cs="宋体"/>
          <w:kern w:val="0"/>
          <w:sz w:val="28"/>
          <w:szCs w:val="28"/>
        </w:rPr>
        <w:t>　</w:t>
      </w:r>
      <w:r>
        <w:rPr>
          <w:rFonts w:hint="eastAsia" w:ascii="仿宋_GB2312" w:hAnsi="宋体" w:cs="宋体"/>
          <w:kern w:val="0"/>
          <w:sz w:val="28"/>
          <w:szCs w:val="28"/>
        </w:rPr>
        <w:t>判决宣告以前一人犯数罪的，除判处死刑和无期徒刑的以外，应当在总和刑期以下、数刑中最高刑期以上，酌情决定执行的刑期，但是管制最高不能超过三年，拘役最高不能超过一年，有期徒刑总和刑期不满三十五年的，最高不能超过二十年，总和刑期在三十五年以上的，最高不能超过二十五年。数罪中有判处附加刑的，附加刑仍须执行，其中附加刑种类相同的，合并执行，种类不同的，分别执行。</w:t>
      </w:r>
    </w:p>
    <w:p>
      <w:pPr>
        <w:pStyle w:val="6"/>
        <w:spacing w:before="0" w:beforeAutospacing="0" w:after="0" w:afterAutospacing="0" w:line="500" w:lineRule="exact"/>
        <w:ind w:firstLine="594" w:firstLineChars="200"/>
        <w:rPr>
          <w:rFonts w:hint="eastAsia" w:ascii="仿宋_GB2312" w:eastAsia="仿宋_GB2312"/>
          <w:sz w:val="28"/>
          <w:szCs w:val="28"/>
        </w:rPr>
      </w:pPr>
      <w:r>
        <w:rPr>
          <w:rFonts w:hint="eastAsia" w:ascii="仿宋_GB2312" w:eastAsia="仿宋_GB2312"/>
          <w:sz w:val="28"/>
          <w:szCs w:val="28"/>
        </w:rPr>
        <w:t>数罪中有判处有期徒刑和拘役的，执行有期徒刑。数罪中有判处有期徒刑和管制，或者拘役和管制的，有期徒刑、拘役执行完毕后，管制仍须执行。　</w:t>
      </w:r>
    </w:p>
    <w:p>
      <w:pPr>
        <w:widowControl/>
        <w:spacing w:line="440" w:lineRule="exact"/>
        <w:ind w:left="3" w:leftChars="1" w:firstLine="590" w:firstLineChars="199"/>
        <w:rPr>
          <w:rFonts w:hint="eastAsia"/>
          <w:kern w:val="0"/>
          <w:sz w:val="28"/>
          <w:szCs w:val="28"/>
        </w:rPr>
      </w:pPr>
      <w:r>
        <w:rPr>
          <w:rFonts w:hint="eastAsia" w:ascii="仿宋_GB2312"/>
          <w:sz w:val="28"/>
          <w:szCs w:val="28"/>
        </w:rPr>
        <w:t>数罪中有判处附加刑的，附加刑仍须执行，其中附加刑各类相同的，合并执行，种类不同的，分别执行。</w:t>
      </w:r>
    </w:p>
    <w:sectPr>
      <w:footerReference r:id="rId3" w:type="default"/>
      <w:footerReference r:id="rId4" w:type="even"/>
      <w:pgSz w:w="11906" w:h="16838"/>
      <w:pgMar w:top="1701" w:right="1418" w:bottom="1701" w:left="1701" w:header="0" w:footer="1361" w:gutter="0"/>
      <w:cols w:space="425" w:num="1"/>
      <w:docGrid w:type="linesAndChars" w:linePitch="537" w:charSpace="367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rPr>
        <w:rStyle w:val="4"/>
      </w:rPr>
      <w:fldChar w:fldCharType="begin"/>
    </w:r>
    <w:r>
      <w:rPr>
        <w:rStyle w:val="4"/>
      </w:rPr>
      <w:instrText xml:space="preserve">PAGE  </w:instrText>
    </w:r>
    <w:r>
      <w:rPr>
        <w:rStyle w:val="4"/>
      </w:rPr>
      <w:fldChar w:fldCharType="separate"/>
    </w:r>
    <w:r>
      <w:rPr>
        <w:rStyle w:val="4"/>
      </w:rPr>
      <w:t>3</w:t>
    </w:r>
    <w:r>
      <w:rPr>
        <w:rStyle w:val="4"/>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rPr>
        <w:rStyle w:val="4"/>
      </w:rPr>
      <w:fldChar w:fldCharType="begin"/>
    </w:r>
    <w:r>
      <w:rPr>
        <w:rStyle w:val="4"/>
      </w:rPr>
      <w:instrText xml:space="preserve">PAGE  </w:instrText>
    </w:r>
    <w:r>
      <w:rPr>
        <w:rStyle w:val="4"/>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169"/>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47496"/>
    <w:rsid w:val="00000E6B"/>
    <w:rsid w:val="00007AA8"/>
    <w:rsid w:val="00010301"/>
    <w:rsid w:val="00012201"/>
    <w:rsid w:val="00021111"/>
    <w:rsid w:val="00023FC1"/>
    <w:rsid w:val="000247EA"/>
    <w:rsid w:val="00024EC2"/>
    <w:rsid w:val="00047D26"/>
    <w:rsid w:val="0005151C"/>
    <w:rsid w:val="00051C34"/>
    <w:rsid w:val="000524A9"/>
    <w:rsid w:val="0005274C"/>
    <w:rsid w:val="00053792"/>
    <w:rsid w:val="0005509F"/>
    <w:rsid w:val="00062A82"/>
    <w:rsid w:val="00064BF9"/>
    <w:rsid w:val="00080E0A"/>
    <w:rsid w:val="000829D3"/>
    <w:rsid w:val="00083217"/>
    <w:rsid w:val="00087A37"/>
    <w:rsid w:val="0009795D"/>
    <w:rsid w:val="000A16B7"/>
    <w:rsid w:val="000A2774"/>
    <w:rsid w:val="000A30E3"/>
    <w:rsid w:val="000A439F"/>
    <w:rsid w:val="000A5164"/>
    <w:rsid w:val="000B01E2"/>
    <w:rsid w:val="000B2DF1"/>
    <w:rsid w:val="000B6A09"/>
    <w:rsid w:val="000B6BCE"/>
    <w:rsid w:val="000B6D24"/>
    <w:rsid w:val="000B72DE"/>
    <w:rsid w:val="000B76D0"/>
    <w:rsid w:val="000C09EF"/>
    <w:rsid w:val="000C2A48"/>
    <w:rsid w:val="000C309A"/>
    <w:rsid w:val="000C4DA8"/>
    <w:rsid w:val="000C75A2"/>
    <w:rsid w:val="000D1278"/>
    <w:rsid w:val="000D22F4"/>
    <w:rsid w:val="000D62EB"/>
    <w:rsid w:val="000D6BE6"/>
    <w:rsid w:val="000D6C38"/>
    <w:rsid w:val="000D704D"/>
    <w:rsid w:val="000E2AD9"/>
    <w:rsid w:val="000E368B"/>
    <w:rsid w:val="000E59D8"/>
    <w:rsid w:val="000F20EF"/>
    <w:rsid w:val="000F3D12"/>
    <w:rsid w:val="000F4CC4"/>
    <w:rsid w:val="001001E7"/>
    <w:rsid w:val="00103812"/>
    <w:rsid w:val="00103B43"/>
    <w:rsid w:val="00103D68"/>
    <w:rsid w:val="00104C72"/>
    <w:rsid w:val="0010781C"/>
    <w:rsid w:val="00111025"/>
    <w:rsid w:val="00115AB4"/>
    <w:rsid w:val="001243A7"/>
    <w:rsid w:val="001243BC"/>
    <w:rsid w:val="0013544D"/>
    <w:rsid w:val="00135C12"/>
    <w:rsid w:val="00136ADF"/>
    <w:rsid w:val="00140477"/>
    <w:rsid w:val="00144312"/>
    <w:rsid w:val="00147347"/>
    <w:rsid w:val="00150C4D"/>
    <w:rsid w:val="00151260"/>
    <w:rsid w:val="001604EE"/>
    <w:rsid w:val="00163E8E"/>
    <w:rsid w:val="001642DC"/>
    <w:rsid w:val="0017034B"/>
    <w:rsid w:val="00170ED5"/>
    <w:rsid w:val="00171D05"/>
    <w:rsid w:val="001720FE"/>
    <w:rsid w:val="00177AB5"/>
    <w:rsid w:val="00181668"/>
    <w:rsid w:val="00190725"/>
    <w:rsid w:val="0019185E"/>
    <w:rsid w:val="00191F6E"/>
    <w:rsid w:val="001928B9"/>
    <w:rsid w:val="00194BD8"/>
    <w:rsid w:val="00194F2D"/>
    <w:rsid w:val="001970A4"/>
    <w:rsid w:val="00197AB4"/>
    <w:rsid w:val="001A2129"/>
    <w:rsid w:val="001A3D97"/>
    <w:rsid w:val="001A4AAA"/>
    <w:rsid w:val="001B0A71"/>
    <w:rsid w:val="001B12AF"/>
    <w:rsid w:val="001B5476"/>
    <w:rsid w:val="001B6B36"/>
    <w:rsid w:val="001C053D"/>
    <w:rsid w:val="001C2F58"/>
    <w:rsid w:val="001C4148"/>
    <w:rsid w:val="001D2007"/>
    <w:rsid w:val="001D26F7"/>
    <w:rsid w:val="001D4CB0"/>
    <w:rsid w:val="001E0803"/>
    <w:rsid w:val="001E096D"/>
    <w:rsid w:val="001E19A1"/>
    <w:rsid w:val="001E34A1"/>
    <w:rsid w:val="001E5082"/>
    <w:rsid w:val="001E70F6"/>
    <w:rsid w:val="001E7543"/>
    <w:rsid w:val="001E79BB"/>
    <w:rsid w:val="001F01F6"/>
    <w:rsid w:val="001F3C93"/>
    <w:rsid w:val="001F6204"/>
    <w:rsid w:val="001F625D"/>
    <w:rsid w:val="00200A66"/>
    <w:rsid w:val="0020224A"/>
    <w:rsid w:val="002111BF"/>
    <w:rsid w:val="00211539"/>
    <w:rsid w:val="0021236E"/>
    <w:rsid w:val="00213900"/>
    <w:rsid w:val="00226EB6"/>
    <w:rsid w:val="00227278"/>
    <w:rsid w:val="002326F1"/>
    <w:rsid w:val="00232878"/>
    <w:rsid w:val="0023744D"/>
    <w:rsid w:val="00241444"/>
    <w:rsid w:val="00242D34"/>
    <w:rsid w:val="00244151"/>
    <w:rsid w:val="00245466"/>
    <w:rsid w:val="00247D52"/>
    <w:rsid w:val="00261EAF"/>
    <w:rsid w:val="0026448D"/>
    <w:rsid w:val="00265239"/>
    <w:rsid w:val="0026685C"/>
    <w:rsid w:val="00270084"/>
    <w:rsid w:val="002703C7"/>
    <w:rsid w:val="00270969"/>
    <w:rsid w:val="00274BC1"/>
    <w:rsid w:val="00276D2A"/>
    <w:rsid w:val="002802F5"/>
    <w:rsid w:val="00280485"/>
    <w:rsid w:val="0028277A"/>
    <w:rsid w:val="00283EAF"/>
    <w:rsid w:val="00284FAE"/>
    <w:rsid w:val="00291E53"/>
    <w:rsid w:val="00292DB7"/>
    <w:rsid w:val="0029472F"/>
    <w:rsid w:val="002A3FE4"/>
    <w:rsid w:val="002A7113"/>
    <w:rsid w:val="002A718D"/>
    <w:rsid w:val="002B0260"/>
    <w:rsid w:val="002B130D"/>
    <w:rsid w:val="002B3C92"/>
    <w:rsid w:val="002B7F35"/>
    <w:rsid w:val="002C0778"/>
    <w:rsid w:val="002C1E3C"/>
    <w:rsid w:val="002C2BB6"/>
    <w:rsid w:val="002C5A41"/>
    <w:rsid w:val="002D5265"/>
    <w:rsid w:val="002D5CBE"/>
    <w:rsid w:val="002E1E79"/>
    <w:rsid w:val="002E4DAF"/>
    <w:rsid w:val="002F0026"/>
    <w:rsid w:val="002F2763"/>
    <w:rsid w:val="002F5DE1"/>
    <w:rsid w:val="002F6891"/>
    <w:rsid w:val="003059EE"/>
    <w:rsid w:val="003143A2"/>
    <w:rsid w:val="003149F1"/>
    <w:rsid w:val="003207E9"/>
    <w:rsid w:val="00321070"/>
    <w:rsid w:val="003217EF"/>
    <w:rsid w:val="00325AA0"/>
    <w:rsid w:val="00326759"/>
    <w:rsid w:val="003269D1"/>
    <w:rsid w:val="00332973"/>
    <w:rsid w:val="0033365D"/>
    <w:rsid w:val="00335B3C"/>
    <w:rsid w:val="0034194E"/>
    <w:rsid w:val="003432D2"/>
    <w:rsid w:val="0034353C"/>
    <w:rsid w:val="0034546B"/>
    <w:rsid w:val="00346303"/>
    <w:rsid w:val="00346B8A"/>
    <w:rsid w:val="00347383"/>
    <w:rsid w:val="00352EA0"/>
    <w:rsid w:val="00355AE4"/>
    <w:rsid w:val="003570AE"/>
    <w:rsid w:val="00357AD2"/>
    <w:rsid w:val="003621E5"/>
    <w:rsid w:val="00365DC1"/>
    <w:rsid w:val="00370F35"/>
    <w:rsid w:val="003757A3"/>
    <w:rsid w:val="003778CB"/>
    <w:rsid w:val="00377C6D"/>
    <w:rsid w:val="00382CF1"/>
    <w:rsid w:val="00385562"/>
    <w:rsid w:val="0038684A"/>
    <w:rsid w:val="0038774B"/>
    <w:rsid w:val="00390AC4"/>
    <w:rsid w:val="00391077"/>
    <w:rsid w:val="003926CD"/>
    <w:rsid w:val="00396227"/>
    <w:rsid w:val="00397671"/>
    <w:rsid w:val="00397998"/>
    <w:rsid w:val="00397FCE"/>
    <w:rsid w:val="003A0C9C"/>
    <w:rsid w:val="003A5B6F"/>
    <w:rsid w:val="003A6130"/>
    <w:rsid w:val="003B0BCB"/>
    <w:rsid w:val="003B1575"/>
    <w:rsid w:val="003B3309"/>
    <w:rsid w:val="003B5095"/>
    <w:rsid w:val="003B58AC"/>
    <w:rsid w:val="003C24B9"/>
    <w:rsid w:val="003D14C9"/>
    <w:rsid w:val="003D4064"/>
    <w:rsid w:val="003D4649"/>
    <w:rsid w:val="003D7D0A"/>
    <w:rsid w:val="003E35F9"/>
    <w:rsid w:val="003E555B"/>
    <w:rsid w:val="003E5DF9"/>
    <w:rsid w:val="003E6B6C"/>
    <w:rsid w:val="003F055F"/>
    <w:rsid w:val="003F40B5"/>
    <w:rsid w:val="00400B15"/>
    <w:rsid w:val="004024C9"/>
    <w:rsid w:val="004027E4"/>
    <w:rsid w:val="00404C77"/>
    <w:rsid w:val="00411F10"/>
    <w:rsid w:val="00414D61"/>
    <w:rsid w:val="00416A0A"/>
    <w:rsid w:val="00417605"/>
    <w:rsid w:val="00422719"/>
    <w:rsid w:val="004232BC"/>
    <w:rsid w:val="00423C21"/>
    <w:rsid w:val="00426D0A"/>
    <w:rsid w:val="00432196"/>
    <w:rsid w:val="004321FF"/>
    <w:rsid w:val="00432C5A"/>
    <w:rsid w:val="00434501"/>
    <w:rsid w:val="004352DD"/>
    <w:rsid w:val="00435996"/>
    <w:rsid w:val="0044075F"/>
    <w:rsid w:val="0044627B"/>
    <w:rsid w:val="004472A0"/>
    <w:rsid w:val="00447496"/>
    <w:rsid w:val="004516E8"/>
    <w:rsid w:val="00453A92"/>
    <w:rsid w:val="004550C0"/>
    <w:rsid w:val="00456569"/>
    <w:rsid w:val="00456C4C"/>
    <w:rsid w:val="00460C15"/>
    <w:rsid w:val="00460C81"/>
    <w:rsid w:val="00460EF1"/>
    <w:rsid w:val="00463F0F"/>
    <w:rsid w:val="0046468C"/>
    <w:rsid w:val="00465271"/>
    <w:rsid w:val="004657BD"/>
    <w:rsid w:val="0046623D"/>
    <w:rsid w:val="00466960"/>
    <w:rsid w:val="00466CB6"/>
    <w:rsid w:val="0047034C"/>
    <w:rsid w:val="004709D5"/>
    <w:rsid w:val="00471DEA"/>
    <w:rsid w:val="00476A41"/>
    <w:rsid w:val="00480C92"/>
    <w:rsid w:val="00481E9C"/>
    <w:rsid w:val="004826B5"/>
    <w:rsid w:val="004827FE"/>
    <w:rsid w:val="00482DC8"/>
    <w:rsid w:val="004913DD"/>
    <w:rsid w:val="004926BB"/>
    <w:rsid w:val="004947C7"/>
    <w:rsid w:val="004963BA"/>
    <w:rsid w:val="004A0698"/>
    <w:rsid w:val="004A0A8B"/>
    <w:rsid w:val="004A4AB6"/>
    <w:rsid w:val="004A5BE8"/>
    <w:rsid w:val="004A60EE"/>
    <w:rsid w:val="004B0E94"/>
    <w:rsid w:val="004B26C3"/>
    <w:rsid w:val="004B2FA1"/>
    <w:rsid w:val="004B4195"/>
    <w:rsid w:val="004B4BA9"/>
    <w:rsid w:val="004B7138"/>
    <w:rsid w:val="004C0016"/>
    <w:rsid w:val="004C07A3"/>
    <w:rsid w:val="004C23C9"/>
    <w:rsid w:val="004C4E3C"/>
    <w:rsid w:val="004C7BF3"/>
    <w:rsid w:val="004D058C"/>
    <w:rsid w:val="004D1052"/>
    <w:rsid w:val="004E0991"/>
    <w:rsid w:val="004E4434"/>
    <w:rsid w:val="004E70E6"/>
    <w:rsid w:val="004E7B93"/>
    <w:rsid w:val="004F1610"/>
    <w:rsid w:val="004F3822"/>
    <w:rsid w:val="004F3989"/>
    <w:rsid w:val="004F4223"/>
    <w:rsid w:val="005013FF"/>
    <w:rsid w:val="00502648"/>
    <w:rsid w:val="005104F5"/>
    <w:rsid w:val="00514683"/>
    <w:rsid w:val="005159D3"/>
    <w:rsid w:val="00515D92"/>
    <w:rsid w:val="00517768"/>
    <w:rsid w:val="00523770"/>
    <w:rsid w:val="00524C30"/>
    <w:rsid w:val="005363B1"/>
    <w:rsid w:val="00536A1F"/>
    <w:rsid w:val="00536A24"/>
    <w:rsid w:val="00536E2C"/>
    <w:rsid w:val="00537338"/>
    <w:rsid w:val="0053752E"/>
    <w:rsid w:val="005423F3"/>
    <w:rsid w:val="00542EBF"/>
    <w:rsid w:val="00543A1D"/>
    <w:rsid w:val="005441CB"/>
    <w:rsid w:val="005448F8"/>
    <w:rsid w:val="005448FA"/>
    <w:rsid w:val="00546B8D"/>
    <w:rsid w:val="00547C0C"/>
    <w:rsid w:val="005513B1"/>
    <w:rsid w:val="00551656"/>
    <w:rsid w:val="00553E78"/>
    <w:rsid w:val="0055470E"/>
    <w:rsid w:val="0056036B"/>
    <w:rsid w:val="00560E98"/>
    <w:rsid w:val="00562CE9"/>
    <w:rsid w:val="00564F22"/>
    <w:rsid w:val="00571E4B"/>
    <w:rsid w:val="00574746"/>
    <w:rsid w:val="00576E8C"/>
    <w:rsid w:val="00580790"/>
    <w:rsid w:val="00590A5F"/>
    <w:rsid w:val="0059211C"/>
    <w:rsid w:val="005934F7"/>
    <w:rsid w:val="0059737C"/>
    <w:rsid w:val="005A09B1"/>
    <w:rsid w:val="005A739B"/>
    <w:rsid w:val="005A7CAF"/>
    <w:rsid w:val="005A7FB5"/>
    <w:rsid w:val="005C0588"/>
    <w:rsid w:val="005D0E91"/>
    <w:rsid w:val="005D2A78"/>
    <w:rsid w:val="005D3008"/>
    <w:rsid w:val="005D51E8"/>
    <w:rsid w:val="005D660C"/>
    <w:rsid w:val="005D6DA8"/>
    <w:rsid w:val="005E30D6"/>
    <w:rsid w:val="005F2FAA"/>
    <w:rsid w:val="005F38AA"/>
    <w:rsid w:val="005F7433"/>
    <w:rsid w:val="00601D8B"/>
    <w:rsid w:val="00605538"/>
    <w:rsid w:val="00607CEC"/>
    <w:rsid w:val="00610DF9"/>
    <w:rsid w:val="006167DF"/>
    <w:rsid w:val="00620D58"/>
    <w:rsid w:val="00623DB4"/>
    <w:rsid w:val="00635B78"/>
    <w:rsid w:val="006415ED"/>
    <w:rsid w:val="00641F61"/>
    <w:rsid w:val="0064255A"/>
    <w:rsid w:val="00642B3E"/>
    <w:rsid w:val="00643E1F"/>
    <w:rsid w:val="006460AA"/>
    <w:rsid w:val="00646EA6"/>
    <w:rsid w:val="00651932"/>
    <w:rsid w:val="00653AFB"/>
    <w:rsid w:val="00653EDE"/>
    <w:rsid w:val="00656220"/>
    <w:rsid w:val="0065644F"/>
    <w:rsid w:val="006579C2"/>
    <w:rsid w:val="00660006"/>
    <w:rsid w:val="006619A6"/>
    <w:rsid w:val="006627EF"/>
    <w:rsid w:val="006632CB"/>
    <w:rsid w:val="0066646A"/>
    <w:rsid w:val="00667503"/>
    <w:rsid w:val="00671736"/>
    <w:rsid w:val="00672827"/>
    <w:rsid w:val="0067408D"/>
    <w:rsid w:val="00675BAF"/>
    <w:rsid w:val="00676366"/>
    <w:rsid w:val="006812B3"/>
    <w:rsid w:val="006813D1"/>
    <w:rsid w:val="00682424"/>
    <w:rsid w:val="006835D3"/>
    <w:rsid w:val="00691532"/>
    <w:rsid w:val="00695515"/>
    <w:rsid w:val="00696D46"/>
    <w:rsid w:val="006A1277"/>
    <w:rsid w:val="006A4F6C"/>
    <w:rsid w:val="006A62CD"/>
    <w:rsid w:val="006A69A9"/>
    <w:rsid w:val="006A69F7"/>
    <w:rsid w:val="006A6B85"/>
    <w:rsid w:val="006A707D"/>
    <w:rsid w:val="006B0F97"/>
    <w:rsid w:val="006B2FFD"/>
    <w:rsid w:val="006B35F8"/>
    <w:rsid w:val="006B5167"/>
    <w:rsid w:val="006C042F"/>
    <w:rsid w:val="006C17CF"/>
    <w:rsid w:val="006C2E1B"/>
    <w:rsid w:val="006C4D3F"/>
    <w:rsid w:val="006C79C7"/>
    <w:rsid w:val="006D110E"/>
    <w:rsid w:val="006D1C37"/>
    <w:rsid w:val="006D3817"/>
    <w:rsid w:val="006D6F2C"/>
    <w:rsid w:val="006E4DAC"/>
    <w:rsid w:val="006E5781"/>
    <w:rsid w:val="006E5C79"/>
    <w:rsid w:val="006E5CD6"/>
    <w:rsid w:val="006F1532"/>
    <w:rsid w:val="006F232A"/>
    <w:rsid w:val="006F2D92"/>
    <w:rsid w:val="006F41B1"/>
    <w:rsid w:val="006F6FC9"/>
    <w:rsid w:val="007036B9"/>
    <w:rsid w:val="0070387C"/>
    <w:rsid w:val="00703917"/>
    <w:rsid w:val="007054F6"/>
    <w:rsid w:val="00711F53"/>
    <w:rsid w:val="00714A2E"/>
    <w:rsid w:val="00715BB8"/>
    <w:rsid w:val="007175B3"/>
    <w:rsid w:val="007236F0"/>
    <w:rsid w:val="00734FC9"/>
    <w:rsid w:val="007350B8"/>
    <w:rsid w:val="0074053B"/>
    <w:rsid w:val="007408BA"/>
    <w:rsid w:val="00740E04"/>
    <w:rsid w:val="00744236"/>
    <w:rsid w:val="0075110A"/>
    <w:rsid w:val="007514E9"/>
    <w:rsid w:val="007523DF"/>
    <w:rsid w:val="00755BC0"/>
    <w:rsid w:val="0076444A"/>
    <w:rsid w:val="00764A46"/>
    <w:rsid w:val="00771D55"/>
    <w:rsid w:val="007760DD"/>
    <w:rsid w:val="00776691"/>
    <w:rsid w:val="007818CA"/>
    <w:rsid w:val="00786970"/>
    <w:rsid w:val="00786B94"/>
    <w:rsid w:val="0079180C"/>
    <w:rsid w:val="00793E5F"/>
    <w:rsid w:val="00795E5F"/>
    <w:rsid w:val="007A181F"/>
    <w:rsid w:val="007A4DAF"/>
    <w:rsid w:val="007A55AA"/>
    <w:rsid w:val="007A56D4"/>
    <w:rsid w:val="007C2969"/>
    <w:rsid w:val="007D2C29"/>
    <w:rsid w:val="007D4834"/>
    <w:rsid w:val="007D4CEF"/>
    <w:rsid w:val="007E0E31"/>
    <w:rsid w:val="007E1FA2"/>
    <w:rsid w:val="007E51AE"/>
    <w:rsid w:val="007E6FD9"/>
    <w:rsid w:val="007F55B6"/>
    <w:rsid w:val="007F78B9"/>
    <w:rsid w:val="00805591"/>
    <w:rsid w:val="00810C8B"/>
    <w:rsid w:val="008126F8"/>
    <w:rsid w:val="00813A5A"/>
    <w:rsid w:val="00817B4C"/>
    <w:rsid w:val="0082140F"/>
    <w:rsid w:val="00822F3F"/>
    <w:rsid w:val="008266B7"/>
    <w:rsid w:val="008333B7"/>
    <w:rsid w:val="008339AB"/>
    <w:rsid w:val="008339D9"/>
    <w:rsid w:val="00834CDD"/>
    <w:rsid w:val="00837577"/>
    <w:rsid w:val="008523AD"/>
    <w:rsid w:val="008526F1"/>
    <w:rsid w:val="008536CE"/>
    <w:rsid w:val="008617A1"/>
    <w:rsid w:val="00864CC4"/>
    <w:rsid w:val="0086715D"/>
    <w:rsid w:val="00872F28"/>
    <w:rsid w:val="0088101F"/>
    <w:rsid w:val="008814ED"/>
    <w:rsid w:val="0088218C"/>
    <w:rsid w:val="00882E3B"/>
    <w:rsid w:val="00885DD5"/>
    <w:rsid w:val="00891107"/>
    <w:rsid w:val="0089420B"/>
    <w:rsid w:val="00894A29"/>
    <w:rsid w:val="00894E54"/>
    <w:rsid w:val="00896618"/>
    <w:rsid w:val="008A019B"/>
    <w:rsid w:val="008A2329"/>
    <w:rsid w:val="008A2EBB"/>
    <w:rsid w:val="008A777D"/>
    <w:rsid w:val="008A7AD1"/>
    <w:rsid w:val="008B31D0"/>
    <w:rsid w:val="008B374A"/>
    <w:rsid w:val="008C16A4"/>
    <w:rsid w:val="008C47AE"/>
    <w:rsid w:val="008D02B2"/>
    <w:rsid w:val="008D02F4"/>
    <w:rsid w:val="008D0784"/>
    <w:rsid w:val="008D31C9"/>
    <w:rsid w:val="008D334D"/>
    <w:rsid w:val="008D4629"/>
    <w:rsid w:val="008D6259"/>
    <w:rsid w:val="008D797B"/>
    <w:rsid w:val="008D7B6A"/>
    <w:rsid w:val="008E26E4"/>
    <w:rsid w:val="008E6F10"/>
    <w:rsid w:val="008E76F9"/>
    <w:rsid w:val="008E7EFB"/>
    <w:rsid w:val="008F324A"/>
    <w:rsid w:val="0090163A"/>
    <w:rsid w:val="009033F4"/>
    <w:rsid w:val="00903996"/>
    <w:rsid w:val="00907DBA"/>
    <w:rsid w:val="00907E12"/>
    <w:rsid w:val="009131DB"/>
    <w:rsid w:val="00913BC8"/>
    <w:rsid w:val="00913CAA"/>
    <w:rsid w:val="00915B53"/>
    <w:rsid w:val="00920116"/>
    <w:rsid w:val="00920413"/>
    <w:rsid w:val="00921BF7"/>
    <w:rsid w:val="0092280E"/>
    <w:rsid w:val="00925677"/>
    <w:rsid w:val="009406D2"/>
    <w:rsid w:val="009444D3"/>
    <w:rsid w:val="00944DC6"/>
    <w:rsid w:val="009471A1"/>
    <w:rsid w:val="009549F1"/>
    <w:rsid w:val="00956764"/>
    <w:rsid w:val="00957B31"/>
    <w:rsid w:val="0096037A"/>
    <w:rsid w:val="009604F3"/>
    <w:rsid w:val="009606ED"/>
    <w:rsid w:val="00963A75"/>
    <w:rsid w:val="00963E28"/>
    <w:rsid w:val="00963EF7"/>
    <w:rsid w:val="00966078"/>
    <w:rsid w:val="00971E37"/>
    <w:rsid w:val="0097471C"/>
    <w:rsid w:val="0097633B"/>
    <w:rsid w:val="009825B6"/>
    <w:rsid w:val="00983BB8"/>
    <w:rsid w:val="00985062"/>
    <w:rsid w:val="009859AC"/>
    <w:rsid w:val="0098702D"/>
    <w:rsid w:val="00987940"/>
    <w:rsid w:val="00987D6F"/>
    <w:rsid w:val="00992A4C"/>
    <w:rsid w:val="0099443D"/>
    <w:rsid w:val="00996564"/>
    <w:rsid w:val="0099720F"/>
    <w:rsid w:val="009A5F6E"/>
    <w:rsid w:val="009A690D"/>
    <w:rsid w:val="009A6C70"/>
    <w:rsid w:val="009B0B2B"/>
    <w:rsid w:val="009B4EDC"/>
    <w:rsid w:val="009B69FA"/>
    <w:rsid w:val="009C1CAD"/>
    <w:rsid w:val="009D2EEF"/>
    <w:rsid w:val="009D2F3E"/>
    <w:rsid w:val="009D5C2A"/>
    <w:rsid w:val="009D5E54"/>
    <w:rsid w:val="009E0A5F"/>
    <w:rsid w:val="009E172E"/>
    <w:rsid w:val="009E3AD8"/>
    <w:rsid w:val="009E3E1B"/>
    <w:rsid w:val="009F00B4"/>
    <w:rsid w:val="009F5C1B"/>
    <w:rsid w:val="009F6A80"/>
    <w:rsid w:val="00A00008"/>
    <w:rsid w:val="00A0000E"/>
    <w:rsid w:val="00A0017D"/>
    <w:rsid w:val="00A0043C"/>
    <w:rsid w:val="00A0047F"/>
    <w:rsid w:val="00A01959"/>
    <w:rsid w:val="00A03FE5"/>
    <w:rsid w:val="00A0771B"/>
    <w:rsid w:val="00A100E7"/>
    <w:rsid w:val="00A1296B"/>
    <w:rsid w:val="00A1333A"/>
    <w:rsid w:val="00A16B0A"/>
    <w:rsid w:val="00A20E53"/>
    <w:rsid w:val="00A33B9C"/>
    <w:rsid w:val="00A33D88"/>
    <w:rsid w:val="00A41C81"/>
    <w:rsid w:val="00A439E0"/>
    <w:rsid w:val="00A50899"/>
    <w:rsid w:val="00A5170E"/>
    <w:rsid w:val="00A52E26"/>
    <w:rsid w:val="00A54654"/>
    <w:rsid w:val="00A57132"/>
    <w:rsid w:val="00A60F12"/>
    <w:rsid w:val="00A64F6E"/>
    <w:rsid w:val="00A679A6"/>
    <w:rsid w:val="00A718D6"/>
    <w:rsid w:val="00A71916"/>
    <w:rsid w:val="00A71FD8"/>
    <w:rsid w:val="00A73881"/>
    <w:rsid w:val="00A742E1"/>
    <w:rsid w:val="00A76E58"/>
    <w:rsid w:val="00A80654"/>
    <w:rsid w:val="00A81F8F"/>
    <w:rsid w:val="00A827D0"/>
    <w:rsid w:val="00A9553E"/>
    <w:rsid w:val="00A95A31"/>
    <w:rsid w:val="00A97052"/>
    <w:rsid w:val="00A97E53"/>
    <w:rsid w:val="00AA2E95"/>
    <w:rsid w:val="00AA5CBB"/>
    <w:rsid w:val="00AB28C0"/>
    <w:rsid w:val="00AB3D15"/>
    <w:rsid w:val="00AB6B95"/>
    <w:rsid w:val="00AB7A13"/>
    <w:rsid w:val="00AC051B"/>
    <w:rsid w:val="00AC0680"/>
    <w:rsid w:val="00AC6361"/>
    <w:rsid w:val="00AD0642"/>
    <w:rsid w:val="00AD64AE"/>
    <w:rsid w:val="00AD6575"/>
    <w:rsid w:val="00AD7F00"/>
    <w:rsid w:val="00AE1546"/>
    <w:rsid w:val="00AE48DB"/>
    <w:rsid w:val="00AE76D9"/>
    <w:rsid w:val="00AF01F7"/>
    <w:rsid w:val="00AF0225"/>
    <w:rsid w:val="00B0535E"/>
    <w:rsid w:val="00B07D8B"/>
    <w:rsid w:val="00B1114B"/>
    <w:rsid w:val="00B15147"/>
    <w:rsid w:val="00B20A20"/>
    <w:rsid w:val="00B22228"/>
    <w:rsid w:val="00B273B0"/>
    <w:rsid w:val="00B277E2"/>
    <w:rsid w:val="00B3196D"/>
    <w:rsid w:val="00B35502"/>
    <w:rsid w:val="00B35FFD"/>
    <w:rsid w:val="00B4015B"/>
    <w:rsid w:val="00B40244"/>
    <w:rsid w:val="00B42ABF"/>
    <w:rsid w:val="00B43FAC"/>
    <w:rsid w:val="00B46739"/>
    <w:rsid w:val="00B561A7"/>
    <w:rsid w:val="00B5711D"/>
    <w:rsid w:val="00B600E9"/>
    <w:rsid w:val="00B753A4"/>
    <w:rsid w:val="00B7614D"/>
    <w:rsid w:val="00B764A2"/>
    <w:rsid w:val="00B815D9"/>
    <w:rsid w:val="00B86F01"/>
    <w:rsid w:val="00B972AD"/>
    <w:rsid w:val="00BA1EF0"/>
    <w:rsid w:val="00BA28B6"/>
    <w:rsid w:val="00BA2F35"/>
    <w:rsid w:val="00BA3052"/>
    <w:rsid w:val="00BA40A7"/>
    <w:rsid w:val="00BA5716"/>
    <w:rsid w:val="00BB0C0F"/>
    <w:rsid w:val="00BB61CE"/>
    <w:rsid w:val="00BB7412"/>
    <w:rsid w:val="00BC1047"/>
    <w:rsid w:val="00BC7CA1"/>
    <w:rsid w:val="00BD4E1D"/>
    <w:rsid w:val="00BE08CD"/>
    <w:rsid w:val="00BE1E38"/>
    <w:rsid w:val="00BE2338"/>
    <w:rsid w:val="00BE6CE4"/>
    <w:rsid w:val="00BE7ABC"/>
    <w:rsid w:val="00BE7C26"/>
    <w:rsid w:val="00BF096E"/>
    <w:rsid w:val="00C0105E"/>
    <w:rsid w:val="00C04277"/>
    <w:rsid w:val="00C04E7C"/>
    <w:rsid w:val="00C07A3A"/>
    <w:rsid w:val="00C107F6"/>
    <w:rsid w:val="00C15AD7"/>
    <w:rsid w:val="00C16D86"/>
    <w:rsid w:val="00C21A8E"/>
    <w:rsid w:val="00C23815"/>
    <w:rsid w:val="00C249A7"/>
    <w:rsid w:val="00C313D2"/>
    <w:rsid w:val="00C31FE2"/>
    <w:rsid w:val="00C33EBA"/>
    <w:rsid w:val="00C40105"/>
    <w:rsid w:val="00C42024"/>
    <w:rsid w:val="00C4390F"/>
    <w:rsid w:val="00C45FB5"/>
    <w:rsid w:val="00C46499"/>
    <w:rsid w:val="00C47A84"/>
    <w:rsid w:val="00C51888"/>
    <w:rsid w:val="00C5366B"/>
    <w:rsid w:val="00C56E9A"/>
    <w:rsid w:val="00C60127"/>
    <w:rsid w:val="00C629CB"/>
    <w:rsid w:val="00C77AEB"/>
    <w:rsid w:val="00C8030B"/>
    <w:rsid w:val="00C85221"/>
    <w:rsid w:val="00C93905"/>
    <w:rsid w:val="00C961A8"/>
    <w:rsid w:val="00C96249"/>
    <w:rsid w:val="00C96684"/>
    <w:rsid w:val="00C9751B"/>
    <w:rsid w:val="00CA1DCC"/>
    <w:rsid w:val="00CA4937"/>
    <w:rsid w:val="00CA4F37"/>
    <w:rsid w:val="00CB1385"/>
    <w:rsid w:val="00CB15D2"/>
    <w:rsid w:val="00CB1DCF"/>
    <w:rsid w:val="00CC142A"/>
    <w:rsid w:val="00CC16F5"/>
    <w:rsid w:val="00CC25D7"/>
    <w:rsid w:val="00CC2F20"/>
    <w:rsid w:val="00CC2F4C"/>
    <w:rsid w:val="00CC33DF"/>
    <w:rsid w:val="00CD08BD"/>
    <w:rsid w:val="00CD2E02"/>
    <w:rsid w:val="00CD4426"/>
    <w:rsid w:val="00CD55FC"/>
    <w:rsid w:val="00CE7391"/>
    <w:rsid w:val="00D008D6"/>
    <w:rsid w:val="00D00FD1"/>
    <w:rsid w:val="00D0156F"/>
    <w:rsid w:val="00D01BC6"/>
    <w:rsid w:val="00D0350D"/>
    <w:rsid w:val="00D042FB"/>
    <w:rsid w:val="00D04542"/>
    <w:rsid w:val="00D050FF"/>
    <w:rsid w:val="00D05A7C"/>
    <w:rsid w:val="00D12E43"/>
    <w:rsid w:val="00D13875"/>
    <w:rsid w:val="00D1597E"/>
    <w:rsid w:val="00D173F9"/>
    <w:rsid w:val="00D24C72"/>
    <w:rsid w:val="00D26FDA"/>
    <w:rsid w:val="00D31206"/>
    <w:rsid w:val="00D3283B"/>
    <w:rsid w:val="00D40DD1"/>
    <w:rsid w:val="00D46234"/>
    <w:rsid w:val="00D50129"/>
    <w:rsid w:val="00D50EF2"/>
    <w:rsid w:val="00D619D0"/>
    <w:rsid w:val="00D63824"/>
    <w:rsid w:val="00D6518C"/>
    <w:rsid w:val="00D65954"/>
    <w:rsid w:val="00D6662B"/>
    <w:rsid w:val="00D72B42"/>
    <w:rsid w:val="00D72BBC"/>
    <w:rsid w:val="00D72EBA"/>
    <w:rsid w:val="00D73849"/>
    <w:rsid w:val="00D748E0"/>
    <w:rsid w:val="00D76096"/>
    <w:rsid w:val="00D83763"/>
    <w:rsid w:val="00D84A11"/>
    <w:rsid w:val="00D86A72"/>
    <w:rsid w:val="00D87C50"/>
    <w:rsid w:val="00D9101C"/>
    <w:rsid w:val="00D91B62"/>
    <w:rsid w:val="00D93CA7"/>
    <w:rsid w:val="00D9564C"/>
    <w:rsid w:val="00DA017D"/>
    <w:rsid w:val="00DA2645"/>
    <w:rsid w:val="00DA443C"/>
    <w:rsid w:val="00DB226F"/>
    <w:rsid w:val="00DB4B42"/>
    <w:rsid w:val="00DC0C31"/>
    <w:rsid w:val="00DC70A1"/>
    <w:rsid w:val="00DD03ED"/>
    <w:rsid w:val="00DD104F"/>
    <w:rsid w:val="00DD1E6C"/>
    <w:rsid w:val="00DD2D53"/>
    <w:rsid w:val="00DD3AE9"/>
    <w:rsid w:val="00DD5C95"/>
    <w:rsid w:val="00DD7E3E"/>
    <w:rsid w:val="00DE0DDB"/>
    <w:rsid w:val="00DE332D"/>
    <w:rsid w:val="00DE4560"/>
    <w:rsid w:val="00DE5F20"/>
    <w:rsid w:val="00DE7D0C"/>
    <w:rsid w:val="00DF4B95"/>
    <w:rsid w:val="00DF68C2"/>
    <w:rsid w:val="00E01B3C"/>
    <w:rsid w:val="00E03D71"/>
    <w:rsid w:val="00E0622B"/>
    <w:rsid w:val="00E07FE9"/>
    <w:rsid w:val="00E16DA2"/>
    <w:rsid w:val="00E2084D"/>
    <w:rsid w:val="00E23056"/>
    <w:rsid w:val="00E24155"/>
    <w:rsid w:val="00E25F51"/>
    <w:rsid w:val="00E27D33"/>
    <w:rsid w:val="00E445FC"/>
    <w:rsid w:val="00E5316D"/>
    <w:rsid w:val="00E543C4"/>
    <w:rsid w:val="00E57948"/>
    <w:rsid w:val="00E604B0"/>
    <w:rsid w:val="00E61987"/>
    <w:rsid w:val="00E808D7"/>
    <w:rsid w:val="00E81FE1"/>
    <w:rsid w:val="00E82427"/>
    <w:rsid w:val="00E8332F"/>
    <w:rsid w:val="00EA4B5E"/>
    <w:rsid w:val="00EA5489"/>
    <w:rsid w:val="00EB0ADC"/>
    <w:rsid w:val="00EC1E73"/>
    <w:rsid w:val="00EC478F"/>
    <w:rsid w:val="00EC4F0C"/>
    <w:rsid w:val="00ED4857"/>
    <w:rsid w:val="00ED5BF0"/>
    <w:rsid w:val="00EE237C"/>
    <w:rsid w:val="00EE32F8"/>
    <w:rsid w:val="00EF309A"/>
    <w:rsid w:val="00EF37DD"/>
    <w:rsid w:val="00F00B3C"/>
    <w:rsid w:val="00F0178F"/>
    <w:rsid w:val="00F03ED7"/>
    <w:rsid w:val="00F055C0"/>
    <w:rsid w:val="00F05AC1"/>
    <w:rsid w:val="00F1462A"/>
    <w:rsid w:val="00F14E5D"/>
    <w:rsid w:val="00F2438B"/>
    <w:rsid w:val="00F246DF"/>
    <w:rsid w:val="00F27A9F"/>
    <w:rsid w:val="00F33B27"/>
    <w:rsid w:val="00F34F13"/>
    <w:rsid w:val="00F41AA2"/>
    <w:rsid w:val="00F5022C"/>
    <w:rsid w:val="00F6026B"/>
    <w:rsid w:val="00F6163C"/>
    <w:rsid w:val="00F660C6"/>
    <w:rsid w:val="00F7598F"/>
    <w:rsid w:val="00F75BBC"/>
    <w:rsid w:val="00F76CA7"/>
    <w:rsid w:val="00F80F25"/>
    <w:rsid w:val="00F87809"/>
    <w:rsid w:val="00F91625"/>
    <w:rsid w:val="00F91BF8"/>
    <w:rsid w:val="00F92796"/>
    <w:rsid w:val="00F93759"/>
    <w:rsid w:val="00F9512A"/>
    <w:rsid w:val="00F96166"/>
    <w:rsid w:val="00FA0C39"/>
    <w:rsid w:val="00FA283E"/>
    <w:rsid w:val="00FA2902"/>
    <w:rsid w:val="00FA53AA"/>
    <w:rsid w:val="00FA5FEB"/>
    <w:rsid w:val="00FB1758"/>
    <w:rsid w:val="00FB251A"/>
    <w:rsid w:val="00FB64B1"/>
    <w:rsid w:val="00FB6675"/>
    <w:rsid w:val="00FB7882"/>
    <w:rsid w:val="00FC1CCA"/>
    <w:rsid w:val="00FC302E"/>
    <w:rsid w:val="00FC53E3"/>
    <w:rsid w:val="00FC59BD"/>
    <w:rsid w:val="00FD0B6C"/>
    <w:rsid w:val="00FD20F6"/>
    <w:rsid w:val="00FD28AE"/>
    <w:rsid w:val="00FD4A0B"/>
    <w:rsid w:val="00FD7C41"/>
    <w:rsid w:val="00FE078F"/>
    <w:rsid w:val="00FE2025"/>
    <w:rsid w:val="00FE4ABD"/>
    <w:rsid w:val="00FE7FD1"/>
    <w:rsid w:val="00FF01FC"/>
    <w:rsid w:val="00FF1BAB"/>
    <w:rsid w:val="00FF2A95"/>
    <w:rsid w:val="00FF619D"/>
    <w:rsid w:val="028A5FD8"/>
    <w:rsid w:val="31A4319A"/>
    <w:rsid w:val="425D7424"/>
    <w:rsid w:val="4C811822"/>
    <w:rsid w:val="4F1A72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qFormat/>
    <w:uiPriority w:val="0"/>
  </w:style>
  <w:style w:type="paragraph" w:customStyle="1" w:styleId="6">
    <w:name w:val="f-article-title-tiny"/>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016&#31616;&#26131;&#27169;&#2649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2016简易模板</Template>
  <Pages>1</Pages>
  <Words>349</Words>
  <Characters>1995</Characters>
  <Lines>16</Lines>
  <Paragraphs>4</Paragraphs>
  <TotalTime>0</TotalTime>
  <ScaleCrop>false</ScaleCrop>
  <LinksUpToDate>false</LinksUpToDate>
  <CharactersWithSpaces>2340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2016-04-26T07:18:00Z</dcterms:created>
  <dc:creator>微软用户</dc:creator>
  <cp:lastModifiedBy>TF-PC</cp:lastModifiedBy>
  <dcterms:modified xsi:type="dcterms:W3CDTF">2018-08-27T09:41:06Z</dcterms:modified>
  <dc:title>天津市滨海新区人民法院</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