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djustRightInd w:val="0"/>
        <w:snapToGrid w:val="0"/>
        <w:spacing w:line="360" w:lineRule="auto"/>
        <w:jc w:val="center"/>
        <w:rPr>
          <w:rFonts w:ascii="楷体" w:hAnsi="楷体" w:eastAsia="楷体" w:cs="宋体"/>
          <w:color w:val="000000"/>
          <w:kern w:val="0"/>
          <w:sz w:val="44"/>
          <w:szCs w:val="44"/>
        </w:rPr>
      </w:pPr>
      <w:bookmarkStart w:id="0" w:name="_GoBack"/>
      <w:bookmarkEnd w:id="0"/>
      <w:r>
        <w:rPr>
          <w:rFonts w:hint="eastAsia" w:ascii="楷体" w:hAnsi="楷体" w:eastAsia="楷体" w:cs="宋体"/>
          <w:color w:val="000000"/>
          <w:kern w:val="0"/>
          <w:sz w:val="44"/>
          <w:szCs w:val="44"/>
        </w:rPr>
        <w:t>天津市河西区人民法院</w:t>
      </w:r>
    </w:p>
    <w:p>
      <w:pPr>
        <w:widowControl/>
        <w:adjustRightInd w:val="0"/>
        <w:snapToGrid w:val="0"/>
        <w:spacing w:line="360" w:lineRule="auto"/>
        <w:jc w:val="center"/>
        <w:rPr>
          <w:rFonts w:hint="eastAsia" w:ascii="黑体" w:hAnsi="黑体" w:eastAsia="黑体"/>
          <w:color w:val="000000"/>
          <w:kern w:val="0"/>
          <w:sz w:val="52"/>
          <w:szCs w:val="52"/>
        </w:rPr>
      </w:pPr>
      <w:r>
        <w:rPr>
          <w:rFonts w:hint="eastAsia" w:ascii="黑体" w:hAnsi="黑体" w:eastAsia="黑体"/>
          <w:color w:val="000000"/>
          <w:kern w:val="0"/>
          <w:sz w:val="52"/>
          <w:szCs w:val="52"/>
        </w:rPr>
        <w:t>刑 事 判 决 书</w:t>
      </w:r>
    </w:p>
    <w:p>
      <w:pPr>
        <w:spacing w:line="500" w:lineRule="exact"/>
        <w:ind w:right="175"/>
        <w:rPr>
          <w:rFonts w:hint="eastAsia" w:ascii="仿宋" w:hAnsi="仿宋" w:eastAsia="仿宋"/>
          <w:color w:val="000000"/>
          <w:kern w:val="0"/>
          <w:sz w:val="32"/>
          <w:szCs w:val="32"/>
        </w:rPr>
      </w:pPr>
    </w:p>
    <w:p>
      <w:pPr>
        <w:spacing w:line="500" w:lineRule="exact"/>
        <w:ind w:right="175"/>
        <w:jc w:val="right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color w:val="000000"/>
          <w:kern w:val="0"/>
          <w:sz w:val="32"/>
          <w:szCs w:val="32"/>
        </w:rPr>
        <w:t xml:space="preserve">      </w:t>
      </w:r>
      <w:r>
        <w:rPr>
          <w:rFonts w:ascii="仿宋" w:hAnsi="仿宋" w:eastAsia="仿宋"/>
          <w:sz w:val="32"/>
          <w:szCs w:val="32"/>
        </w:rPr>
        <w:t>（201</w:t>
      </w:r>
      <w:r>
        <w:rPr>
          <w:rFonts w:hint="eastAsia" w:ascii="仿宋" w:hAnsi="仿宋" w:eastAsia="仿宋"/>
          <w:sz w:val="32"/>
          <w:szCs w:val="32"/>
        </w:rPr>
        <w:t>7</w:t>
      </w:r>
      <w:r>
        <w:rPr>
          <w:rFonts w:ascii="仿宋" w:hAnsi="仿宋" w:eastAsia="仿宋"/>
          <w:sz w:val="32"/>
          <w:szCs w:val="32"/>
        </w:rPr>
        <w:t>）津0103刑初</w:t>
      </w:r>
      <w:r>
        <w:rPr>
          <w:rFonts w:hint="eastAsia" w:ascii="仿宋" w:hAnsi="仿宋" w:eastAsia="仿宋"/>
          <w:sz w:val="32"/>
          <w:szCs w:val="32"/>
        </w:rPr>
        <w:t>158</w:t>
      </w:r>
      <w:r>
        <w:rPr>
          <w:rFonts w:ascii="仿宋" w:hAnsi="仿宋" w:eastAsia="仿宋"/>
          <w:sz w:val="32"/>
          <w:szCs w:val="32"/>
        </w:rPr>
        <w:t>号</w:t>
      </w:r>
    </w:p>
    <w:p>
      <w:pPr>
        <w:spacing w:line="500" w:lineRule="exact"/>
        <w:ind w:right="175"/>
        <w:rPr>
          <w:rFonts w:ascii="仿宋" w:hAnsi="仿宋" w:eastAsia="仿宋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公诉机关天津市河西区人民检察院。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被告人</w:t>
      </w:r>
      <w:r>
        <w:rPr>
          <w:rFonts w:hint="eastAsia" w:ascii="仿宋" w:hAnsi="仿宋" w:eastAsia="仿宋" w:cs="宋体"/>
          <w:sz w:val="32"/>
          <w:szCs w:val="32"/>
        </w:rPr>
        <w:t>刘佳，女，1981年1月13日出生于天津市河北区，公民身份号码120105198101135723，汉族，大专文化，麦奥（天津）节能灯合同能源管理有限公司法定代表人，住天津市河东区大桥道萦东温泉花园5号楼1门102室，户籍地天津市河北路大江路大江里61门304号。2016年10月18日被刑事拘留，2016年10月20日因涉嫌犯有信用卡诈骗罪被取保候审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天津市河西区人民检察院以津西检公诉刑诉[201</w:t>
      </w:r>
      <w:r>
        <w:rPr>
          <w:rFonts w:hint="eastAsia" w:ascii="仿宋" w:hAnsi="仿宋" w:eastAsia="仿宋"/>
          <w:sz w:val="32"/>
          <w:szCs w:val="32"/>
        </w:rPr>
        <w:t>7</w:t>
      </w:r>
      <w:r>
        <w:rPr>
          <w:rFonts w:ascii="仿宋" w:hAnsi="仿宋" w:eastAsia="仿宋"/>
          <w:sz w:val="32"/>
          <w:szCs w:val="32"/>
        </w:rPr>
        <w:t>]</w:t>
      </w:r>
      <w:r>
        <w:rPr>
          <w:rFonts w:hint="eastAsia" w:ascii="仿宋" w:hAnsi="仿宋" w:eastAsia="仿宋"/>
          <w:sz w:val="32"/>
          <w:szCs w:val="32"/>
        </w:rPr>
        <w:t>142</w:t>
      </w:r>
      <w:r>
        <w:rPr>
          <w:rFonts w:ascii="仿宋" w:hAnsi="仿宋" w:eastAsia="仿宋"/>
          <w:sz w:val="32"/>
          <w:szCs w:val="32"/>
        </w:rPr>
        <w:t>号起诉书指控被告人刘佳犯信用卡诈骗罪，于201</w:t>
      </w:r>
      <w:r>
        <w:rPr>
          <w:rFonts w:hint="eastAsia" w:ascii="仿宋" w:hAnsi="仿宋" w:eastAsia="仿宋"/>
          <w:sz w:val="32"/>
          <w:szCs w:val="32"/>
        </w:rPr>
        <w:t>7</w:t>
      </w:r>
      <w:r>
        <w:rPr>
          <w:rFonts w:ascii="仿宋" w:hAnsi="仿宋" w:eastAsia="仿宋"/>
          <w:sz w:val="32"/>
          <w:szCs w:val="32"/>
        </w:rPr>
        <w:t>年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ascii="仿宋" w:hAnsi="仿宋" w:eastAsia="仿宋"/>
          <w:sz w:val="32"/>
          <w:szCs w:val="32"/>
        </w:rPr>
        <w:t>月</w:t>
      </w:r>
      <w:r>
        <w:rPr>
          <w:rFonts w:hint="eastAsia" w:ascii="仿宋" w:hAnsi="仿宋" w:eastAsia="仿宋"/>
          <w:sz w:val="32"/>
          <w:szCs w:val="32"/>
        </w:rPr>
        <w:t>6</w:t>
      </w:r>
      <w:r>
        <w:rPr>
          <w:rFonts w:ascii="仿宋" w:hAnsi="仿宋" w:eastAsia="仿宋"/>
          <w:sz w:val="32"/>
          <w:szCs w:val="32"/>
        </w:rPr>
        <w:t>日向本院提起公诉，并提出量刑建议。本院依法组成合议庭，</w:t>
      </w:r>
      <w:r>
        <w:rPr>
          <w:rFonts w:hint="eastAsia" w:ascii="仿宋" w:hAnsi="仿宋" w:eastAsia="仿宋"/>
          <w:sz w:val="32"/>
          <w:szCs w:val="32"/>
        </w:rPr>
        <w:t>适用简易程序，</w:t>
      </w:r>
      <w:r>
        <w:rPr>
          <w:rFonts w:ascii="仿宋" w:hAnsi="仿宋" w:eastAsia="仿宋"/>
          <w:sz w:val="32"/>
          <w:szCs w:val="32"/>
        </w:rPr>
        <w:t>公开开庭审理了本案。天津市河西区人民检察院指派检察员</w:t>
      </w:r>
      <w:r>
        <w:rPr>
          <w:rFonts w:hint="eastAsia" w:ascii="仿宋" w:hAnsi="仿宋" w:eastAsia="仿宋"/>
          <w:sz w:val="32"/>
          <w:szCs w:val="32"/>
        </w:rPr>
        <w:t>李晓青</w:t>
      </w:r>
      <w:r>
        <w:rPr>
          <w:rFonts w:ascii="仿宋" w:hAnsi="仿宋" w:eastAsia="仿宋"/>
          <w:sz w:val="32"/>
          <w:szCs w:val="32"/>
        </w:rPr>
        <w:t>、代理检察员</w:t>
      </w:r>
      <w:r>
        <w:rPr>
          <w:rFonts w:hint="eastAsia" w:ascii="仿宋" w:hAnsi="仿宋" w:eastAsia="仿宋"/>
          <w:sz w:val="32"/>
          <w:szCs w:val="32"/>
        </w:rPr>
        <w:t>宋立倩</w:t>
      </w:r>
      <w:r>
        <w:rPr>
          <w:rFonts w:ascii="仿宋" w:hAnsi="仿宋" w:eastAsia="仿宋"/>
          <w:sz w:val="32"/>
          <w:szCs w:val="32"/>
        </w:rPr>
        <w:t>出庭支持公诉，被告人刘佳到庭参加了诉讼。现已审理终结。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经审理查明，</w:t>
      </w:r>
      <w:r>
        <w:rPr>
          <w:rFonts w:hint="eastAsia" w:ascii="仿宋" w:hAnsi="仿宋" w:eastAsia="仿宋" w:cs="宋体"/>
          <w:sz w:val="32"/>
          <w:szCs w:val="32"/>
        </w:rPr>
        <w:t>2015年1月，被告人刘佳在上海浦东发展银行股份有限公司（以下简称浦发银行）以其个人名义申领信用卡一张（卡号为4984511214417022）。后被告人刘佳使用该卡大额套现及透支消费。2016年2月11日，被告人刘佳最后一次还款人民币200元后未再进行偿还。经浦发银行以电话、信函、上门等方式多次催收，被告人刘佳仍未归还欠款。截至2016年9月1日，被告人刘佳拖欠浦发银行欠款本息共计人民币81036.21元，其中本金为人民币62806.94元。2016年10月18日，被告人刘佳被公安机关传唤到案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案发后</w:t>
      </w:r>
      <w:r>
        <w:rPr>
          <w:rFonts w:ascii="仿宋" w:hAnsi="仿宋" w:eastAsia="仿宋"/>
          <w:sz w:val="32"/>
          <w:szCs w:val="32"/>
        </w:rPr>
        <w:t>，被告人刘佳</w:t>
      </w:r>
      <w:r>
        <w:rPr>
          <w:rFonts w:hint="eastAsia" w:ascii="仿宋" w:hAnsi="仿宋" w:eastAsia="仿宋"/>
          <w:sz w:val="32"/>
          <w:szCs w:val="32"/>
        </w:rPr>
        <w:t>向浦发银行退还了全部欠款</w:t>
      </w:r>
      <w:r>
        <w:rPr>
          <w:rFonts w:ascii="仿宋" w:hAnsi="仿宋" w:eastAsia="仿宋"/>
          <w:sz w:val="32"/>
          <w:szCs w:val="32"/>
        </w:rPr>
        <w:t>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上述事实，被告人刘佳在开庭审理过程中无异议，且表示认罪，并有</w:t>
      </w:r>
      <w:r>
        <w:rPr>
          <w:rFonts w:hint="eastAsia" w:ascii="仿宋" w:hAnsi="仿宋" w:eastAsia="仿宋" w:cs="宋体"/>
          <w:sz w:val="32"/>
          <w:szCs w:val="32"/>
        </w:rPr>
        <w:t>信用卡申请资料、交易明细、催收记录、账户信息查询回单等书证、被害单位员工徐某陈述、情况说明等</w:t>
      </w:r>
      <w:r>
        <w:rPr>
          <w:rFonts w:ascii="仿宋" w:hAnsi="仿宋" w:eastAsia="仿宋"/>
          <w:sz w:val="32"/>
          <w:szCs w:val="32"/>
        </w:rPr>
        <w:t>证据予以证实，足以认定。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本院认为，被告人刘佳</w:t>
      </w:r>
      <w:r>
        <w:rPr>
          <w:rFonts w:hint="eastAsia" w:ascii="仿宋" w:hAnsi="仿宋" w:eastAsia="仿宋" w:cs="宋体"/>
          <w:sz w:val="32"/>
          <w:szCs w:val="32"/>
        </w:rPr>
        <w:t>以非法占有为目的，使用信用卡恶意透支人民币62806.94元，数额较大，</w:t>
      </w:r>
      <w:r>
        <w:rPr>
          <w:rFonts w:ascii="仿宋" w:hAnsi="仿宋" w:eastAsia="仿宋"/>
          <w:sz w:val="32"/>
          <w:szCs w:val="32"/>
        </w:rPr>
        <w:t>其行为已构成信用卡诈骗罪。天津市河西区人民检察院指控被告人刘佳犯信用卡诈骗罪事实清楚，证据充分，罪名成立，本院予以支持。被告人刘佳</w:t>
      </w:r>
      <w:r>
        <w:rPr>
          <w:rFonts w:hint="eastAsia" w:ascii="仿宋" w:hAnsi="仿宋" w:eastAsia="仿宋"/>
          <w:sz w:val="32"/>
          <w:szCs w:val="32"/>
        </w:rPr>
        <w:t>到案后</w:t>
      </w:r>
      <w:r>
        <w:rPr>
          <w:rFonts w:ascii="仿宋" w:hAnsi="仿宋" w:eastAsia="仿宋"/>
          <w:sz w:val="32"/>
          <w:szCs w:val="32"/>
        </w:rPr>
        <w:t>能够如实供述自己的犯罪事实，系</w:t>
      </w:r>
      <w:r>
        <w:rPr>
          <w:rFonts w:hint="eastAsia" w:ascii="仿宋" w:hAnsi="仿宋" w:eastAsia="仿宋"/>
          <w:sz w:val="32"/>
          <w:szCs w:val="32"/>
        </w:rPr>
        <w:t>坦白</w:t>
      </w:r>
      <w:r>
        <w:rPr>
          <w:rFonts w:ascii="仿宋" w:hAnsi="仿宋" w:eastAsia="仿宋"/>
          <w:sz w:val="32"/>
          <w:szCs w:val="32"/>
        </w:rPr>
        <w:t>，依法可以从轻处罚。</w:t>
      </w:r>
      <w:r>
        <w:rPr>
          <w:rFonts w:hint="eastAsia" w:ascii="仿宋" w:hAnsi="仿宋" w:eastAsia="仿宋"/>
          <w:sz w:val="32"/>
          <w:szCs w:val="32"/>
        </w:rPr>
        <w:t>被告人</w:t>
      </w:r>
      <w:r>
        <w:rPr>
          <w:rFonts w:ascii="仿宋" w:hAnsi="仿宋" w:eastAsia="仿宋"/>
          <w:sz w:val="32"/>
          <w:szCs w:val="32"/>
        </w:rPr>
        <w:t>刘佳</w:t>
      </w:r>
      <w:r>
        <w:rPr>
          <w:rFonts w:hint="eastAsia" w:ascii="仿宋" w:hAnsi="仿宋" w:eastAsia="仿宋"/>
          <w:sz w:val="32"/>
          <w:szCs w:val="32"/>
        </w:rPr>
        <w:t>已经偿还了银行的全部欠款本息，酌情可以从轻处罚。</w:t>
      </w:r>
      <w:r>
        <w:rPr>
          <w:rFonts w:ascii="仿宋" w:hAnsi="仿宋" w:eastAsia="仿宋"/>
          <w:kern w:val="0"/>
          <w:sz w:val="32"/>
          <w:szCs w:val="32"/>
        </w:rPr>
        <w:t>为严肃国家法律</w:t>
      </w:r>
      <w:r>
        <w:rPr>
          <w:rFonts w:ascii="仿宋" w:hAnsi="仿宋" w:eastAsia="仿宋"/>
          <w:sz w:val="32"/>
          <w:szCs w:val="32"/>
        </w:rPr>
        <w:t>，</w:t>
      </w:r>
      <w:r>
        <w:rPr>
          <w:rFonts w:ascii="仿宋" w:hAnsi="仿宋" w:eastAsia="仿宋"/>
          <w:kern w:val="0"/>
          <w:sz w:val="32"/>
          <w:szCs w:val="32"/>
        </w:rPr>
        <w:t>维护</w:t>
      </w:r>
      <w:r>
        <w:rPr>
          <w:rFonts w:hint="eastAsia" w:ascii="仿宋" w:hAnsi="仿宋" w:eastAsia="仿宋"/>
          <w:kern w:val="0"/>
          <w:sz w:val="32"/>
          <w:szCs w:val="32"/>
        </w:rPr>
        <w:t>金融</w:t>
      </w:r>
      <w:r>
        <w:rPr>
          <w:rFonts w:ascii="仿宋" w:hAnsi="仿宋" w:eastAsia="仿宋"/>
          <w:kern w:val="0"/>
          <w:sz w:val="32"/>
          <w:szCs w:val="32"/>
        </w:rPr>
        <w:t>秩序，同时考虑被告人的犯罪情节及悔罪表现，依照《中华人民共和国刑法》</w:t>
      </w:r>
      <w:r>
        <w:rPr>
          <w:rFonts w:hint="eastAsia" w:ascii="仿宋" w:hAnsi="仿宋" w:eastAsia="仿宋" w:cs="宋体"/>
          <w:sz w:val="32"/>
          <w:szCs w:val="32"/>
        </w:rPr>
        <w:t>第一百九十六条第一款第（四）项、第二款，第六十七条第三款</w:t>
      </w:r>
      <w:r>
        <w:rPr>
          <w:rFonts w:hint="eastAsia" w:ascii="仿宋" w:hAnsi="仿宋" w:eastAsia="仿宋"/>
          <w:kern w:val="0"/>
          <w:sz w:val="32"/>
          <w:szCs w:val="32"/>
        </w:rPr>
        <w:t>，第七十二条，第七十三条第二款、第三款，第七十五条，第七十六条之规定，</w:t>
      </w:r>
      <w:r>
        <w:rPr>
          <w:rFonts w:ascii="仿宋" w:hAnsi="仿宋" w:eastAsia="仿宋"/>
          <w:kern w:val="0"/>
          <w:sz w:val="32"/>
          <w:szCs w:val="32"/>
        </w:rPr>
        <w:t>判决如下：</w:t>
      </w:r>
    </w:p>
    <w:p>
      <w:pPr>
        <w:pStyle w:val="2"/>
        <w:spacing w:line="500" w:lineRule="exact"/>
        <w:ind w:left="-2" w:leftChars="-1" w:firstLine="640" w:firstLineChars="200"/>
        <w:rPr>
          <w:rFonts w:hint="eastAsia" w:ascii="仿宋" w:hAnsi="仿宋" w:eastAsia="仿宋" w:cs="Times New Roman"/>
          <w:sz w:val="32"/>
          <w:szCs w:val="32"/>
        </w:rPr>
      </w:pPr>
      <w:r>
        <w:rPr>
          <w:rFonts w:hint="eastAsia" w:ascii="仿宋" w:hAnsi="仿宋" w:eastAsia="仿宋" w:cs="Times New Roman"/>
          <w:sz w:val="32"/>
          <w:szCs w:val="32"/>
        </w:rPr>
        <w:t>一、</w:t>
      </w:r>
      <w:r>
        <w:rPr>
          <w:rFonts w:ascii="仿宋" w:hAnsi="仿宋" w:eastAsia="仿宋" w:cs="Times New Roman"/>
          <w:sz w:val="32"/>
          <w:szCs w:val="32"/>
        </w:rPr>
        <w:t>被告人刘佳犯信用卡诈骗罪，判处有期徒刑</w:t>
      </w:r>
      <w:r>
        <w:rPr>
          <w:rFonts w:hint="eastAsia" w:ascii="仿宋" w:hAnsi="仿宋" w:eastAsia="仿宋" w:cs="Times New Roman"/>
          <w:sz w:val="32"/>
          <w:szCs w:val="32"/>
        </w:rPr>
        <w:t>一年八个月，缓刑一年八个月，并处罚金人民币30000元。在（刑罚）执行期间，被告人</w:t>
      </w:r>
      <w:r>
        <w:rPr>
          <w:rFonts w:ascii="仿宋" w:hAnsi="仿宋" w:eastAsia="仿宋" w:cs="Times New Roman"/>
          <w:sz w:val="32"/>
          <w:szCs w:val="32"/>
        </w:rPr>
        <w:t>刘佳</w:t>
      </w:r>
      <w:r>
        <w:rPr>
          <w:rFonts w:hint="eastAsia" w:ascii="仿宋" w:hAnsi="仿宋" w:eastAsia="仿宋" w:cs="Times New Roman"/>
          <w:sz w:val="32"/>
          <w:szCs w:val="32"/>
        </w:rPr>
        <w:t>应当接受相关组织的社区矫正。</w:t>
      </w:r>
    </w:p>
    <w:p>
      <w:pPr>
        <w:pStyle w:val="2"/>
        <w:spacing w:line="500" w:lineRule="exact"/>
        <w:ind w:firstLine="640" w:firstLineChars="200"/>
        <w:rPr>
          <w:rFonts w:hint="eastAsia" w:ascii="仿宋" w:hAnsi="仿宋" w:eastAsia="仿宋" w:cs="Times New Roman"/>
          <w:sz w:val="32"/>
          <w:szCs w:val="32"/>
        </w:rPr>
      </w:pPr>
      <w:r>
        <w:rPr>
          <w:rFonts w:hint="eastAsia" w:ascii="仿宋" w:hAnsi="仿宋" w:eastAsia="仿宋" w:cs="Times New Roman"/>
          <w:sz w:val="32"/>
          <w:szCs w:val="32"/>
        </w:rPr>
        <w:t>（缓刑考验期限，从判决确定之日起计算。）</w:t>
      </w:r>
    </w:p>
    <w:p>
      <w:pPr>
        <w:spacing w:line="500" w:lineRule="exact"/>
        <w:ind w:firstLine="688" w:firstLineChars="215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二、</w:t>
      </w:r>
      <w:r>
        <w:rPr>
          <w:rFonts w:ascii="仿宋" w:hAnsi="仿宋" w:eastAsia="仿宋"/>
          <w:sz w:val="32"/>
          <w:szCs w:val="32"/>
        </w:rPr>
        <w:t>禁止被告人</w:t>
      </w:r>
      <w:r>
        <w:rPr>
          <w:rFonts w:hint="eastAsia" w:ascii="仿宋" w:hAnsi="仿宋" w:eastAsia="仿宋"/>
          <w:kern w:val="0"/>
          <w:sz w:val="32"/>
          <w:szCs w:val="32"/>
        </w:rPr>
        <w:t>刘佳</w:t>
      </w:r>
      <w:r>
        <w:rPr>
          <w:rFonts w:ascii="仿宋" w:hAnsi="仿宋" w:eastAsia="仿宋"/>
          <w:sz w:val="32"/>
          <w:szCs w:val="32"/>
        </w:rPr>
        <w:t>在缓刑期间从事金融借贷及与金融相关的担保活动。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如不服本判决，可在接到判决书的第二日起十日内，通过本院或者直接向天津市第二中级人民法院提出上诉。书面上诉的，应交上诉状正本一份，副本</w:t>
      </w:r>
      <w:r>
        <w:rPr>
          <w:rFonts w:hint="eastAsia" w:ascii="仿宋" w:hAnsi="仿宋" w:eastAsia="仿宋"/>
          <w:sz w:val="32"/>
          <w:szCs w:val="32"/>
        </w:rPr>
        <w:t>二</w:t>
      </w:r>
      <w:r>
        <w:rPr>
          <w:rFonts w:ascii="仿宋" w:hAnsi="仿宋" w:eastAsia="仿宋"/>
          <w:sz w:val="32"/>
          <w:szCs w:val="32"/>
        </w:rPr>
        <w:t>份。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（此页无正文）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</w:p>
    <w:p>
      <w:pPr>
        <w:spacing w:line="500" w:lineRule="exact"/>
        <w:jc w:val="righ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                            审  判  长    刘  毅</w:t>
      </w:r>
    </w:p>
    <w:p>
      <w:pPr>
        <w:wordWrap w:val="0"/>
        <w:spacing w:line="500" w:lineRule="exact"/>
        <w:jc w:val="righ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                              审  判  员    果  健                               人民陪审员    叶  红         </w:t>
      </w:r>
    </w:p>
    <w:p>
      <w:pPr>
        <w:spacing w:line="500" w:lineRule="exact"/>
        <w:ind w:right="18"/>
        <w:jc w:val="righ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二○一七年三月二十八日</w:t>
      </w:r>
    </w:p>
    <w:p>
      <w:pPr>
        <w:spacing w:line="500" w:lineRule="exact"/>
        <w:ind w:right="18"/>
        <w:jc w:val="right"/>
        <w:rPr>
          <w:rFonts w:hint="eastAsia" w:ascii="仿宋" w:hAnsi="仿宋" w:eastAsia="仿宋"/>
          <w:sz w:val="32"/>
          <w:szCs w:val="32"/>
        </w:rPr>
      </w:pPr>
    </w:p>
    <w:p>
      <w:pPr>
        <w:wordWrap w:val="0"/>
        <w:spacing w:line="500" w:lineRule="exact"/>
        <w:ind w:right="18"/>
        <w:jc w:val="righ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书  记  员    时  光</w:t>
      </w:r>
    </w:p>
    <w:p>
      <w:pPr>
        <w:spacing w:line="500" w:lineRule="exact"/>
        <w:ind w:right="18"/>
        <w:jc w:val="righ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速  录  员    杨梦萱</w:t>
      </w:r>
    </w:p>
    <w:p>
      <w:pPr>
        <w:spacing w:line="500" w:lineRule="exact"/>
        <w:ind w:right="18"/>
        <w:jc w:val="right"/>
        <w:rPr>
          <w:rFonts w:ascii="仿宋" w:hAnsi="仿宋" w:eastAsia="仿宋"/>
          <w:sz w:val="32"/>
          <w:szCs w:val="32"/>
        </w:rPr>
      </w:pPr>
    </w:p>
    <w:p>
      <w:pPr>
        <w:spacing w:line="500" w:lineRule="exact"/>
        <w:ind w:right="18"/>
        <w:jc w:val="right"/>
        <w:rPr>
          <w:rFonts w:ascii="仿宋" w:hAnsi="仿宋" w:eastAsia="仿宋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hint="eastAsia" w:ascii="仿宋" w:hAnsi="仿宋" w:eastAsia="仿宋"/>
          <w:kern w:val="0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>附：本判决引用的法律条文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第六十七条   犯罪以后自动投案，如实供述自己的罪行的，是自首。对于自首的犯罪分子，可以从轻或者减轻处罚。其中，犯罪较轻的，可以免除处罚。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被采取强制措施的犯罪嫌疑人、被告人和正在服刑的罪犯，如实供述司法机关还未掌握的本人其他罪行的，以自首论。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第七十二条   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（一）犯罪情节较轻；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（二）有悔罪表现；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（三）没有再犯罪的危险；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（四）宣告缓刑对所居住社区没有重大不良影响。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宣告缓刑，可以根据犯罪情况，同时禁止犯罪分子在缓刑考验期限内从事特定活动，进入特定区域、场所，接触特定的人。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被宣告缓刑的犯罪分子，如果被判处附加刑，附加刑仍须执行。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第七十三条   拘役的缓刑考验期限为原判刑期以上，一年以下，但是不能少于二个月。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有期徒刑的缓刑考验期限为原判刑期以上五年以下，但是不能少于一年。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缓刑考验期限，从判决确定之日起计算。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第七十五条   被宣告缓刑的犯罪分子，应当遵守下列规定：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（一）遵守法律、行政法规，服从监督；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（二）按照考察机关的规定报告自己的活动情况；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（三）遵守考察机关关于会客的规定；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（四）离开所居住的市、县或者迁居，应当报经考察机关批准。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第七十六条   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 xml:space="preserve">第一百九十六条  </w:t>
      </w:r>
      <w:r>
        <w:rPr>
          <w:rFonts w:ascii="仿宋" w:hAnsi="仿宋" w:eastAsia="仿宋"/>
          <w:color w:val="000000"/>
          <w:sz w:val="32"/>
          <w:szCs w:val="32"/>
        </w:rPr>
        <w:t>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  <w:r>
        <w:rPr>
          <w:rFonts w:ascii="仿宋" w:hAnsi="仿宋" w:eastAsia="仿宋"/>
          <w:color w:val="000000"/>
          <w:sz w:val="32"/>
          <w:szCs w:val="32"/>
        </w:rPr>
        <w:br w:type="textWrapping"/>
      </w:r>
      <w:r>
        <w:rPr>
          <w:rFonts w:ascii="仿宋" w:hAnsi="仿宋" w:eastAsia="仿宋"/>
          <w:color w:val="000000"/>
          <w:sz w:val="32"/>
          <w:szCs w:val="32"/>
        </w:rPr>
        <w:t>　　（一）使用伪造的信用卡，或者使用以虚假的身份证明骗领的信用卡的；</w:t>
      </w:r>
      <w:r>
        <w:rPr>
          <w:rFonts w:ascii="仿宋" w:hAnsi="仿宋" w:eastAsia="仿宋"/>
          <w:color w:val="000000"/>
          <w:sz w:val="32"/>
          <w:szCs w:val="32"/>
        </w:rPr>
        <w:br w:type="textWrapping"/>
      </w:r>
      <w:r>
        <w:rPr>
          <w:rFonts w:ascii="仿宋" w:hAnsi="仿宋" w:eastAsia="仿宋"/>
          <w:color w:val="000000"/>
          <w:sz w:val="32"/>
          <w:szCs w:val="32"/>
        </w:rPr>
        <w:t>　　（二）使用作废的信用卡的；</w:t>
      </w:r>
      <w:r>
        <w:rPr>
          <w:rFonts w:ascii="仿宋" w:hAnsi="仿宋" w:eastAsia="仿宋"/>
          <w:color w:val="000000"/>
          <w:sz w:val="32"/>
          <w:szCs w:val="32"/>
        </w:rPr>
        <w:br w:type="textWrapping"/>
      </w:r>
      <w:r>
        <w:rPr>
          <w:rFonts w:ascii="仿宋" w:hAnsi="仿宋" w:eastAsia="仿宋"/>
          <w:color w:val="000000"/>
          <w:sz w:val="32"/>
          <w:szCs w:val="32"/>
        </w:rPr>
        <w:t>　　（三）冒用他人信用卡的；</w:t>
      </w:r>
      <w:r>
        <w:rPr>
          <w:rFonts w:ascii="仿宋" w:hAnsi="仿宋" w:eastAsia="仿宋"/>
          <w:color w:val="000000"/>
          <w:sz w:val="32"/>
          <w:szCs w:val="32"/>
        </w:rPr>
        <w:br w:type="textWrapping"/>
      </w:r>
      <w:r>
        <w:rPr>
          <w:rFonts w:ascii="仿宋" w:hAnsi="仿宋" w:eastAsia="仿宋"/>
          <w:color w:val="000000"/>
          <w:sz w:val="32"/>
          <w:szCs w:val="32"/>
        </w:rPr>
        <w:t>　　（四）恶意透支的。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前款所称恶意透支，是指持卡人以非法占有为目的，超过规定限额或者规定期限透支，并且经发卡银行催收后仍不归还的行为。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盗窃信用卡并使用的，依照本法第二百六十四条的规定定罪处罚。</w:t>
      </w:r>
    </w:p>
    <w:p>
      <w:pPr>
        <w:ind w:firstLine="640" w:firstLineChars="200"/>
        <w:rPr>
          <w:rFonts w:ascii="仿宋" w:hAnsi="仿宋" w:eastAsia="仿宋"/>
          <w:sz w:val="32"/>
          <w:szCs w:val="32"/>
        </w:rPr>
      </w:pPr>
    </w:p>
    <w:p>
      <w:pPr>
        <w:ind w:firstLine="640" w:firstLineChars="200"/>
        <w:rPr>
          <w:rFonts w:hint="eastAsia" w:ascii="仿宋" w:hAnsi="仿宋" w:eastAsia="仿宋"/>
          <w:sz w:val="32"/>
          <w:szCs w:val="32"/>
        </w:rPr>
      </w:pPr>
    </w:p>
    <w:p>
      <w:pPr>
        <w:ind w:firstLine="640" w:firstLineChars="200"/>
        <w:rPr>
          <w:rFonts w:ascii="仿宋" w:hAnsi="仿宋" w:eastAsia="仿宋"/>
          <w:sz w:val="32"/>
          <w:szCs w:val="32"/>
        </w:rPr>
      </w:pPr>
    </w:p>
    <w:p>
      <w:pPr>
        <w:rPr>
          <w:rFonts w:hint="eastAsia" w:ascii="仿宋_GB2312" w:eastAsia="仿宋_GB2312"/>
          <w:sz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3E65"/>
    <w:rsid w:val="0000722F"/>
    <w:rsid w:val="00010B97"/>
    <w:rsid w:val="00025F9E"/>
    <w:rsid w:val="000532A1"/>
    <w:rsid w:val="000559F9"/>
    <w:rsid w:val="00061BCB"/>
    <w:rsid w:val="00065245"/>
    <w:rsid w:val="00082DFE"/>
    <w:rsid w:val="000837D9"/>
    <w:rsid w:val="00087B10"/>
    <w:rsid w:val="000B204C"/>
    <w:rsid w:val="000C79D8"/>
    <w:rsid w:val="000D4D5E"/>
    <w:rsid w:val="0013327E"/>
    <w:rsid w:val="0014297E"/>
    <w:rsid w:val="0017429C"/>
    <w:rsid w:val="001908D2"/>
    <w:rsid w:val="001B3522"/>
    <w:rsid w:val="001B4104"/>
    <w:rsid w:val="001C162B"/>
    <w:rsid w:val="001D45DB"/>
    <w:rsid w:val="001E0D10"/>
    <w:rsid w:val="001F50B5"/>
    <w:rsid w:val="00227178"/>
    <w:rsid w:val="00227A0F"/>
    <w:rsid w:val="002309AC"/>
    <w:rsid w:val="00235377"/>
    <w:rsid w:val="0025441A"/>
    <w:rsid w:val="00282A75"/>
    <w:rsid w:val="00286A47"/>
    <w:rsid w:val="002A57D4"/>
    <w:rsid w:val="002E04B9"/>
    <w:rsid w:val="002E6A68"/>
    <w:rsid w:val="002E7E3A"/>
    <w:rsid w:val="00301AF1"/>
    <w:rsid w:val="00312002"/>
    <w:rsid w:val="00317BF7"/>
    <w:rsid w:val="003272D1"/>
    <w:rsid w:val="003377A0"/>
    <w:rsid w:val="0037559D"/>
    <w:rsid w:val="00376790"/>
    <w:rsid w:val="00395716"/>
    <w:rsid w:val="003B3E65"/>
    <w:rsid w:val="003D5A5F"/>
    <w:rsid w:val="00405338"/>
    <w:rsid w:val="004217DA"/>
    <w:rsid w:val="00433E21"/>
    <w:rsid w:val="0044109E"/>
    <w:rsid w:val="00443E8E"/>
    <w:rsid w:val="004702E7"/>
    <w:rsid w:val="00471FB1"/>
    <w:rsid w:val="00480653"/>
    <w:rsid w:val="004934B4"/>
    <w:rsid w:val="004C5AEA"/>
    <w:rsid w:val="004C77C7"/>
    <w:rsid w:val="004E0496"/>
    <w:rsid w:val="004F1428"/>
    <w:rsid w:val="0050063A"/>
    <w:rsid w:val="00524AB7"/>
    <w:rsid w:val="0054147C"/>
    <w:rsid w:val="0054326D"/>
    <w:rsid w:val="0056081B"/>
    <w:rsid w:val="005712C0"/>
    <w:rsid w:val="00582840"/>
    <w:rsid w:val="00583BB2"/>
    <w:rsid w:val="005A1732"/>
    <w:rsid w:val="005A3AC5"/>
    <w:rsid w:val="005B39D2"/>
    <w:rsid w:val="005B56B0"/>
    <w:rsid w:val="005C2E60"/>
    <w:rsid w:val="005E7E91"/>
    <w:rsid w:val="005F0853"/>
    <w:rsid w:val="005F5497"/>
    <w:rsid w:val="00606CBA"/>
    <w:rsid w:val="00615986"/>
    <w:rsid w:val="00616460"/>
    <w:rsid w:val="0064427F"/>
    <w:rsid w:val="00645660"/>
    <w:rsid w:val="00654B55"/>
    <w:rsid w:val="00665C1E"/>
    <w:rsid w:val="00680F52"/>
    <w:rsid w:val="00681248"/>
    <w:rsid w:val="006B0A7B"/>
    <w:rsid w:val="006B7847"/>
    <w:rsid w:val="006F0495"/>
    <w:rsid w:val="006F18BD"/>
    <w:rsid w:val="006F72CD"/>
    <w:rsid w:val="00705245"/>
    <w:rsid w:val="00706F76"/>
    <w:rsid w:val="00713069"/>
    <w:rsid w:val="0071542B"/>
    <w:rsid w:val="007170F0"/>
    <w:rsid w:val="00732BD6"/>
    <w:rsid w:val="00733126"/>
    <w:rsid w:val="00766991"/>
    <w:rsid w:val="00770551"/>
    <w:rsid w:val="00796A96"/>
    <w:rsid w:val="007A109D"/>
    <w:rsid w:val="007A139C"/>
    <w:rsid w:val="007A60B4"/>
    <w:rsid w:val="007C5E61"/>
    <w:rsid w:val="007D24B0"/>
    <w:rsid w:val="007E1ECF"/>
    <w:rsid w:val="007E2FA5"/>
    <w:rsid w:val="007F1385"/>
    <w:rsid w:val="007F2583"/>
    <w:rsid w:val="007F3053"/>
    <w:rsid w:val="00802DE3"/>
    <w:rsid w:val="0080745D"/>
    <w:rsid w:val="00817CF3"/>
    <w:rsid w:val="00820F0B"/>
    <w:rsid w:val="00820F99"/>
    <w:rsid w:val="008236CD"/>
    <w:rsid w:val="008406DA"/>
    <w:rsid w:val="00870677"/>
    <w:rsid w:val="00874D8D"/>
    <w:rsid w:val="00885227"/>
    <w:rsid w:val="00890C79"/>
    <w:rsid w:val="008B040E"/>
    <w:rsid w:val="008C7BAD"/>
    <w:rsid w:val="008D088F"/>
    <w:rsid w:val="008E15C1"/>
    <w:rsid w:val="008E62FB"/>
    <w:rsid w:val="008F1A53"/>
    <w:rsid w:val="00901179"/>
    <w:rsid w:val="00903033"/>
    <w:rsid w:val="00914FE8"/>
    <w:rsid w:val="00923BA0"/>
    <w:rsid w:val="00934DA6"/>
    <w:rsid w:val="00953FA2"/>
    <w:rsid w:val="009543BC"/>
    <w:rsid w:val="00980539"/>
    <w:rsid w:val="009840B6"/>
    <w:rsid w:val="00987B65"/>
    <w:rsid w:val="00991B74"/>
    <w:rsid w:val="009A10B6"/>
    <w:rsid w:val="009F1241"/>
    <w:rsid w:val="009F290C"/>
    <w:rsid w:val="00A153B1"/>
    <w:rsid w:val="00A25CE1"/>
    <w:rsid w:val="00A31633"/>
    <w:rsid w:val="00A32125"/>
    <w:rsid w:val="00A50034"/>
    <w:rsid w:val="00A669F7"/>
    <w:rsid w:val="00A908F8"/>
    <w:rsid w:val="00AA16E8"/>
    <w:rsid w:val="00AA7381"/>
    <w:rsid w:val="00AB6690"/>
    <w:rsid w:val="00AD5803"/>
    <w:rsid w:val="00AE5AA4"/>
    <w:rsid w:val="00AF1AD8"/>
    <w:rsid w:val="00B045C2"/>
    <w:rsid w:val="00B05D42"/>
    <w:rsid w:val="00B2413A"/>
    <w:rsid w:val="00B4199E"/>
    <w:rsid w:val="00B5198C"/>
    <w:rsid w:val="00B634C0"/>
    <w:rsid w:val="00B73C2E"/>
    <w:rsid w:val="00BB2D91"/>
    <w:rsid w:val="00BB56B3"/>
    <w:rsid w:val="00BD3A1F"/>
    <w:rsid w:val="00BD6A1C"/>
    <w:rsid w:val="00C11441"/>
    <w:rsid w:val="00C154FF"/>
    <w:rsid w:val="00C33F3A"/>
    <w:rsid w:val="00C352E6"/>
    <w:rsid w:val="00C52F65"/>
    <w:rsid w:val="00C55C6A"/>
    <w:rsid w:val="00C61B0C"/>
    <w:rsid w:val="00C70497"/>
    <w:rsid w:val="00C729C4"/>
    <w:rsid w:val="00CB0229"/>
    <w:rsid w:val="00CB0328"/>
    <w:rsid w:val="00CB3AAA"/>
    <w:rsid w:val="00CC064F"/>
    <w:rsid w:val="00CD7C59"/>
    <w:rsid w:val="00CF609C"/>
    <w:rsid w:val="00D27F6F"/>
    <w:rsid w:val="00D477CB"/>
    <w:rsid w:val="00D5191E"/>
    <w:rsid w:val="00D70A92"/>
    <w:rsid w:val="00D75009"/>
    <w:rsid w:val="00D84378"/>
    <w:rsid w:val="00D873F5"/>
    <w:rsid w:val="00DB4D0F"/>
    <w:rsid w:val="00DC28CF"/>
    <w:rsid w:val="00DD7E92"/>
    <w:rsid w:val="00E21986"/>
    <w:rsid w:val="00E232B4"/>
    <w:rsid w:val="00E309B6"/>
    <w:rsid w:val="00E31B2D"/>
    <w:rsid w:val="00E32BFA"/>
    <w:rsid w:val="00E42C0C"/>
    <w:rsid w:val="00E451AE"/>
    <w:rsid w:val="00E50805"/>
    <w:rsid w:val="00EA35A9"/>
    <w:rsid w:val="00EC09C8"/>
    <w:rsid w:val="00ED551B"/>
    <w:rsid w:val="00ED5C5A"/>
    <w:rsid w:val="00EE3455"/>
    <w:rsid w:val="00EF0BF1"/>
    <w:rsid w:val="00EF63F3"/>
    <w:rsid w:val="00F16E0C"/>
    <w:rsid w:val="00F23EE2"/>
    <w:rsid w:val="00F27DBF"/>
    <w:rsid w:val="00F30C64"/>
    <w:rsid w:val="00F4535B"/>
    <w:rsid w:val="00F51DAF"/>
    <w:rsid w:val="00F641B3"/>
    <w:rsid w:val="00F75D13"/>
    <w:rsid w:val="00F77461"/>
    <w:rsid w:val="00F84E49"/>
    <w:rsid w:val="00F912FE"/>
    <w:rsid w:val="00F969C2"/>
    <w:rsid w:val="00FD2F3A"/>
    <w:rsid w:val="00FE1B71"/>
    <w:rsid w:val="00FE3DE4"/>
    <w:rsid w:val="00FE719B"/>
    <w:rsid w:val="00FF0869"/>
    <w:rsid w:val="2CBB21EC"/>
    <w:rsid w:val="606C0907"/>
    <w:rsid w:val="710D4940"/>
    <w:rsid w:val="79FD3551"/>
    <w:rsid w:val="7CCC75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2"/>
    <w:unhideWhenUsed/>
    <w:uiPriority w:val="99"/>
    <w:rPr>
      <w:rFonts w:ascii="宋体" w:hAnsi="Courier New" w:cs="Courier New"/>
      <w:szCs w:val="21"/>
    </w:rPr>
  </w:style>
  <w:style w:type="paragraph" w:styleId="3">
    <w:name w:val="Date"/>
    <w:basedOn w:val="1"/>
    <w:next w:val="1"/>
    <w:link w:val="11"/>
    <w:uiPriority w:val="0"/>
    <w:pPr>
      <w:ind w:left="100" w:leftChars="2500"/>
    </w:p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9">
    <w:name w:val="页眉 Char"/>
    <w:basedOn w:val="6"/>
    <w:link w:val="5"/>
    <w:uiPriority w:val="0"/>
    <w:rPr>
      <w:kern w:val="2"/>
      <w:sz w:val="18"/>
      <w:szCs w:val="18"/>
    </w:rPr>
  </w:style>
  <w:style w:type="character" w:customStyle="1" w:styleId="10">
    <w:name w:val="页脚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11">
    <w:name w:val="日期 Char"/>
    <w:basedOn w:val="6"/>
    <w:link w:val="3"/>
    <w:uiPriority w:val="0"/>
    <w:rPr>
      <w:kern w:val="2"/>
      <w:sz w:val="21"/>
      <w:szCs w:val="24"/>
    </w:rPr>
  </w:style>
  <w:style w:type="character" w:customStyle="1" w:styleId="12">
    <w:name w:val="纯文本 Char"/>
    <w:basedOn w:val="6"/>
    <w:link w:val="2"/>
    <w:qFormat/>
    <w:uiPriority w:val="99"/>
    <w:rPr>
      <w:rFonts w:ascii="宋体" w:hAnsi="Courier New" w:cs="Courier New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MC SYSTEM</Company>
  <Pages>5</Pages>
  <Words>377</Words>
  <Characters>2154</Characters>
  <Lines>17</Lines>
  <Paragraphs>5</Paragraphs>
  <TotalTime>0</TotalTime>
  <ScaleCrop>false</ScaleCrop>
  <LinksUpToDate>false</LinksUpToDate>
  <CharactersWithSpaces>2526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2017-03-14T03:17:00Z</dcterms:created>
  <dc:creator>MC SYSTEM</dc:creator>
  <cp:lastModifiedBy>TF-PC</cp:lastModifiedBy>
  <dcterms:modified xsi:type="dcterms:W3CDTF">2018-08-27T09:41:39Z</dcterms:modified>
  <dc:title>天津市河西区人民法院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