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楷体" w:hAnsi="楷体" w:eastAsia="楷体"/>
          <w:sz w:val="44"/>
          <w:szCs w:val="44"/>
        </w:rPr>
      </w:pPr>
      <w:bookmarkStart w:id="0" w:name="_GoBack"/>
      <w:bookmarkEnd w:id="0"/>
      <w:r>
        <w:rPr>
          <w:rFonts w:hint="eastAsia" w:ascii="楷体" w:hAnsi="楷体" w:eastAsia="楷体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hint="eastAsia"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刑 事 判 决 书</w:t>
      </w:r>
    </w:p>
    <w:p>
      <w:pPr>
        <w:spacing w:line="500" w:lineRule="exact"/>
        <w:jc w:val="right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jc w:val="righ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              </w:t>
      </w:r>
      <w:r>
        <w:rPr>
          <w:rFonts w:ascii="仿宋" w:hAnsi="仿宋" w:eastAsia="仿宋"/>
          <w:sz w:val="32"/>
          <w:szCs w:val="32"/>
        </w:rPr>
        <w:t>（201</w:t>
      </w:r>
      <w:r>
        <w:rPr>
          <w:rFonts w:hint="eastAsia" w:ascii="仿宋" w:hAnsi="仿宋" w:eastAsia="仿宋"/>
          <w:sz w:val="32"/>
          <w:szCs w:val="32"/>
        </w:rPr>
        <w:t>7</w:t>
      </w:r>
      <w:r>
        <w:rPr>
          <w:rFonts w:ascii="仿宋" w:hAnsi="仿宋" w:eastAsia="仿宋"/>
          <w:sz w:val="32"/>
          <w:szCs w:val="32"/>
        </w:rPr>
        <w:t>）津0103刑初</w:t>
      </w:r>
      <w:r>
        <w:rPr>
          <w:rFonts w:hint="eastAsia" w:ascii="仿宋" w:hAnsi="仿宋" w:eastAsia="仿宋"/>
          <w:sz w:val="32"/>
          <w:szCs w:val="32"/>
        </w:rPr>
        <w:t>18</w:t>
      </w:r>
      <w:r>
        <w:rPr>
          <w:rFonts w:ascii="仿宋" w:hAnsi="仿宋" w:eastAsia="仿宋"/>
          <w:sz w:val="32"/>
          <w:szCs w:val="32"/>
        </w:rPr>
        <w:t>号</w:t>
      </w:r>
    </w:p>
    <w:p>
      <w:pPr>
        <w:spacing w:line="500" w:lineRule="exact"/>
        <w:jc w:val="right"/>
        <w:rPr>
          <w:rFonts w:ascii="仿宋" w:hAnsi="仿宋" w:eastAsia="仿宋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公诉机关天津市河西区人民检察院。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 w:cs="宋体"/>
          <w:sz w:val="32"/>
          <w:szCs w:val="32"/>
        </w:rPr>
        <w:t>被告人刘柱，男，1980年1月20日出生于天津市宁河县，公民身份号码：120221198001201194，汉族，高中文化，天津银行宁河支行综合部职员，住天津市宁河县芦台镇曙光路唐宁里7幢1单元402号，户籍地天津市宁河县苗庄镇刘庄村一区2排15号。2016年5月12日被刑事拘留，2016年5月18日因涉嫌犯有信用卡诈骗罪被取保候审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 xml:space="preserve">天津市河西区人民检察院以津西检公诉刑诉[2016] </w:t>
      </w:r>
      <w:r>
        <w:rPr>
          <w:rFonts w:hint="eastAsia" w:ascii="仿宋" w:hAnsi="仿宋" w:eastAsia="仿宋"/>
          <w:sz w:val="32"/>
          <w:szCs w:val="32"/>
        </w:rPr>
        <w:t>707</w:t>
      </w:r>
      <w:r>
        <w:rPr>
          <w:rFonts w:ascii="仿宋" w:hAnsi="仿宋" w:eastAsia="仿宋"/>
          <w:sz w:val="32"/>
          <w:szCs w:val="32"/>
        </w:rPr>
        <w:t>号起诉书指控被告人刘柱犯</w:t>
      </w:r>
      <w:r>
        <w:rPr>
          <w:rFonts w:hint="eastAsia" w:ascii="仿宋" w:hAnsi="仿宋" w:eastAsia="仿宋"/>
          <w:kern w:val="0"/>
          <w:sz w:val="32"/>
          <w:szCs w:val="32"/>
          <w:lang w:val="zh-CN"/>
        </w:rPr>
        <w:t>信用卡诈骗</w:t>
      </w:r>
      <w:r>
        <w:rPr>
          <w:rFonts w:ascii="仿宋" w:hAnsi="仿宋" w:eastAsia="仿宋"/>
          <w:sz w:val="32"/>
          <w:szCs w:val="32"/>
        </w:rPr>
        <w:t>罪，于201</w:t>
      </w:r>
      <w:r>
        <w:rPr>
          <w:rFonts w:hint="eastAsia" w:ascii="仿宋" w:hAnsi="仿宋" w:eastAsia="仿宋"/>
          <w:sz w:val="32"/>
          <w:szCs w:val="32"/>
        </w:rPr>
        <w:t>7</w:t>
      </w:r>
      <w:r>
        <w:rPr>
          <w:rFonts w:ascii="仿宋" w:hAnsi="仿宋" w:eastAsia="仿宋"/>
          <w:sz w:val="32"/>
          <w:szCs w:val="32"/>
        </w:rPr>
        <w:t>年</w:t>
      </w:r>
      <w:r>
        <w:rPr>
          <w:rFonts w:hint="eastAsia" w:ascii="仿宋" w:hAnsi="仿宋" w:eastAsia="仿宋"/>
          <w:sz w:val="32"/>
          <w:szCs w:val="32"/>
        </w:rPr>
        <w:t>1</w:t>
      </w:r>
      <w:r>
        <w:rPr>
          <w:rFonts w:ascii="仿宋" w:hAnsi="仿宋" w:eastAsia="仿宋"/>
          <w:sz w:val="32"/>
          <w:szCs w:val="32"/>
        </w:rPr>
        <w:t>月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ascii="仿宋" w:hAnsi="仿宋" w:eastAsia="仿宋"/>
          <w:sz w:val="32"/>
          <w:szCs w:val="32"/>
        </w:rPr>
        <w:t>日向本院提起公诉，并提出量刑建议。本院依法适用简易程序，实行独任审判，公开开庭审理了本案。</w:t>
      </w:r>
      <w:r>
        <w:rPr>
          <w:rFonts w:ascii="仿宋" w:hAnsi="仿宋" w:eastAsia="仿宋"/>
          <w:kern w:val="0"/>
          <w:sz w:val="32"/>
          <w:szCs w:val="32"/>
          <w:lang w:val="zh-CN"/>
        </w:rPr>
        <w:t>天津市河西区人民检察院指派检察员</w:t>
      </w:r>
      <w:r>
        <w:rPr>
          <w:rFonts w:hint="eastAsia" w:ascii="仿宋" w:hAnsi="仿宋" w:eastAsia="仿宋"/>
          <w:kern w:val="0"/>
          <w:sz w:val="32"/>
          <w:szCs w:val="32"/>
          <w:lang w:val="zh-CN"/>
        </w:rPr>
        <w:t>魏长明</w:t>
      </w:r>
      <w:r>
        <w:rPr>
          <w:rFonts w:ascii="仿宋" w:hAnsi="仿宋" w:eastAsia="仿宋"/>
          <w:sz w:val="32"/>
          <w:szCs w:val="32"/>
        </w:rPr>
        <w:t>出庭支持公诉，被告人刘柱到庭参加了诉讼。现已审理终结。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天津市河西区人民检察院指控，</w:t>
      </w:r>
      <w:r>
        <w:rPr>
          <w:rFonts w:hint="eastAsia" w:ascii="仿宋" w:hAnsi="仿宋" w:eastAsia="仿宋" w:cs="宋体"/>
          <w:sz w:val="32"/>
          <w:szCs w:val="32"/>
        </w:rPr>
        <w:t>被告人刘柱于2013年3月在天津银行股份有限公司以其个人名义申领信用卡一张(卡号为6224266605378102)。后被告人刘柱使用该卡透支大额透支消费。2015年8月3日，被告人刘柱最后一次还款人民币13700元后未再进行偿还。经天津银行多次催收，被告人刘柱仍未归还欠款。截至2016年3月6日，被告人刘柱拖欠天津银行本息共计人民币131872.77元，其中本金为人民币75508.3元。2016年5月12日，被告人刘柱被公安机关传唤到案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上述事实，被告人刘柱在开庭审理过程中无异议，且表示认罪，并有</w:t>
      </w:r>
      <w:r>
        <w:rPr>
          <w:rFonts w:hint="eastAsia" w:ascii="仿宋" w:hAnsi="仿宋" w:eastAsia="仿宋" w:cs="宋体"/>
          <w:sz w:val="32"/>
          <w:szCs w:val="32"/>
        </w:rPr>
        <w:t>信用卡照片、信用卡申请资料、交易明细、催收记录、还款凭证等书证、证人秦某某的证言、被害单位员工王某某陈述、被告人刘柱的供述和辩解、户籍证明、案件来源、抓获经过、谅解书及情况说明等</w:t>
      </w:r>
      <w:r>
        <w:rPr>
          <w:rFonts w:ascii="仿宋" w:hAnsi="仿宋" w:eastAsia="仿宋"/>
          <w:sz w:val="32"/>
          <w:szCs w:val="32"/>
        </w:rPr>
        <w:t>证据予以证实，足以认定。</w:t>
      </w:r>
    </w:p>
    <w:p>
      <w:pPr>
        <w:spacing w:line="500" w:lineRule="exact"/>
        <w:ind w:firstLine="627" w:firstLineChars="196"/>
        <w:rPr>
          <w:rFonts w:hint="eastAsia"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本院认为，被告人刘柱</w:t>
      </w:r>
      <w:r>
        <w:rPr>
          <w:rFonts w:hint="eastAsia" w:ascii="仿宋" w:hAnsi="仿宋" w:eastAsia="仿宋" w:cs="宋体"/>
          <w:sz w:val="32"/>
          <w:szCs w:val="32"/>
        </w:rPr>
        <w:t>以非法占有为目的，使用信用卡恶意透支，共计透支人民币75508.3元，其行为已构成信用卡诈骗罪，且系数额较大</w:t>
      </w:r>
      <w:r>
        <w:rPr>
          <w:rFonts w:ascii="仿宋" w:hAnsi="仿宋" w:eastAsia="仿宋"/>
          <w:kern w:val="0"/>
          <w:sz w:val="32"/>
          <w:szCs w:val="32"/>
        </w:rPr>
        <w:t>。案发后，被告人</w:t>
      </w:r>
      <w:r>
        <w:rPr>
          <w:rFonts w:hint="eastAsia" w:ascii="仿宋" w:hAnsi="仿宋" w:eastAsia="仿宋"/>
          <w:kern w:val="0"/>
          <w:sz w:val="32"/>
          <w:szCs w:val="32"/>
        </w:rPr>
        <w:t>能够如实供述自己的犯罪事实，系坦白，依法可以从轻处罚。被告人</w:t>
      </w:r>
      <w:r>
        <w:rPr>
          <w:rFonts w:ascii="仿宋" w:hAnsi="仿宋" w:eastAsia="仿宋"/>
          <w:kern w:val="0"/>
          <w:sz w:val="32"/>
          <w:szCs w:val="32"/>
        </w:rPr>
        <w:t>已赔偿被害</w:t>
      </w:r>
      <w:r>
        <w:rPr>
          <w:rFonts w:hint="eastAsia" w:ascii="仿宋" w:hAnsi="仿宋" w:eastAsia="仿宋"/>
          <w:kern w:val="0"/>
          <w:sz w:val="32"/>
          <w:szCs w:val="32"/>
        </w:rPr>
        <w:t>单位</w:t>
      </w:r>
      <w:r>
        <w:rPr>
          <w:rFonts w:ascii="仿宋" w:hAnsi="仿宋" w:eastAsia="仿宋"/>
          <w:kern w:val="0"/>
          <w:sz w:val="32"/>
          <w:szCs w:val="32"/>
        </w:rPr>
        <w:t>的</w:t>
      </w:r>
      <w:r>
        <w:rPr>
          <w:rFonts w:hint="eastAsia" w:ascii="仿宋" w:hAnsi="仿宋" w:eastAsia="仿宋"/>
          <w:kern w:val="0"/>
          <w:sz w:val="32"/>
          <w:szCs w:val="32"/>
        </w:rPr>
        <w:t>全部欠款本息</w:t>
      </w:r>
      <w:r>
        <w:rPr>
          <w:rFonts w:ascii="仿宋" w:hAnsi="仿宋" w:eastAsia="仿宋"/>
          <w:kern w:val="0"/>
          <w:sz w:val="32"/>
          <w:szCs w:val="32"/>
        </w:rPr>
        <w:t>，酌情可以从轻处罚。为严肃国家法律</w:t>
      </w:r>
      <w:r>
        <w:rPr>
          <w:rFonts w:ascii="仿宋" w:hAnsi="仿宋" w:eastAsia="仿宋"/>
          <w:sz w:val="32"/>
          <w:szCs w:val="32"/>
        </w:rPr>
        <w:t>，</w:t>
      </w:r>
      <w:r>
        <w:rPr>
          <w:rFonts w:ascii="仿宋" w:hAnsi="仿宋" w:eastAsia="仿宋"/>
          <w:kern w:val="0"/>
          <w:sz w:val="32"/>
          <w:szCs w:val="32"/>
        </w:rPr>
        <w:t>维护</w:t>
      </w:r>
      <w:r>
        <w:rPr>
          <w:rFonts w:hint="eastAsia" w:ascii="仿宋" w:hAnsi="仿宋" w:eastAsia="仿宋"/>
          <w:kern w:val="0"/>
          <w:sz w:val="32"/>
          <w:szCs w:val="32"/>
        </w:rPr>
        <w:t>国家金融管理</w:t>
      </w:r>
      <w:r>
        <w:rPr>
          <w:rFonts w:ascii="仿宋" w:hAnsi="仿宋" w:eastAsia="仿宋"/>
          <w:kern w:val="0"/>
          <w:sz w:val="32"/>
          <w:szCs w:val="32"/>
        </w:rPr>
        <w:t>秩序，</w:t>
      </w:r>
      <w:r>
        <w:rPr>
          <w:rFonts w:hint="eastAsia" w:ascii="仿宋" w:hAnsi="仿宋" w:eastAsia="仿宋"/>
          <w:kern w:val="0"/>
          <w:sz w:val="32"/>
          <w:szCs w:val="32"/>
        </w:rPr>
        <w:t>同时考虑被告人的犯罪情节及悔罪表现，</w:t>
      </w:r>
      <w:r>
        <w:rPr>
          <w:rFonts w:eastAsia="仿宋_GB2312"/>
          <w:sz w:val="32"/>
          <w:szCs w:val="32"/>
        </w:rPr>
        <w:t>依照《</w:t>
      </w:r>
      <w:r>
        <w:rPr>
          <w:rFonts w:ascii="仿宋" w:hAnsi="仿宋" w:eastAsia="仿宋"/>
          <w:sz w:val="32"/>
          <w:szCs w:val="32"/>
        </w:rPr>
        <w:t>中华人民共和国刑法》第一百九十六条第一款</w:t>
      </w:r>
      <w:r>
        <w:rPr>
          <w:rFonts w:ascii="仿宋" w:hAnsi="仿宋" w:eastAsia="仿宋"/>
          <w:bCs/>
          <w:sz w:val="32"/>
          <w:szCs w:val="32"/>
        </w:rPr>
        <w:t>第（四）项</w:t>
      </w:r>
      <w:r>
        <w:rPr>
          <w:rFonts w:ascii="仿宋" w:hAnsi="仿宋" w:eastAsia="仿宋"/>
          <w:sz w:val="32"/>
          <w:szCs w:val="32"/>
        </w:rPr>
        <w:t>、第二款</w:t>
      </w:r>
      <w:r>
        <w:rPr>
          <w:rFonts w:hint="eastAsia" w:ascii="仿宋" w:hAnsi="仿宋" w:eastAsia="仿宋"/>
          <w:sz w:val="32"/>
          <w:szCs w:val="32"/>
        </w:rPr>
        <w:t>，</w:t>
      </w:r>
      <w:r>
        <w:rPr>
          <w:rFonts w:ascii="仿宋" w:hAnsi="仿宋" w:eastAsia="仿宋"/>
          <w:sz w:val="32"/>
          <w:szCs w:val="32"/>
        </w:rPr>
        <w:t>第七十二条</w:t>
      </w:r>
      <w:r>
        <w:rPr>
          <w:rFonts w:hint="eastAsia" w:ascii="仿宋" w:hAnsi="仿宋" w:eastAsia="仿宋"/>
          <w:sz w:val="32"/>
          <w:szCs w:val="32"/>
        </w:rPr>
        <w:t>，</w:t>
      </w:r>
      <w:r>
        <w:rPr>
          <w:rFonts w:ascii="仿宋" w:hAnsi="仿宋" w:eastAsia="仿宋"/>
          <w:sz w:val="32"/>
          <w:szCs w:val="32"/>
        </w:rPr>
        <w:t>第七十三条第二款、第三款</w:t>
      </w:r>
      <w:r>
        <w:rPr>
          <w:rFonts w:hint="eastAsia" w:ascii="仿宋" w:hAnsi="仿宋" w:eastAsia="仿宋"/>
          <w:sz w:val="32"/>
          <w:szCs w:val="32"/>
        </w:rPr>
        <w:t>，</w:t>
      </w:r>
      <w:r>
        <w:rPr>
          <w:rFonts w:ascii="仿宋" w:hAnsi="仿宋" w:eastAsia="仿宋"/>
          <w:sz w:val="32"/>
          <w:szCs w:val="32"/>
        </w:rPr>
        <w:t>第七十五条</w:t>
      </w:r>
      <w:r>
        <w:rPr>
          <w:rFonts w:hint="eastAsia" w:ascii="仿宋" w:hAnsi="仿宋" w:eastAsia="仿宋"/>
          <w:sz w:val="32"/>
          <w:szCs w:val="32"/>
        </w:rPr>
        <w:t>，</w:t>
      </w:r>
      <w:r>
        <w:rPr>
          <w:rFonts w:ascii="仿宋" w:hAnsi="仿宋" w:eastAsia="仿宋"/>
          <w:sz w:val="32"/>
          <w:szCs w:val="32"/>
        </w:rPr>
        <w:t>第七十六条之规定，判决如下:</w:t>
      </w:r>
    </w:p>
    <w:p>
      <w:pPr>
        <w:pStyle w:val="2"/>
        <w:spacing w:line="500" w:lineRule="exact"/>
        <w:ind w:left="-2" w:leftChars="-1"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一、被告人刘柱犯信用卡诈骗罪，</w:t>
      </w:r>
      <w:r>
        <w:rPr>
          <w:rFonts w:ascii="仿宋" w:hAnsi="仿宋" w:eastAsia="仿宋"/>
          <w:sz w:val="32"/>
          <w:szCs w:val="32"/>
        </w:rPr>
        <w:t>判处有期徒刑</w:t>
      </w:r>
      <w:r>
        <w:rPr>
          <w:rFonts w:hint="eastAsia" w:ascii="仿宋" w:hAnsi="仿宋" w:eastAsia="仿宋"/>
          <w:sz w:val="32"/>
          <w:szCs w:val="32"/>
        </w:rPr>
        <w:t>二年</w:t>
      </w:r>
      <w:r>
        <w:rPr>
          <w:rFonts w:ascii="仿宋" w:hAnsi="仿宋" w:eastAsia="仿宋"/>
          <w:sz w:val="32"/>
          <w:szCs w:val="32"/>
        </w:rPr>
        <w:t>，缓刑</w:t>
      </w:r>
      <w:r>
        <w:rPr>
          <w:rFonts w:hint="eastAsia" w:ascii="仿宋" w:hAnsi="仿宋" w:eastAsia="仿宋"/>
          <w:sz w:val="32"/>
          <w:szCs w:val="32"/>
        </w:rPr>
        <w:t>二年</w:t>
      </w:r>
      <w:r>
        <w:rPr>
          <w:rFonts w:ascii="仿宋" w:hAnsi="仿宋" w:eastAsia="仿宋"/>
          <w:sz w:val="32"/>
          <w:szCs w:val="32"/>
        </w:rPr>
        <w:t>，罚金人民币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ascii="仿宋" w:hAnsi="仿宋" w:eastAsia="仿宋"/>
          <w:sz w:val="32"/>
          <w:szCs w:val="32"/>
        </w:rPr>
        <w:t>0000元。在（刑罚）执行期间，被告人</w:t>
      </w:r>
      <w:r>
        <w:rPr>
          <w:rFonts w:hint="eastAsia" w:ascii="仿宋" w:hAnsi="仿宋" w:eastAsia="仿宋" w:cs="宋体"/>
          <w:sz w:val="32"/>
          <w:szCs w:val="32"/>
        </w:rPr>
        <w:t>刘柱</w:t>
      </w:r>
      <w:r>
        <w:rPr>
          <w:rFonts w:ascii="仿宋" w:hAnsi="仿宋" w:eastAsia="仿宋"/>
          <w:sz w:val="32"/>
          <w:szCs w:val="32"/>
        </w:rPr>
        <w:t>应当接受相关组织的社区矫正。</w:t>
      </w:r>
    </w:p>
    <w:p>
      <w:pPr>
        <w:spacing w:line="500" w:lineRule="exact"/>
        <w:ind w:firstLine="688" w:firstLineChars="215"/>
        <w:rPr>
          <w:rFonts w:eastAsia="仿宋_GB2312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二、</w:t>
      </w:r>
      <w:r>
        <w:rPr>
          <w:rFonts w:ascii="仿宋" w:hAnsi="仿宋" w:eastAsia="仿宋"/>
          <w:sz w:val="32"/>
          <w:szCs w:val="32"/>
        </w:rPr>
        <w:t>禁止被告人</w:t>
      </w:r>
      <w:r>
        <w:rPr>
          <w:rFonts w:hint="eastAsia" w:ascii="仿宋" w:hAnsi="仿宋" w:eastAsia="仿宋"/>
          <w:kern w:val="0"/>
          <w:sz w:val="32"/>
          <w:szCs w:val="32"/>
        </w:rPr>
        <w:t>刘柱</w:t>
      </w:r>
      <w:r>
        <w:rPr>
          <w:rFonts w:ascii="仿宋" w:hAnsi="仿宋" w:eastAsia="仿宋"/>
          <w:sz w:val="32"/>
          <w:szCs w:val="32"/>
        </w:rPr>
        <w:t>在缓刑期间从事金融借贷及与金融相关的担保活动</w:t>
      </w:r>
      <w:r>
        <w:rPr>
          <w:rFonts w:eastAsia="仿宋_GB2312"/>
          <w:sz w:val="32"/>
          <w:szCs w:val="32"/>
        </w:rPr>
        <w:t>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</w:t>
      </w:r>
      <w:r>
        <w:rPr>
          <w:rFonts w:hint="eastAsia" w:ascii="仿宋" w:hAnsi="仿宋" w:eastAsia="仿宋"/>
          <w:sz w:val="32"/>
          <w:szCs w:val="32"/>
        </w:rPr>
        <w:t>二</w:t>
      </w:r>
      <w:r>
        <w:rPr>
          <w:rFonts w:ascii="仿宋" w:hAnsi="仿宋" w:eastAsia="仿宋"/>
          <w:sz w:val="32"/>
          <w:szCs w:val="32"/>
        </w:rPr>
        <w:t>份。</w:t>
      </w:r>
    </w:p>
    <w:p>
      <w:pPr>
        <w:spacing w:line="500" w:lineRule="exact"/>
        <w:ind w:right="640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left="315" w:leftChars="150" w:firstLine="537" w:firstLineChars="168"/>
        <w:jc w:val="right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left="315" w:leftChars="150" w:firstLine="537" w:firstLineChars="168"/>
        <w:jc w:val="right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left="315" w:leftChars="150" w:right="640" w:firstLine="537" w:firstLineChars="168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left="315" w:leftChars="150" w:right="640" w:firstLine="537" w:firstLineChars="168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（此页无正文）</w:t>
      </w:r>
    </w:p>
    <w:p>
      <w:pPr>
        <w:spacing w:line="500" w:lineRule="exact"/>
        <w:ind w:left="315" w:leftChars="150" w:right="640" w:firstLine="537" w:firstLineChars="168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left="315" w:leftChars="150" w:right="640" w:firstLine="537" w:firstLineChars="168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left="315" w:leftChars="150" w:right="640" w:firstLine="537" w:firstLineChars="168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left="315" w:leftChars="150" w:right="-99" w:rightChars="-47" w:firstLine="537" w:firstLineChars="168"/>
        <w:jc w:val="righ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审  判  员    刘  毅</w:t>
      </w:r>
    </w:p>
    <w:p>
      <w:pPr>
        <w:spacing w:line="500" w:lineRule="exact"/>
        <w:ind w:left="315" w:leftChars="150" w:firstLine="537" w:firstLineChars="168"/>
        <w:jc w:val="righ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         </w:t>
      </w:r>
    </w:p>
    <w:p>
      <w:pPr>
        <w:spacing w:line="500" w:lineRule="exact"/>
        <w:ind w:left="315" w:leftChars="150" w:right="-154" w:firstLine="537" w:firstLineChars="168"/>
        <w:jc w:val="righ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二〇一七年一月二十二日</w:t>
      </w:r>
    </w:p>
    <w:p>
      <w:pPr>
        <w:spacing w:line="500" w:lineRule="exact"/>
        <w:ind w:left="315" w:leftChars="150" w:right="-154" w:firstLine="537" w:firstLineChars="168"/>
        <w:jc w:val="right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right="-99" w:rightChars="-47" w:firstLine="537" w:firstLineChars="168"/>
        <w:jc w:val="righ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书  记  员    陈红佑</w:t>
      </w:r>
    </w:p>
    <w:p>
      <w:pPr>
        <w:spacing w:line="500" w:lineRule="exact"/>
        <w:ind w:left="315" w:leftChars="150" w:right="-99" w:rightChars="-47" w:firstLine="537" w:firstLineChars="168"/>
        <w:jc w:val="righ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速  录  员    王  娟</w:t>
      </w:r>
    </w:p>
    <w:p>
      <w:pPr>
        <w:spacing w:line="500" w:lineRule="exact"/>
        <w:ind w:left="315" w:leftChars="150" w:right="-99" w:rightChars="-47" w:firstLine="537" w:firstLineChars="168"/>
        <w:jc w:val="right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left="315" w:leftChars="150" w:right="-99" w:rightChars="-47" w:firstLine="537" w:firstLineChars="168"/>
        <w:jc w:val="right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left="315" w:leftChars="150" w:right="-99" w:rightChars="-47" w:firstLine="537" w:firstLineChars="168"/>
        <w:jc w:val="right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left="315" w:leftChars="150" w:right="-99" w:rightChars="-47" w:firstLine="537" w:firstLineChars="168"/>
        <w:jc w:val="right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left="315" w:leftChars="150" w:right="-99" w:rightChars="-47" w:firstLine="537" w:firstLineChars="168"/>
        <w:jc w:val="right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left="315" w:leftChars="150" w:right="-99" w:rightChars="-47" w:firstLine="537" w:firstLineChars="168"/>
        <w:jc w:val="right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left="315" w:leftChars="150" w:right="-99" w:rightChars="-47" w:firstLine="537" w:firstLineChars="168"/>
        <w:jc w:val="right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left="315" w:leftChars="150" w:right="-99" w:rightChars="-47" w:firstLine="537" w:firstLineChars="168"/>
        <w:jc w:val="right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left="315" w:leftChars="150" w:right="-99" w:rightChars="-47" w:firstLine="537" w:firstLineChars="168"/>
        <w:jc w:val="right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left="315" w:leftChars="150" w:right="-99" w:rightChars="-47" w:firstLine="537" w:firstLineChars="168"/>
        <w:jc w:val="right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left="315" w:leftChars="150" w:right="-99" w:rightChars="-47" w:firstLine="537" w:firstLineChars="168"/>
        <w:jc w:val="right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left="315" w:leftChars="150" w:right="-99" w:rightChars="-47" w:firstLine="537" w:firstLineChars="168"/>
        <w:jc w:val="right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left="315" w:leftChars="150" w:right="-99" w:rightChars="-47" w:firstLine="537" w:firstLineChars="168"/>
        <w:jc w:val="right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left="315" w:leftChars="150" w:right="-99" w:rightChars="-47" w:firstLine="537" w:firstLineChars="168"/>
        <w:jc w:val="right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left="315" w:leftChars="150" w:right="-99" w:rightChars="-47" w:firstLine="537" w:firstLineChars="168"/>
        <w:jc w:val="right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left="315" w:leftChars="150" w:right="-99" w:rightChars="-47" w:firstLine="537" w:firstLineChars="168"/>
        <w:jc w:val="right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left="315" w:leftChars="150" w:right="-99" w:rightChars="-47" w:firstLine="537" w:firstLineChars="168"/>
        <w:jc w:val="right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left="315" w:leftChars="150" w:right="-99" w:rightChars="-47" w:firstLine="537" w:firstLineChars="168"/>
        <w:jc w:val="right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left="315" w:leftChars="150" w:right="-99" w:rightChars="-47" w:firstLine="537" w:firstLineChars="168"/>
        <w:jc w:val="right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left="315" w:leftChars="150" w:right="-99" w:rightChars="-47" w:firstLine="537" w:firstLineChars="168"/>
        <w:jc w:val="right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附：本判决引用的法律条文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第七十二条 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（一）犯罪情节较轻；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（二）有悔罪表现；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（三）没有再犯罪的危险；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（四）宣告缓刑对所居住社区没有重大不良影响。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宣告缓刑，可以根据犯罪情况，同时禁止犯罪分子在缓刑考验期限内从事特定活动，进入特定区域、场所，接触特定的人。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第七十三条   拘役的缓刑考验期限为原判刑期以上，一年以下，但是不能少于二个月。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有期徒刑的缓刑考验期限为原判刑期以上五年以下，但是不能少于一年。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缓刑考验期限，从判决确定之日起计算。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第七十五条   被宣告缓刑的犯罪分子，应当遵守下列规定：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 xml:space="preserve">第一百九十六条  </w:t>
      </w:r>
      <w:r>
        <w:rPr>
          <w:rFonts w:ascii="仿宋" w:hAnsi="仿宋" w:eastAsia="仿宋"/>
          <w:color w:val="000000"/>
          <w:sz w:val="32"/>
          <w:szCs w:val="32"/>
        </w:rPr>
        <w:t>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  <w:r>
        <w:rPr>
          <w:rFonts w:ascii="仿宋" w:hAnsi="仿宋" w:eastAsia="仿宋"/>
          <w:color w:val="000000"/>
          <w:sz w:val="32"/>
          <w:szCs w:val="32"/>
        </w:rPr>
        <w:br w:type="textWrapping"/>
      </w:r>
      <w:r>
        <w:rPr>
          <w:rFonts w:ascii="仿宋" w:hAnsi="仿宋" w:eastAsia="仿宋"/>
          <w:color w:val="000000"/>
          <w:sz w:val="32"/>
          <w:szCs w:val="32"/>
        </w:rPr>
        <w:t>　　（一）使用伪造的信用卡，或者使用以虚假的身份证明骗领的信用卡的；</w:t>
      </w:r>
      <w:r>
        <w:rPr>
          <w:rFonts w:ascii="仿宋" w:hAnsi="仿宋" w:eastAsia="仿宋"/>
          <w:color w:val="000000"/>
          <w:sz w:val="32"/>
          <w:szCs w:val="32"/>
        </w:rPr>
        <w:br w:type="textWrapping"/>
      </w:r>
      <w:r>
        <w:rPr>
          <w:rFonts w:ascii="仿宋" w:hAnsi="仿宋" w:eastAsia="仿宋"/>
          <w:color w:val="000000"/>
          <w:sz w:val="32"/>
          <w:szCs w:val="32"/>
        </w:rPr>
        <w:t>　　（二）使用作废的信用卡的；</w:t>
      </w:r>
      <w:r>
        <w:rPr>
          <w:rFonts w:ascii="仿宋" w:hAnsi="仿宋" w:eastAsia="仿宋"/>
          <w:color w:val="000000"/>
          <w:sz w:val="32"/>
          <w:szCs w:val="32"/>
        </w:rPr>
        <w:br w:type="textWrapping"/>
      </w:r>
      <w:r>
        <w:rPr>
          <w:rFonts w:ascii="仿宋" w:hAnsi="仿宋" w:eastAsia="仿宋"/>
          <w:color w:val="000000"/>
          <w:sz w:val="32"/>
          <w:szCs w:val="32"/>
        </w:rPr>
        <w:t>　　（三）冒用他人信用卡的；</w:t>
      </w:r>
      <w:r>
        <w:rPr>
          <w:rFonts w:ascii="仿宋" w:hAnsi="仿宋" w:eastAsia="仿宋"/>
          <w:color w:val="000000"/>
          <w:sz w:val="32"/>
          <w:szCs w:val="32"/>
        </w:rPr>
        <w:br w:type="textWrapping"/>
      </w:r>
      <w:r>
        <w:rPr>
          <w:rFonts w:ascii="仿宋" w:hAnsi="仿宋" w:eastAsia="仿宋"/>
          <w:color w:val="000000"/>
          <w:sz w:val="32"/>
          <w:szCs w:val="32"/>
        </w:rPr>
        <w:t>　　（四）恶意透支的。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前款所称恶意透支，是指持卡人以非法占有为目的，超过规定限额或者规定期限透支，并且经发卡银行催收后仍不归还的行为。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盗窃信用卡并使用的，依照本法第二百六十四条的规定定罪处罚。</w:t>
      </w:r>
    </w:p>
    <w:p>
      <w:pPr>
        <w:ind w:left="315" w:leftChars="150" w:right="-99" w:rightChars="-47" w:firstLine="537" w:firstLineChars="168"/>
        <w:jc w:val="right"/>
        <w:rPr>
          <w:rFonts w:hint="eastAsia" w:ascii="仿宋" w:hAnsi="仿宋" w:eastAsia="仿宋"/>
          <w:sz w:val="32"/>
          <w:szCs w:val="32"/>
        </w:rPr>
      </w:pPr>
    </w:p>
    <w:sectPr>
      <w:footerReference r:id="rId3" w:type="default"/>
      <w:pgSz w:w="11906" w:h="16838"/>
      <w:pgMar w:top="1440" w:right="1558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052E4"/>
    <w:rsid w:val="00002CE8"/>
    <w:rsid w:val="00003AE1"/>
    <w:rsid w:val="000063BC"/>
    <w:rsid w:val="00010B97"/>
    <w:rsid w:val="00020BAF"/>
    <w:rsid w:val="000213C7"/>
    <w:rsid w:val="00025F9E"/>
    <w:rsid w:val="00026FFE"/>
    <w:rsid w:val="000532A1"/>
    <w:rsid w:val="00053831"/>
    <w:rsid w:val="00061BCB"/>
    <w:rsid w:val="00065FCA"/>
    <w:rsid w:val="000775C7"/>
    <w:rsid w:val="00080C84"/>
    <w:rsid w:val="00082DFE"/>
    <w:rsid w:val="000837D9"/>
    <w:rsid w:val="00087B10"/>
    <w:rsid w:val="00091A9F"/>
    <w:rsid w:val="000A46DE"/>
    <w:rsid w:val="000B204C"/>
    <w:rsid w:val="000B482D"/>
    <w:rsid w:val="000D4D5E"/>
    <w:rsid w:val="000F51B1"/>
    <w:rsid w:val="00111566"/>
    <w:rsid w:val="001301E1"/>
    <w:rsid w:val="0013327E"/>
    <w:rsid w:val="00144B3A"/>
    <w:rsid w:val="001473F8"/>
    <w:rsid w:val="00160D93"/>
    <w:rsid w:val="001834B8"/>
    <w:rsid w:val="0018678B"/>
    <w:rsid w:val="001B3522"/>
    <w:rsid w:val="001B5C5D"/>
    <w:rsid w:val="001B6CCB"/>
    <w:rsid w:val="001C0CE6"/>
    <w:rsid w:val="001C162B"/>
    <w:rsid w:val="001C79CE"/>
    <w:rsid w:val="001E08FC"/>
    <w:rsid w:val="001F3A5A"/>
    <w:rsid w:val="001F50B5"/>
    <w:rsid w:val="00205AC7"/>
    <w:rsid w:val="00217ECE"/>
    <w:rsid w:val="00227178"/>
    <w:rsid w:val="00230908"/>
    <w:rsid w:val="00235377"/>
    <w:rsid w:val="00271F76"/>
    <w:rsid w:val="0029020C"/>
    <w:rsid w:val="002A57D4"/>
    <w:rsid w:val="002B0484"/>
    <w:rsid w:val="002C7DD0"/>
    <w:rsid w:val="002E7E3A"/>
    <w:rsid w:val="00301AF1"/>
    <w:rsid w:val="00312002"/>
    <w:rsid w:val="003133DC"/>
    <w:rsid w:val="00317A5E"/>
    <w:rsid w:val="00317BF7"/>
    <w:rsid w:val="003272D1"/>
    <w:rsid w:val="00334A0D"/>
    <w:rsid w:val="003377A0"/>
    <w:rsid w:val="003427C9"/>
    <w:rsid w:val="00352C66"/>
    <w:rsid w:val="00364E77"/>
    <w:rsid w:val="003735EA"/>
    <w:rsid w:val="0037559D"/>
    <w:rsid w:val="00394EE7"/>
    <w:rsid w:val="003B2312"/>
    <w:rsid w:val="003B47BB"/>
    <w:rsid w:val="003B6950"/>
    <w:rsid w:val="003E1BCE"/>
    <w:rsid w:val="003E4B6A"/>
    <w:rsid w:val="00405338"/>
    <w:rsid w:val="004173C2"/>
    <w:rsid w:val="00417A9C"/>
    <w:rsid w:val="0044109E"/>
    <w:rsid w:val="004626E6"/>
    <w:rsid w:val="00465408"/>
    <w:rsid w:val="0047031C"/>
    <w:rsid w:val="00471FB1"/>
    <w:rsid w:val="004934B4"/>
    <w:rsid w:val="004A2BFB"/>
    <w:rsid w:val="004C77C7"/>
    <w:rsid w:val="004D0BC6"/>
    <w:rsid w:val="004D2F93"/>
    <w:rsid w:val="004D7D09"/>
    <w:rsid w:val="004E0496"/>
    <w:rsid w:val="004F2D73"/>
    <w:rsid w:val="0050063A"/>
    <w:rsid w:val="00510AE2"/>
    <w:rsid w:val="00520C82"/>
    <w:rsid w:val="00531EFA"/>
    <w:rsid w:val="00542DE4"/>
    <w:rsid w:val="00566309"/>
    <w:rsid w:val="0057465C"/>
    <w:rsid w:val="00581924"/>
    <w:rsid w:val="00583BB2"/>
    <w:rsid w:val="005A1732"/>
    <w:rsid w:val="005A2616"/>
    <w:rsid w:val="005A4EE2"/>
    <w:rsid w:val="005B39D2"/>
    <w:rsid w:val="005C7246"/>
    <w:rsid w:val="005E7424"/>
    <w:rsid w:val="005E7E91"/>
    <w:rsid w:val="005F0853"/>
    <w:rsid w:val="005F5497"/>
    <w:rsid w:val="006122EF"/>
    <w:rsid w:val="00615986"/>
    <w:rsid w:val="00616460"/>
    <w:rsid w:val="00642F17"/>
    <w:rsid w:val="0064427F"/>
    <w:rsid w:val="00654B55"/>
    <w:rsid w:val="006645DE"/>
    <w:rsid w:val="00665C1E"/>
    <w:rsid w:val="006663E6"/>
    <w:rsid w:val="00677C5E"/>
    <w:rsid w:val="0068042D"/>
    <w:rsid w:val="00696633"/>
    <w:rsid w:val="006A4CDC"/>
    <w:rsid w:val="006A7D42"/>
    <w:rsid w:val="006B7847"/>
    <w:rsid w:val="006F73DF"/>
    <w:rsid w:val="00706F76"/>
    <w:rsid w:val="00713069"/>
    <w:rsid w:val="0071542B"/>
    <w:rsid w:val="007170F0"/>
    <w:rsid w:val="0072644B"/>
    <w:rsid w:val="00734894"/>
    <w:rsid w:val="0073784F"/>
    <w:rsid w:val="00740B11"/>
    <w:rsid w:val="00766991"/>
    <w:rsid w:val="0077039F"/>
    <w:rsid w:val="00770551"/>
    <w:rsid w:val="007761C8"/>
    <w:rsid w:val="00787149"/>
    <w:rsid w:val="00794863"/>
    <w:rsid w:val="00796A96"/>
    <w:rsid w:val="007A109D"/>
    <w:rsid w:val="007A139C"/>
    <w:rsid w:val="007A20BB"/>
    <w:rsid w:val="007C0D76"/>
    <w:rsid w:val="007C32CA"/>
    <w:rsid w:val="007C498E"/>
    <w:rsid w:val="007D24B0"/>
    <w:rsid w:val="007D5E4E"/>
    <w:rsid w:val="007E2FA5"/>
    <w:rsid w:val="007F1385"/>
    <w:rsid w:val="00800F5F"/>
    <w:rsid w:val="008052E4"/>
    <w:rsid w:val="0080745D"/>
    <w:rsid w:val="00814F93"/>
    <w:rsid w:val="00816BCD"/>
    <w:rsid w:val="00820F0B"/>
    <w:rsid w:val="00820F99"/>
    <w:rsid w:val="00822714"/>
    <w:rsid w:val="00822BAE"/>
    <w:rsid w:val="008236CD"/>
    <w:rsid w:val="0082762E"/>
    <w:rsid w:val="008406DA"/>
    <w:rsid w:val="00870677"/>
    <w:rsid w:val="00874D8D"/>
    <w:rsid w:val="00880BAD"/>
    <w:rsid w:val="00886644"/>
    <w:rsid w:val="008B040E"/>
    <w:rsid w:val="008C45E0"/>
    <w:rsid w:val="008C7BAD"/>
    <w:rsid w:val="008D07AB"/>
    <w:rsid w:val="008D088F"/>
    <w:rsid w:val="008D4BE4"/>
    <w:rsid w:val="008E62FB"/>
    <w:rsid w:val="008F1A53"/>
    <w:rsid w:val="008F20E8"/>
    <w:rsid w:val="008F4580"/>
    <w:rsid w:val="00901179"/>
    <w:rsid w:val="00903033"/>
    <w:rsid w:val="00903206"/>
    <w:rsid w:val="00905DB2"/>
    <w:rsid w:val="00914FE8"/>
    <w:rsid w:val="00923BA0"/>
    <w:rsid w:val="00934DA6"/>
    <w:rsid w:val="009509EB"/>
    <w:rsid w:val="00951B54"/>
    <w:rsid w:val="00952FCB"/>
    <w:rsid w:val="009543BC"/>
    <w:rsid w:val="009753A3"/>
    <w:rsid w:val="00980539"/>
    <w:rsid w:val="009840B6"/>
    <w:rsid w:val="00986799"/>
    <w:rsid w:val="00987B65"/>
    <w:rsid w:val="00991B74"/>
    <w:rsid w:val="009A10B6"/>
    <w:rsid w:val="009A5D72"/>
    <w:rsid w:val="009A6BC7"/>
    <w:rsid w:val="009A7646"/>
    <w:rsid w:val="009C3E0D"/>
    <w:rsid w:val="009F290C"/>
    <w:rsid w:val="009F328F"/>
    <w:rsid w:val="009F5AB2"/>
    <w:rsid w:val="00A02C3B"/>
    <w:rsid w:val="00A1265F"/>
    <w:rsid w:val="00A153B1"/>
    <w:rsid w:val="00A31633"/>
    <w:rsid w:val="00A41B69"/>
    <w:rsid w:val="00A50034"/>
    <w:rsid w:val="00A57F81"/>
    <w:rsid w:val="00A669F7"/>
    <w:rsid w:val="00A85FF3"/>
    <w:rsid w:val="00A92F10"/>
    <w:rsid w:val="00A94939"/>
    <w:rsid w:val="00A97BAB"/>
    <w:rsid w:val="00AA16E8"/>
    <w:rsid w:val="00AA367D"/>
    <w:rsid w:val="00AA3E46"/>
    <w:rsid w:val="00AD46FB"/>
    <w:rsid w:val="00AD5803"/>
    <w:rsid w:val="00AE5AA4"/>
    <w:rsid w:val="00AF1AD8"/>
    <w:rsid w:val="00AF31B1"/>
    <w:rsid w:val="00B045C2"/>
    <w:rsid w:val="00B2413A"/>
    <w:rsid w:val="00B331B7"/>
    <w:rsid w:val="00B33A57"/>
    <w:rsid w:val="00B60468"/>
    <w:rsid w:val="00B634C0"/>
    <w:rsid w:val="00B731FF"/>
    <w:rsid w:val="00B811D3"/>
    <w:rsid w:val="00B96274"/>
    <w:rsid w:val="00BB56B3"/>
    <w:rsid w:val="00BC07C9"/>
    <w:rsid w:val="00BD3A1F"/>
    <w:rsid w:val="00BD6A1C"/>
    <w:rsid w:val="00BD758B"/>
    <w:rsid w:val="00BE47BE"/>
    <w:rsid w:val="00BE4DF0"/>
    <w:rsid w:val="00BF3963"/>
    <w:rsid w:val="00BF4578"/>
    <w:rsid w:val="00BF63E9"/>
    <w:rsid w:val="00C01628"/>
    <w:rsid w:val="00C06DB5"/>
    <w:rsid w:val="00C2318D"/>
    <w:rsid w:val="00C27940"/>
    <w:rsid w:val="00C31A9E"/>
    <w:rsid w:val="00C31AF4"/>
    <w:rsid w:val="00C35317"/>
    <w:rsid w:val="00C37256"/>
    <w:rsid w:val="00C459A8"/>
    <w:rsid w:val="00C46F0A"/>
    <w:rsid w:val="00C52E40"/>
    <w:rsid w:val="00C55C6A"/>
    <w:rsid w:val="00C61B0C"/>
    <w:rsid w:val="00C70497"/>
    <w:rsid w:val="00C729C4"/>
    <w:rsid w:val="00C774AE"/>
    <w:rsid w:val="00C838AC"/>
    <w:rsid w:val="00C94865"/>
    <w:rsid w:val="00C97A8E"/>
    <w:rsid w:val="00CA6351"/>
    <w:rsid w:val="00CB0229"/>
    <w:rsid w:val="00CB273B"/>
    <w:rsid w:val="00CB4EFD"/>
    <w:rsid w:val="00CC064F"/>
    <w:rsid w:val="00CC0A22"/>
    <w:rsid w:val="00CD02DF"/>
    <w:rsid w:val="00CD4CCA"/>
    <w:rsid w:val="00CD7C59"/>
    <w:rsid w:val="00CE7FF6"/>
    <w:rsid w:val="00CF152E"/>
    <w:rsid w:val="00CF7969"/>
    <w:rsid w:val="00D131ED"/>
    <w:rsid w:val="00D17C40"/>
    <w:rsid w:val="00D2754A"/>
    <w:rsid w:val="00D27F6F"/>
    <w:rsid w:val="00D30F47"/>
    <w:rsid w:val="00D43F28"/>
    <w:rsid w:val="00D4572F"/>
    <w:rsid w:val="00D477CB"/>
    <w:rsid w:val="00D5191E"/>
    <w:rsid w:val="00D61165"/>
    <w:rsid w:val="00D61176"/>
    <w:rsid w:val="00D62CD1"/>
    <w:rsid w:val="00D67A4A"/>
    <w:rsid w:val="00D70A92"/>
    <w:rsid w:val="00D75009"/>
    <w:rsid w:val="00D7510B"/>
    <w:rsid w:val="00D75121"/>
    <w:rsid w:val="00D766E4"/>
    <w:rsid w:val="00D81265"/>
    <w:rsid w:val="00D83972"/>
    <w:rsid w:val="00D84378"/>
    <w:rsid w:val="00D873F5"/>
    <w:rsid w:val="00DB4D0F"/>
    <w:rsid w:val="00DC28CF"/>
    <w:rsid w:val="00DD7E92"/>
    <w:rsid w:val="00DF0463"/>
    <w:rsid w:val="00DF27A3"/>
    <w:rsid w:val="00E169B2"/>
    <w:rsid w:val="00E16C0D"/>
    <w:rsid w:val="00E230C6"/>
    <w:rsid w:val="00E232B4"/>
    <w:rsid w:val="00E2730B"/>
    <w:rsid w:val="00E309B6"/>
    <w:rsid w:val="00E32BFA"/>
    <w:rsid w:val="00E40937"/>
    <w:rsid w:val="00E42C0C"/>
    <w:rsid w:val="00E451AE"/>
    <w:rsid w:val="00E50805"/>
    <w:rsid w:val="00E567C5"/>
    <w:rsid w:val="00E650F9"/>
    <w:rsid w:val="00E71A9C"/>
    <w:rsid w:val="00E724D3"/>
    <w:rsid w:val="00E84D39"/>
    <w:rsid w:val="00EB3064"/>
    <w:rsid w:val="00EB65F2"/>
    <w:rsid w:val="00EB79B1"/>
    <w:rsid w:val="00EC60A1"/>
    <w:rsid w:val="00ED551B"/>
    <w:rsid w:val="00EE3455"/>
    <w:rsid w:val="00EE4D6A"/>
    <w:rsid w:val="00EE649F"/>
    <w:rsid w:val="00EF054A"/>
    <w:rsid w:val="00EF0BF1"/>
    <w:rsid w:val="00EF504C"/>
    <w:rsid w:val="00F23EE2"/>
    <w:rsid w:val="00F27DBF"/>
    <w:rsid w:val="00F343C0"/>
    <w:rsid w:val="00F41051"/>
    <w:rsid w:val="00F4535B"/>
    <w:rsid w:val="00F45FEB"/>
    <w:rsid w:val="00F50E4E"/>
    <w:rsid w:val="00F641B3"/>
    <w:rsid w:val="00F7076B"/>
    <w:rsid w:val="00F71FCF"/>
    <w:rsid w:val="00F84E49"/>
    <w:rsid w:val="00F912FE"/>
    <w:rsid w:val="00F94058"/>
    <w:rsid w:val="00F969C2"/>
    <w:rsid w:val="00F96DCD"/>
    <w:rsid w:val="00FA3233"/>
    <w:rsid w:val="00FA5E65"/>
    <w:rsid w:val="00FC3255"/>
    <w:rsid w:val="00FD26D9"/>
    <w:rsid w:val="00FD2F3A"/>
    <w:rsid w:val="00FE0325"/>
    <w:rsid w:val="00FE1B71"/>
    <w:rsid w:val="00FF0869"/>
    <w:rsid w:val="00FF5873"/>
    <w:rsid w:val="40E30606"/>
    <w:rsid w:val="438C2669"/>
    <w:rsid w:val="48B9362E"/>
    <w:rsid w:val="696C2F18"/>
    <w:rsid w:val="75E351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qFormat/>
    <w:uiPriority w:val="0"/>
    <w:rPr>
      <w:rFonts w:ascii="宋体" w:hAnsi="Courier New"/>
      <w:szCs w:val="20"/>
    </w:r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8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kern w:val="2"/>
      <w:sz w:val="18"/>
      <w:szCs w:val="18"/>
    </w:rPr>
  </w:style>
  <w:style w:type="character" w:customStyle="1" w:styleId="10">
    <w:name w:val="纯文本 Char"/>
    <w:basedOn w:val="5"/>
    <w:link w:val="2"/>
    <w:qFormat/>
    <w:uiPriority w:val="0"/>
    <w:rPr>
      <w:rFonts w:ascii="宋体" w:hAnsi="Courier New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5</Pages>
  <Words>326</Words>
  <Characters>1861</Characters>
  <Lines>15</Lines>
  <Paragraphs>4</Paragraphs>
  <TotalTime>0</TotalTime>
  <ScaleCrop>false</ScaleCrop>
  <LinksUpToDate>false</LinksUpToDate>
  <CharactersWithSpaces>2183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2017-01-20T08:03:00Z</dcterms:created>
  <dc:creator>MC SYSTEM</dc:creator>
  <cp:lastModifiedBy>TF-PC</cp:lastModifiedBy>
  <dcterms:modified xsi:type="dcterms:W3CDTF">2018-08-27T09:41:40Z</dcterms:modified>
  <dc:title>天津市河西区人民法院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