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rPr>
          <w:rFonts w:hint="eastAsia" w:ascii="宋体" w:hAnsi="宋体" w:eastAsia="宋体"/>
          <w:bCs/>
          <w:sz w:val="44"/>
          <w:szCs w:val="44"/>
        </w:rPr>
      </w:pPr>
      <w:bookmarkStart w:id="0" w:name="_GoBack"/>
      <w:bookmarkEnd w:id="0"/>
      <w:r>
        <w:rPr>
          <w:rFonts w:hint="eastAsia" w:ascii="宋体" w:hAnsi="宋体" w:eastAsia="宋体"/>
          <w:bCs/>
          <w:sz w:val="44"/>
          <w:szCs w:val="44"/>
        </w:rPr>
        <w:t>天津市北辰区人民法院</w:t>
      </w:r>
    </w:p>
    <w:p>
      <w:pPr>
        <w:spacing w:line="800" w:lineRule="exact"/>
        <w:jc w:val="center"/>
        <w:rPr>
          <w:rFonts w:hint="eastAsia"/>
          <w:bCs/>
          <w:spacing w:val="-20"/>
          <w:sz w:val="52"/>
          <w:szCs w:val="52"/>
        </w:rPr>
      </w:pPr>
      <w:r>
        <w:rPr>
          <w:rFonts w:hint="eastAsia" w:ascii="宋体" w:hAnsi="宋体" w:eastAsia="宋体"/>
          <w:bCs/>
          <w:spacing w:val="-20"/>
          <w:sz w:val="52"/>
          <w:szCs w:val="52"/>
        </w:rPr>
        <w:t>刑  事  判  决  书</w:t>
      </w:r>
    </w:p>
    <w:p>
      <w:pPr>
        <w:spacing w:line="680" w:lineRule="exact"/>
        <w:jc w:val="right"/>
        <w:rPr>
          <w:rFonts w:hint="eastAsia"/>
          <w:szCs w:val="32"/>
        </w:rPr>
      </w:pPr>
      <w:r>
        <w:t xml:space="preserve"> </w:t>
      </w:r>
      <w:r>
        <w:rPr>
          <w:szCs w:val="32"/>
        </w:rPr>
        <w:t xml:space="preserve">  </w:t>
      </w:r>
      <w:r>
        <w:rPr>
          <w:rFonts w:hint="eastAsia"/>
          <w:bCs/>
          <w:szCs w:val="32"/>
        </w:rPr>
        <w:t>（2018）</w:t>
      </w:r>
      <w:r>
        <w:rPr>
          <w:rFonts w:hint="eastAsia"/>
          <w:szCs w:val="32"/>
        </w:rPr>
        <w:t>津0113刑初4号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szCs w:val="32"/>
        </w:rPr>
      </w:pPr>
      <w:r>
        <w:rPr>
          <w:rFonts w:hint="eastAsia" w:hAnsi="仿宋_GB2312" w:cs="仿宋_GB2312"/>
          <w:szCs w:val="32"/>
        </w:rPr>
        <w:t>公诉机关天津市北辰区人民检察院。</w:t>
      </w:r>
    </w:p>
    <w:p>
      <w:pPr>
        <w:spacing w:line="520" w:lineRule="exact"/>
        <w:ind w:firstLine="640" w:firstLineChars="200"/>
        <w:rPr>
          <w:rStyle w:val="18"/>
          <w:rFonts w:hint="eastAsia" w:hAnsi="仿宋_GB2312" w:cs="仿宋_GB2312"/>
          <w:color w:val="000000"/>
          <w:szCs w:val="32"/>
        </w:rPr>
      </w:pPr>
      <w:r>
        <w:rPr>
          <w:rFonts w:hint="eastAsia" w:hAnsi="仿宋_GB2312" w:cs="仿宋_GB2312"/>
          <w:szCs w:val="32"/>
        </w:rPr>
        <w:t>被告人王平安，男，</w:t>
      </w:r>
      <w:r>
        <w:rPr>
          <w:rStyle w:val="17"/>
          <w:rFonts w:hint="eastAsia" w:ascii="仿宋_GB2312" w:hAnsi="仿宋_GB2312" w:eastAsia="仿宋_GB2312" w:cs="仿宋_GB2312"/>
          <w:sz w:val="32"/>
          <w:szCs w:val="32"/>
          <w:lang w:val="zh-TW" w:eastAsia="zh-TW"/>
        </w:rPr>
        <w:t>19</w:t>
      </w:r>
      <w:r>
        <w:rPr>
          <w:rStyle w:val="17"/>
          <w:rFonts w:hint="eastAsia" w:ascii="仿宋_GB2312" w:hAnsi="仿宋_GB2312" w:eastAsia="仿宋_GB2312" w:cs="仿宋_GB2312"/>
          <w:sz w:val="32"/>
          <w:szCs w:val="32"/>
        </w:rPr>
        <w:t>90</w:t>
      </w:r>
      <w:r>
        <w:rPr>
          <w:rStyle w:val="18"/>
          <w:rFonts w:hint="eastAsia" w:hAnsi="仿宋_GB2312" w:cs="仿宋_GB2312"/>
          <w:szCs w:val="32"/>
          <w:lang w:val="zh-TW" w:eastAsia="zh-TW"/>
        </w:rPr>
        <w:t>年</w:t>
      </w:r>
      <w:r>
        <w:rPr>
          <w:rStyle w:val="18"/>
          <w:rFonts w:hint="eastAsia" w:hAnsi="仿宋_GB2312" w:cs="仿宋_GB2312"/>
          <w:szCs w:val="32"/>
        </w:rPr>
        <w:t>1</w:t>
      </w:r>
      <w:r>
        <w:rPr>
          <w:rStyle w:val="18"/>
          <w:rFonts w:hint="eastAsia" w:hAnsi="仿宋_GB2312" w:cs="仿宋_GB2312"/>
          <w:szCs w:val="32"/>
          <w:lang w:val="zh-TW" w:eastAsia="zh-TW"/>
        </w:rPr>
        <w:t>月</w:t>
      </w:r>
      <w:r>
        <w:rPr>
          <w:rStyle w:val="18"/>
          <w:rFonts w:hint="eastAsia" w:hAnsi="仿宋_GB2312" w:cs="仿宋_GB2312"/>
          <w:szCs w:val="32"/>
        </w:rPr>
        <w:t>9</w:t>
      </w:r>
      <w:r>
        <w:rPr>
          <w:rStyle w:val="18"/>
          <w:rFonts w:hint="eastAsia" w:hAnsi="仿宋_GB2312" w:cs="仿宋_GB2312"/>
          <w:szCs w:val="32"/>
          <w:lang w:val="zh-TW" w:eastAsia="zh-TW"/>
        </w:rPr>
        <w:t>日</w:t>
      </w:r>
      <w:r>
        <w:rPr>
          <w:rFonts w:hint="eastAsia" w:hAnsi="仿宋_GB2312" w:cs="仿宋_GB2312"/>
          <w:szCs w:val="32"/>
        </w:rPr>
        <w:t>出生于河北省，</w:t>
      </w:r>
      <w:r>
        <w:rPr>
          <w:rStyle w:val="18"/>
          <w:rFonts w:hint="eastAsia" w:hAnsi="仿宋_GB2312" w:cs="仿宋_GB2312"/>
          <w:color w:val="000000"/>
          <w:szCs w:val="32"/>
          <w:lang w:val="zh-TW" w:eastAsia="zh-TW"/>
        </w:rPr>
        <w:t>汉族，</w:t>
      </w:r>
      <w:r>
        <w:rPr>
          <w:rStyle w:val="18"/>
          <w:rFonts w:hint="eastAsia" w:hAnsi="仿宋_GB2312" w:cs="仿宋_GB2312"/>
          <w:color w:val="000000"/>
          <w:szCs w:val="32"/>
          <w:lang w:val="zh-TW"/>
        </w:rPr>
        <w:t>初中文化</w:t>
      </w:r>
      <w:r>
        <w:rPr>
          <w:rStyle w:val="18"/>
          <w:rFonts w:hint="eastAsia" w:hAnsi="仿宋_GB2312" w:cs="仿宋_GB2312"/>
          <w:color w:val="000000"/>
          <w:szCs w:val="32"/>
          <w:lang w:val="zh-TW" w:eastAsia="zh-TW"/>
        </w:rPr>
        <w:t>，</w:t>
      </w:r>
      <w:r>
        <w:rPr>
          <w:rStyle w:val="18"/>
          <w:rFonts w:hint="eastAsia" w:hAnsi="仿宋_GB2312" w:cs="仿宋_GB2312"/>
          <w:color w:val="000000"/>
          <w:szCs w:val="32"/>
          <w:lang w:val="zh-TW"/>
        </w:rPr>
        <w:t>农民，暂</w:t>
      </w:r>
      <w:r>
        <w:rPr>
          <w:rStyle w:val="18"/>
          <w:rFonts w:hint="eastAsia" w:hAnsi="仿宋_GB2312" w:cs="仿宋_GB2312"/>
          <w:color w:val="000000"/>
          <w:szCs w:val="32"/>
          <w:lang w:val="zh-TW" w:eastAsia="zh-TW"/>
        </w:rPr>
        <w:t>住</w:t>
      </w:r>
      <w:r>
        <w:rPr>
          <w:rStyle w:val="18"/>
          <w:rFonts w:hint="eastAsia" w:hAnsi="仿宋_GB2312" w:cs="仿宋_GB2312"/>
          <w:color w:val="000000"/>
          <w:szCs w:val="32"/>
          <w:lang w:val="zh-TW"/>
        </w:rPr>
        <w:t>天津市北辰区温家房子新村3条17号（户籍地:河北省沧州市吴桥县铁城镇驸马村</w:t>
      </w:r>
      <w:r>
        <w:rPr>
          <w:rStyle w:val="18"/>
          <w:rFonts w:hint="eastAsia" w:hAnsi="仿宋_GB2312" w:cs="仿宋_GB2312"/>
          <w:color w:val="000000"/>
          <w:szCs w:val="32"/>
        </w:rPr>
        <w:t>34号</w:t>
      </w:r>
      <w:r>
        <w:rPr>
          <w:rStyle w:val="18"/>
          <w:rFonts w:hint="eastAsia" w:hAnsi="仿宋_GB2312" w:cs="仿宋_GB2312"/>
          <w:color w:val="000000"/>
          <w:szCs w:val="32"/>
          <w:lang w:val="zh-TW"/>
        </w:rPr>
        <w:t>）</w:t>
      </w:r>
      <w:r>
        <w:rPr>
          <w:rStyle w:val="18"/>
          <w:rFonts w:hint="eastAsia" w:hAnsi="仿宋_GB2312" w:cs="仿宋_GB2312"/>
          <w:color w:val="000000"/>
          <w:szCs w:val="32"/>
          <w:lang w:val="zh-TW" w:eastAsia="zh-TW"/>
        </w:rPr>
        <w:t>。因涉嫌信用卡诈骗罪</w:t>
      </w:r>
      <w:r>
        <w:rPr>
          <w:rStyle w:val="18"/>
          <w:rFonts w:hint="eastAsia" w:hAnsi="仿宋_GB2312" w:cs="仿宋_GB2312"/>
          <w:color w:val="000000"/>
          <w:szCs w:val="32"/>
          <w:lang w:val="zh-TW"/>
        </w:rPr>
        <w:t>于</w:t>
      </w:r>
      <w:r>
        <w:rPr>
          <w:rStyle w:val="18"/>
          <w:rFonts w:hint="eastAsia" w:hAnsi="仿宋_GB2312" w:cs="仿宋_GB2312"/>
          <w:color w:val="000000"/>
          <w:szCs w:val="32"/>
        </w:rPr>
        <w:t>2017</w:t>
      </w:r>
      <w:r>
        <w:rPr>
          <w:rStyle w:val="18"/>
          <w:rFonts w:hint="eastAsia" w:hAnsi="仿宋_GB2312" w:cs="仿宋_GB2312"/>
          <w:color w:val="000000"/>
          <w:szCs w:val="32"/>
          <w:lang w:val="zh-TW" w:eastAsia="zh-TW"/>
        </w:rPr>
        <w:t>年</w:t>
      </w:r>
      <w:r>
        <w:rPr>
          <w:rStyle w:val="18"/>
          <w:rFonts w:hint="eastAsia" w:hAnsi="仿宋_GB2312" w:cs="仿宋_GB2312"/>
          <w:color w:val="000000"/>
          <w:szCs w:val="32"/>
        </w:rPr>
        <w:t>9</w:t>
      </w:r>
      <w:r>
        <w:rPr>
          <w:rStyle w:val="18"/>
          <w:rFonts w:hint="eastAsia" w:hAnsi="仿宋_GB2312" w:cs="仿宋_GB2312"/>
          <w:color w:val="000000"/>
          <w:szCs w:val="32"/>
          <w:lang w:val="zh-TW" w:eastAsia="zh-TW"/>
        </w:rPr>
        <w:t>月</w:t>
      </w:r>
      <w:r>
        <w:rPr>
          <w:rStyle w:val="18"/>
          <w:rFonts w:hint="eastAsia" w:hAnsi="仿宋_GB2312" w:cs="仿宋_GB2312"/>
          <w:color w:val="000000"/>
          <w:szCs w:val="32"/>
        </w:rPr>
        <w:t>12</w:t>
      </w:r>
      <w:r>
        <w:rPr>
          <w:rStyle w:val="18"/>
          <w:rFonts w:hint="eastAsia" w:hAnsi="仿宋_GB2312" w:cs="仿宋_GB2312"/>
          <w:color w:val="000000"/>
          <w:szCs w:val="32"/>
          <w:lang w:val="zh-TW"/>
        </w:rPr>
        <w:t>日</w:t>
      </w:r>
      <w:r>
        <w:rPr>
          <w:rStyle w:val="18"/>
          <w:rFonts w:hint="eastAsia" w:hAnsi="仿宋_GB2312" w:cs="仿宋_GB2312"/>
          <w:color w:val="000000"/>
          <w:szCs w:val="32"/>
          <w:lang w:val="zh-TW" w:eastAsia="zh-TW"/>
        </w:rPr>
        <w:t>被天津市公安局北辰分局刑事拘留，</w:t>
      </w:r>
      <w:r>
        <w:rPr>
          <w:rStyle w:val="18"/>
          <w:rFonts w:hint="eastAsia" w:hAnsi="仿宋_GB2312" w:cs="仿宋_GB2312"/>
          <w:color w:val="000000"/>
          <w:szCs w:val="32"/>
          <w:lang w:val="zh-TW"/>
        </w:rPr>
        <w:t>同年</w:t>
      </w:r>
      <w:r>
        <w:rPr>
          <w:rStyle w:val="18"/>
          <w:rFonts w:hint="eastAsia" w:hAnsi="仿宋_GB2312" w:cs="仿宋_GB2312"/>
          <w:color w:val="000000"/>
          <w:szCs w:val="32"/>
        </w:rPr>
        <w:t>9</w:t>
      </w:r>
      <w:r>
        <w:rPr>
          <w:rStyle w:val="18"/>
          <w:rFonts w:hint="eastAsia" w:hAnsi="仿宋_GB2312" w:cs="仿宋_GB2312"/>
          <w:color w:val="000000"/>
          <w:szCs w:val="32"/>
          <w:lang w:val="zh-TW" w:eastAsia="zh-TW"/>
        </w:rPr>
        <w:t>月</w:t>
      </w:r>
      <w:r>
        <w:rPr>
          <w:rStyle w:val="18"/>
          <w:rFonts w:hint="eastAsia" w:hAnsi="仿宋_GB2312" w:cs="仿宋_GB2312"/>
          <w:color w:val="000000"/>
          <w:szCs w:val="32"/>
        </w:rPr>
        <w:t>19</w:t>
      </w:r>
      <w:r>
        <w:rPr>
          <w:rStyle w:val="18"/>
          <w:rFonts w:hint="eastAsia" w:hAnsi="仿宋_GB2312" w:cs="仿宋_GB2312"/>
          <w:color w:val="000000"/>
          <w:szCs w:val="32"/>
          <w:lang w:val="zh-TW"/>
        </w:rPr>
        <w:t>日被取保候审</w:t>
      </w:r>
      <w:r>
        <w:rPr>
          <w:rStyle w:val="18"/>
          <w:rFonts w:hint="eastAsia" w:hAnsi="仿宋_GB2312" w:cs="仿宋_GB2312"/>
          <w:color w:val="000000"/>
          <w:szCs w:val="32"/>
        </w:rPr>
        <w:t>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szCs w:val="32"/>
        </w:rPr>
      </w:pPr>
      <w:r>
        <w:rPr>
          <w:rFonts w:hint="eastAsia" w:hAnsi="仿宋_GB2312" w:cs="仿宋_GB2312"/>
          <w:szCs w:val="32"/>
        </w:rPr>
        <w:t>天津市北辰区人民检察院以津辰检公诉刑诉〔2017〕675号起诉书指控被告人王平安犯信用卡诈骗罪，于2018年1月2日向本院提起公诉。</w:t>
      </w:r>
      <w:r>
        <w:rPr>
          <w:rFonts w:hint="eastAsia"/>
          <w:szCs w:val="32"/>
        </w:rPr>
        <w:t>本院依法适用简易程序，实行独任审判，</w:t>
      </w:r>
      <w:r>
        <w:rPr>
          <w:rFonts w:hint="eastAsia" w:hAnsi="仿宋_GB2312" w:cs="仿宋_GB2312"/>
          <w:szCs w:val="32"/>
        </w:rPr>
        <w:t>公开开庭审理了本案。天津市北辰区人民检察院指派代理检察员韩少冲出庭支持公诉，被告人王平安到庭参加诉讼。现已审理终结。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szCs w:val="32"/>
        </w:rPr>
      </w:pPr>
      <w:r>
        <w:rPr>
          <w:rFonts w:hint="eastAsia" w:hAnsi="仿宋_GB2312" w:cs="仿宋_GB2312"/>
          <w:szCs w:val="32"/>
        </w:rPr>
        <w:t>天津市北辰区人民检察院指控，2017年9月2日16时许，被告人王平安在天津市北辰区北辰科技园区中国工商银行高新支行ATM机办理业务时，发现被害人吴颜在旁边的ATM机办理业务后随即离开，忘记取走机器内的银行卡，于是王平安用吴颜的银行卡在ATM机上取款人民币5000元后离开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szCs w:val="32"/>
        </w:rPr>
      </w:pPr>
      <w:r>
        <w:rPr>
          <w:rFonts w:hint="eastAsia" w:hAnsi="仿宋_GB2312" w:cs="仿宋_GB2312"/>
          <w:szCs w:val="32"/>
        </w:rPr>
        <w:t>2017年9月12日，被告人王平安被公安机关传唤到案。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szCs w:val="32"/>
        </w:rPr>
      </w:pPr>
      <w:r>
        <w:rPr>
          <w:rFonts w:hint="eastAsia" w:hAnsi="仿宋_GB2312" w:cs="仿宋_GB2312"/>
          <w:szCs w:val="32"/>
        </w:rPr>
        <w:t>2017年9月14日，被告人王平安退赔被害人吴颜5000元，获得谅解。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szCs w:val="32"/>
        </w:rPr>
      </w:pPr>
      <w:r>
        <w:rPr>
          <w:rFonts w:hint="eastAsia" w:hAnsi="仿宋_GB2312" w:cs="仿宋_GB2312"/>
          <w:szCs w:val="32"/>
        </w:rPr>
        <w:t>针对指控事实，公诉机关提供了相应的证据材料，认为被告人王平安的行为已构成信用卡诈骗罪，建议本院对其判处拘役三个月至五个月，可以适用缓刑，并处罚金。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szCs w:val="32"/>
        </w:rPr>
      </w:pPr>
      <w:r>
        <w:rPr>
          <w:rFonts w:hint="eastAsia" w:hAnsi="仿宋_GB2312" w:cs="仿宋_GB2312"/>
          <w:szCs w:val="32"/>
        </w:rPr>
        <w:t>被告人王平安对公诉机关指控的犯罪事实和罪名均无异议。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szCs w:val="32"/>
        </w:rPr>
      </w:pPr>
      <w:r>
        <w:rPr>
          <w:rFonts w:hint="eastAsia" w:hAnsi="仿宋_GB2312" w:cs="仿宋_GB2312"/>
          <w:color w:val="000000"/>
          <w:szCs w:val="32"/>
        </w:rPr>
        <w:t>经审理查明，</w:t>
      </w:r>
      <w:r>
        <w:rPr>
          <w:rFonts w:hint="eastAsia" w:hAnsi="仿宋_GB2312" w:cs="仿宋_GB2312"/>
          <w:szCs w:val="32"/>
        </w:rPr>
        <w:t>2017年9月2日16时许，被告人王平安在天津市北辰区北辰科技园区中国工商银行高新支行ATM机办理业务时，发现被害人吴颜在旁边的ATM机办理业务后随即离开，忘记取走机器内的银行卡，于是王平安用吴颜的银行卡在ATM机上取款人民币5000元后离开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bCs/>
          <w:szCs w:val="32"/>
        </w:rPr>
      </w:pPr>
      <w:r>
        <w:rPr>
          <w:rFonts w:hint="eastAsia" w:hAnsi="仿宋_GB2312" w:cs="仿宋_GB2312"/>
          <w:szCs w:val="32"/>
        </w:rPr>
        <w:t>2017年9月12日，被告人王平安经公安机关电话传唤后到案。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bCs/>
          <w:szCs w:val="32"/>
        </w:rPr>
      </w:pPr>
      <w:r>
        <w:rPr>
          <w:rFonts w:hint="eastAsia" w:hAnsi="仿宋_GB2312" w:cs="仿宋_GB2312"/>
          <w:bCs/>
          <w:szCs w:val="32"/>
        </w:rPr>
        <w:t>在案件侦查阶段，被告人王平安已退赔被害人吴颜经济损失并取得谅解。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bCs/>
          <w:szCs w:val="32"/>
        </w:rPr>
      </w:pPr>
      <w:r>
        <w:rPr>
          <w:rFonts w:hint="eastAsia" w:hAnsi="仿宋_GB2312" w:cs="仿宋_GB2312"/>
          <w:bCs/>
          <w:szCs w:val="32"/>
        </w:rPr>
        <w:t>上述事实，被告人王平安在开庭审理过程中供认不讳，并有被害人陈述、证人证言、银行账户明细清单、现场勘验笔录及照片、指认照片、监控视频及截图、扣押决定书、扣押/发还清单、案件来源及到案经过、常住人口基本信息、证明、谅解书等证据予以证实，足以认定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bCs/>
          <w:szCs w:val="32"/>
        </w:rPr>
      </w:pPr>
      <w:r>
        <w:rPr>
          <w:rFonts w:hint="eastAsia" w:hAnsi="仿宋_GB2312" w:cs="仿宋_GB2312"/>
          <w:bCs/>
          <w:szCs w:val="32"/>
        </w:rPr>
        <w:t>本院认为，被告人王平安违反信用卡管理法规，冒用他人信用卡进行信用卡诈骗活动，数额较大，其行为已构成信用卡诈骗罪，应予以惩处。公诉机关指控罪名成立，量刑建议适当，本院予以支持。鉴于王平安主动投案，到案后如实供述犯罪事实系自首并</w:t>
      </w:r>
      <w:r>
        <w:rPr>
          <w:rFonts w:hint="eastAsia"/>
          <w:spacing w:val="-6"/>
          <w:szCs w:val="32"/>
        </w:rPr>
        <w:t>自愿认罪认罚，</w:t>
      </w:r>
      <w:r>
        <w:rPr>
          <w:rFonts w:hint="eastAsia" w:hAnsi="仿宋_GB2312" w:cs="仿宋_GB2312"/>
          <w:bCs/>
          <w:szCs w:val="32"/>
        </w:rPr>
        <w:t>已赔偿被害人经济损失并取得谅解，故依法对其从轻处罚。依照《中华人民共和国刑法》第一百九十六条第一款第（三）项、第四十二条、第五十二条、第五十三条、第六十七条第一款、</w:t>
      </w:r>
      <w:r>
        <w:rPr>
          <w:rFonts w:hint="eastAsia"/>
        </w:rPr>
        <w:t>第七十二条第一款、第七十三条第一款、第七十三条第三款、第七十五条、第七十六条、</w:t>
      </w:r>
      <w:r>
        <w:rPr>
          <w:rFonts w:hint="eastAsia" w:hAnsi="仿宋_GB2312" w:cs="仿宋_GB2312"/>
          <w:bCs/>
          <w:szCs w:val="32"/>
        </w:rPr>
        <w:t>最高人民法院、最高人民检察院《关于办理妨害信用卡管理刑事案件具体应用法律若干问题的解释》第五条第一款之规定，判决如下：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bCs/>
          <w:szCs w:val="32"/>
        </w:rPr>
      </w:pPr>
      <w:r>
        <w:rPr>
          <w:rFonts w:hint="eastAsia" w:hAnsi="仿宋_GB2312" w:cs="仿宋_GB2312"/>
          <w:bCs/>
          <w:szCs w:val="32"/>
        </w:rPr>
        <w:t>被告人王平安犯信用卡诈骗罪，判处拘役三个月，缓刑四个月，并处罚金20000元。</w:t>
      </w:r>
    </w:p>
    <w:p>
      <w:pPr>
        <w:spacing w:line="540" w:lineRule="exact"/>
        <w:ind w:firstLine="640" w:firstLineChars="200"/>
        <w:rPr>
          <w:rFonts w:hint="eastAsia" w:cs="仿宋_GB2312"/>
          <w:szCs w:val="32"/>
        </w:rPr>
      </w:pPr>
      <w:r>
        <w:rPr>
          <w:rFonts w:hint="eastAsia" w:cs="仿宋_GB2312"/>
          <w:szCs w:val="32"/>
          <w:lang w:bidi="ar"/>
        </w:rPr>
        <w:t>（缓刑考验期限，从判决确定之日起计算。罚金已缴纳。）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 w:hAnsi="仿宋_GB2312" w:cs="仿宋_GB2312"/>
          <w:bCs/>
        </w:rPr>
        <w:t>如不服本判决，可在接到判决书的第二日起十日内，通过本</w:t>
      </w:r>
      <w:r>
        <w:rPr>
          <w:rFonts w:hint="eastAsia" w:hAnsi="仿宋_GB2312" w:cs="仿宋_GB2312"/>
        </w:rPr>
        <w:t>院或者直接向天津市第一中级人民法院提出上诉。书面上诉的，应交上诉状正本一份、副本二份。</w:t>
      </w:r>
    </w:p>
    <w:p>
      <w:pPr>
        <w:spacing w:line="540" w:lineRule="exact"/>
        <w:ind w:right="308" w:firstLine="616" w:firstLineChars="200"/>
        <w:jc w:val="right"/>
        <w:rPr>
          <w:rFonts w:hint="eastAsia"/>
          <w:spacing w:val="-6"/>
          <w:szCs w:val="32"/>
        </w:rPr>
      </w:pPr>
    </w:p>
    <w:p>
      <w:pPr>
        <w:spacing w:line="540" w:lineRule="exact"/>
        <w:ind w:right="308" w:firstLine="616" w:firstLineChars="200"/>
        <w:jc w:val="right"/>
        <w:rPr>
          <w:rFonts w:hint="eastAsia"/>
          <w:spacing w:val="-6"/>
          <w:szCs w:val="32"/>
        </w:rPr>
      </w:pPr>
    </w:p>
    <w:p>
      <w:pPr>
        <w:spacing w:line="540" w:lineRule="exact"/>
        <w:ind w:right="308" w:firstLine="616" w:firstLineChars="200"/>
        <w:jc w:val="right"/>
        <w:rPr>
          <w:rFonts w:hint="eastAsia"/>
          <w:spacing w:val="-6"/>
          <w:szCs w:val="32"/>
        </w:rPr>
      </w:pPr>
    </w:p>
    <w:p>
      <w:pPr>
        <w:spacing w:line="540" w:lineRule="exact"/>
        <w:ind w:right="308" w:firstLine="616" w:firstLineChars="200"/>
        <w:jc w:val="right"/>
        <w:rPr>
          <w:rFonts w:hint="eastAsia"/>
          <w:spacing w:val="-6"/>
          <w:szCs w:val="32"/>
        </w:rPr>
      </w:pPr>
    </w:p>
    <w:p>
      <w:pPr>
        <w:spacing w:line="540" w:lineRule="exact"/>
        <w:ind w:firstLine="4928" w:firstLineChars="1600"/>
        <w:rPr>
          <w:rFonts w:hint="eastAsia"/>
          <w:spacing w:val="-6"/>
          <w:szCs w:val="32"/>
        </w:rPr>
      </w:pPr>
      <w:r>
        <w:rPr>
          <w:rFonts w:hint="eastAsia"/>
          <w:spacing w:val="-6"/>
          <w:szCs w:val="32"/>
        </w:rPr>
        <w:t>代理审判员     郭  莹</w:t>
      </w:r>
    </w:p>
    <w:p>
      <w:pPr>
        <w:spacing w:line="540" w:lineRule="exact"/>
        <w:ind w:firstLine="616" w:firstLineChars="200"/>
        <w:rPr>
          <w:rFonts w:hint="eastAsia"/>
          <w:spacing w:val="-6"/>
          <w:szCs w:val="32"/>
        </w:rPr>
      </w:pPr>
    </w:p>
    <w:p>
      <w:pPr>
        <w:spacing w:line="540" w:lineRule="exact"/>
        <w:ind w:firstLine="5236" w:firstLineChars="1700"/>
        <w:rPr>
          <w:rFonts w:hint="eastAsia"/>
          <w:spacing w:val="-6"/>
          <w:szCs w:val="32"/>
        </w:rPr>
      </w:pPr>
      <w:r>
        <w:rPr>
          <w:rFonts w:hint="eastAsia"/>
          <w:spacing w:val="-6"/>
          <w:szCs w:val="32"/>
        </w:rPr>
        <w:t>二</w:t>
      </w:r>
      <w:r>
        <w:rPr>
          <w:rFonts w:hint="eastAsia" w:ascii="宋体" w:hAnsi="宋体" w:cs="宋体"/>
          <w:spacing w:val="-6"/>
          <w:szCs w:val="32"/>
        </w:rPr>
        <w:t>〇</w:t>
      </w:r>
      <w:r>
        <w:rPr>
          <w:rFonts w:hint="eastAsia" w:hAnsi="仿宋_GB2312" w:cs="仿宋_GB2312"/>
          <w:spacing w:val="-6"/>
          <w:szCs w:val="32"/>
        </w:rPr>
        <w:t>一</w:t>
      </w:r>
      <w:r>
        <w:rPr>
          <w:rFonts w:hint="eastAsia"/>
          <w:spacing w:val="-6"/>
          <w:szCs w:val="32"/>
        </w:rPr>
        <w:t xml:space="preserve">八年一月九日 </w:t>
      </w:r>
    </w:p>
    <w:p>
      <w:pPr>
        <w:spacing w:line="540" w:lineRule="exact"/>
        <w:ind w:firstLine="616" w:firstLineChars="200"/>
        <w:rPr>
          <w:rFonts w:hint="eastAsia"/>
          <w:spacing w:val="-6"/>
          <w:szCs w:val="32"/>
        </w:rPr>
      </w:pPr>
    </w:p>
    <w:p>
      <w:pPr>
        <w:spacing w:line="540" w:lineRule="exact"/>
        <w:ind w:firstLine="4928" w:firstLineChars="1600"/>
        <w:rPr>
          <w:rFonts w:hint="eastAsia"/>
          <w:spacing w:val="-6"/>
          <w:szCs w:val="32"/>
        </w:rPr>
      </w:pPr>
      <w:r>
        <w:rPr>
          <w:rFonts w:hint="eastAsia"/>
          <w:spacing w:val="-6"/>
          <w:szCs w:val="32"/>
        </w:rPr>
        <w:t>书  记  员     孙  蓓</w:t>
      </w:r>
    </w:p>
    <w:p>
      <w:pPr>
        <w:spacing w:line="540" w:lineRule="exact"/>
        <w:ind w:firstLine="640" w:firstLineChars="200"/>
        <w:rPr>
          <w:rFonts w:hint="eastAsia"/>
          <w:szCs w:val="32"/>
        </w:rPr>
      </w:pPr>
    </w:p>
    <w:p>
      <w:pPr>
        <w:spacing w:line="540" w:lineRule="exact"/>
        <w:ind w:firstLine="640" w:firstLineChars="200"/>
        <w:rPr>
          <w:rFonts w:hint="eastAsia"/>
          <w:szCs w:val="32"/>
        </w:rPr>
      </w:pPr>
    </w:p>
    <w:p>
      <w:pPr>
        <w:spacing w:line="540" w:lineRule="exact"/>
        <w:ind w:firstLine="640" w:firstLineChars="200"/>
        <w:rPr>
          <w:rFonts w:hint="eastAsia"/>
          <w:szCs w:val="32"/>
        </w:rPr>
      </w:pPr>
    </w:p>
    <w:p>
      <w:pPr>
        <w:spacing w:line="540" w:lineRule="exact"/>
        <w:ind w:firstLine="640" w:firstLineChars="200"/>
        <w:rPr>
          <w:rFonts w:hint="eastAsia"/>
          <w:szCs w:val="32"/>
        </w:rPr>
      </w:pPr>
    </w:p>
    <w:p>
      <w:pPr>
        <w:spacing w:line="520" w:lineRule="exact"/>
        <w:rPr>
          <w:rFonts w:hint="eastAsia"/>
          <w:szCs w:val="32"/>
        </w:rPr>
      </w:pPr>
    </w:p>
    <w:p>
      <w:pPr>
        <w:spacing w:line="520" w:lineRule="exact"/>
        <w:ind w:firstLine="640" w:firstLineChars="200"/>
        <w:rPr>
          <w:rFonts w:hint="eastAsia"/>
          <w:szCs w:val="32"/>
        </w:rPr>
      </w:pPr>
      <w:r>
        <w:rPr>
          <w:rFonts w:hint="eastAsia"/>
          <w:szCs w:val="32"/>
        </w:rPr>
        <w:t>附：本裁判文书所依据法律规定的具体条文：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《中华人民共和国刑法》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第四十二条   拘役的期限，为一个月以上六个月以下。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第五十二条   判处罚金，应当根据犯罪情节决定罚金数额。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第五十三条   罚金在判决指定的期限内一次或者分期缴纳。期满不缴纳的，强制缴纳。对于不能全部缴纳罚金的，人民法院在任何时候发现被执行人有可以执行的财产，应当随时追缴。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由于遭遇不能抗拒的灾祸等原因缴纳确实有困难的，经人民法院裁定，可以延期缴纳、酌情减少或者免除。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  <w:szCs w:val="32"/>
        </w:rPr>
        <w:t>第六十七条第一款   犯罪以后自动投案，如实供述自己的罪行的，是自首。对于自首的犯罪分子，可以从轻或者减轻处罚。其中，犯罪较轻的，可以免除处罚。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（一）犯罪情节较轻；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（二）有悔罪表现；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（三）没有再犯罪的危险；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（四）宣告缓刑对所居住社区没有重大不良影响。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第七十三条第一款   拘役的缓刑考验期限为原判刑期以上一年以下，但是不能少于二个月。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第七十三条第三款   缓刑考验期限，从判决确定之日起计算。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第七十五条   被宣告缓刑的犯罪分子，应当遵守下列规定：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（一）遵守法律、行政法规，服从监督；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（二）按照考察机关的规定报告自己的活动情况；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（三）遵守考察机关关于会客的规定；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（四）离开所居住的市、县或者迁居，应当报经考察机关批准。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第一百九十六条 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（一）使用伪造的信用卡，或者使用以虚假的身份证明骗领的信用卡的；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（二）使用作废的信用卡的；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（三）冒用他人信用卡的；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/>
        </w:rPr>
        <w:t>（四）恶意透支的。</w:t>
      </w:r>
    </w:p>
    <w:p>
      <w:pPr>
        <w:spacing w:line="520" w:lineRule="exact"/>
        <w:ind w:firstLine="640" w:firstLineChars="200"/>
        <w:rPr>
          <w:rFonts w:hint="eastAsia" w:hAnsi="仿宋_GB2312" w:cs="仿宋_GB2312"/>
          <w:bCs/>
          <w:szCs w:val="32"/>
        </w:rPr>
      </w:pPr>
      <w:r>
        <w:rPr>
          <w:rFonts w:hint="eastAsia" w:hAnsi="仿宋_GB2312" w:cs="仿宋_GB2312"/>
          <w:bCs/>
          <w:szCs w:val="32"/>
        </w:rPr>
        <w:t>最高人民法院、最高人民检察院《关于办理妨害信用卡管理刑事案件具体应用法律若干问题的解释》</w:t>
      </w:r>
    </w:p>
    <w:p>
      <w:pPr>
        <w:spacing w:line="520" w:lineRule="exact"/>
        <w:ind w:firstLine="640" w:firstLineChars="200"/>
        <w:rPr>
          <w:rFonts w:hint="eastAsia"/>
        </w:rPr>
      </w:pPr>
      <w:r>
        <w:rPr>
          <w:rFonts w:hint="eastAsia" w:hAnsi="仿宋_GB2312" w:cs="仿宋_GB2312"/>
          <w:bCs/>
          <w:szCs w:val="32"/>
        </w:rPr>
        <w:t>第五条第一款   使用伪造的信用卡、以虚假的身份证明骗领的信用卡、作废的信用卡或者冒用他人信用卡，进行信用卡诈骗活动，数额在5000元以上不满5万元的，应当认定为刑法第一百九十六条规定的“数额较大”；数额在5万元以上不满50万元的，应当认定为刑法第一百九十六条规定的“数额巨大”；数额在50万元以上的，应当认定为刑法第一百九十六条规定的“数额特别巨大”。</w:t>
      </w: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701" w:right="1418" w:bottom="1701" w:left="1701" w:header="0" w:footer="1361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2</w:t>
    </w:r>
    <w: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3148"/>
    <w:rsid w:val="000010E9"/>
    <w:rsid w:val="00002E45"/>
    <w:rsid w:val="00003E62"/>
    <w:rsid w:val="000047C4"/>
    <w:rsid w:val="000063EC"/>
    <w:rsid w:val="00006E88"/>
    <w:rsid w:val="000211D7"/>
    <w:rsid w:val="00022309"/>
    <w:rsid w:val="00027097"/>
    <w:rsid w:val="000307A3"/>
    <w:rsid w:val="000321E0"/>
    <w:rsid w:val="00032CB6"/>
    <w:rsid w:val="00032CC0"/>
    <w:rsid w:val="0003303A"/>
    <w:rsid w:val="000348E2"/>
    <w:rsid w:val="00037714"/>
    <w:rsid w:val="000400DC"/>
    <w:rsid w:val="00040EA4"/>
    <w:rsid w:val="0004113E"/>
    <w:rsid w:val="0004146D"/>
    <w:rsid w:val="00041FFE"/>
    <w:rsid w:val="00042E4D"/>
    <w:rsid w:val="000512ED"/>
    <w:rsid w:val="00052DC9"/>
    <w:rsid w:val="00053361"/>
    <w:rsid w:val="00054215"/>
    <w:rsid w:val="0005685E"/>
    <w:rsid w:val="0006551B"/>
    <w:rsid w:val="0007001E"/>
    <w:rsid w:val="0007228C"/>
    <w:rsid w:val="000739AC"/>
    <w:rsid w:val="00074D16"/>
    <w:rsid w:val="0007561F"/>
    <w:rsid w:val="00075788"/>
    <w:rsid w:val="000775C1"/>
    <w:rsid w:val="00077A29"/>
    <w:rsid w:val="000812F2"/>
    <w:rsid w:val="00081867"/>
    <w:rsid w:val="00085E27"/>
    <w:rsid w:val="0008650E"/>
    <w:rsid w:val="0009132C"/>
    <w:rsid w:val="00093D8D"/>
    <w:rsid w:val="000A234E"/>
    <w:rsid w:val="000A2BBD"/>
    <w:rsid w:val="000A2FA4"/>
    <w:rsid w:val="000A4C89"/>
    <w:rsid w:val="000A4E47"/>
    <w:rsid w:val="000A6D2F"/>
    <w:rsid w:val="000B53FE"/>
    <w:rsid w:val="000C2E95"/>
    <w:rsid w:val="000C2F4A"/>
    <w:rsid w:val="000D1880"/>
    <w:rsid w:val="000D770A"/>
    <w:rsid w:val="000D781A"/>
    <w:rsid w:val="000E52AA"/>
    <w:rsid w:val="000E655E"/>
    <w:rsid w:val="000E7D12"/>
    <w:rsid w:val="000F17C0"/>
    <w:rsid w:val="000F39A9"/>
    <w:rsid w:val="00106D64"/>
    <w:rsid w:val="001107FD"/>
    <w:rsid w:val="00110F8C"/>
    <w:rsid w:val="00115651"/>
    <w:rsid w:val="00116465"/>
    <w:rsid w:val="001200DF"/>
    <w:rsid w:val="0012132F"/>
    <w:rsid w:val="0012154D"/>
    <w:rsid w:val="00121B3D"/>
    <w:rsid w:val="00122BAB"/>
    <w:rsid w:val="00125526"/>
    <w:rsid w:val="0013120B"/>
    <w:rsid w:val="00131CAD"/>
    <w:rsid w:val="0013292F"/>
    <w:rsid w:val="00134DF5"/>
    <w:rsid w:val="001377DF"/>
    <w:rsid w:val="00141A66"/>
    <w:rsid w:val="00142370"/>
    <w:rsid w:val="00142589"/>
    <w:rsid w:val="001511D6"/>
    <w:rsid w:val="00152410"/>
    <w:rsid w:val="00157813"/>
    <w:rsid w:val="00160694"/>
    <w:rsid w:val="00160A50"/>
    <w:rsid w:val="001638AF"/>
    <w:rsid w:val="00164703"/>
    <w:rsid w:val="0017063C"/>
    <w:rsid w:val="00172A1A"/>
    <w:rsid w:val="0018191D"/>
    <w:rsid w:val="00182DE3"/>
    <w:rsid w:val="001879EF"/>
    <w:rsid w:val="00191353"/>
    <w:rsid w:val="001963DF"/>
    <w:rsid w:val="001A09AE"/>
    <w:rsid w:val="001A4E42"/>
    <w:rsid w:val="001B3160"/>
    <w:rsid w:val="001B3A35"/>
    <w:rsid w:val="001B4B8B"/>
    <w:rsid w:val="001B5C78"/>
    <w:rsid w:val="001C284A"/>
    <w:rsid w:val="001C3D63"/>
    <w:rsid w:val="001E15D0"/>
    <w:rsid w:val="001E1849"/>
    <w:rsid w:val="001E599C"/>
    <w:rsid w:val="001F17C6"/>
    <w:rsid w:val="001F2D47"/>
    <w:rsid w:val="001F38F7"/>
    <w:rsid w:val="00201111"/>
    <w:rsid w:val="00207DB7"/>
    <w:rsid w:val="002122EB"/>
    <w:rsid w:val="00212B92"/>
    <w:rsid w:val="00213CA8"/>
    <w:rsid w:val="002149C6"/>
    <w:rsid w:val="0021508D"/>
    <w:rsid w:val="00224C2B"/>
    <w:rsid w:val="0022588E"/>
    <w:rsid w:val="00227F61"/>
    <w:rsid w:val="002303CF"/>
    <w:rsid w:val="0023371B"/>
    <w:rsid w:val="002339C5"/>
    <w:rsid w:val="00234DA4"/>
    <w:rsid w:val="002410F2"/>
    <w:rsid w:val="00253207"/>
    <w:rsid w:val="002613FC"/>
    <w:rsid w:val="00264BF7"/>
    <w:rsid w:val="002721DD"/>
    <w:rsid w:val="0027430A"/>
    <w:rsid w:val="00276BEA"/>
    <w:rsid w:val="002810E0"/>
    <w:rsid w:val="00281B85"/>
    <w:rsid w:val="00291A27"/>
    <w:rsid w:val="00291B8C"/>
    <w:rsid w:val="002923B9"/>
    <w:rsid w:val="00294A86"/>
    <w:rsid w:val="00296AEF"/>
    <w:rsid w:val="002A0677"/>
    <w:rsid w:val="002A0E79"/>
    <w:rsid w:val="002A122F"/>
    <w:rsid w:val="002A442F"/>
    <w:rsid w:val="002A4492"/>
    <w:rsid w:val="002A614C"/>
    <w:rsid w:val="002B264F"/>
    <w:rsid w:val="002B6959"/>
    <w:rsid w:val="002C0657"/>
    <w:rsid w:val="002C3CE3"/>
    <w:rsid w:val="002C62E9"/>
    <w:rsid w:val="002C6604"/>
    <w:rsid w:val="002D0BAB"/>
    <w:rsid w:val="002D0CE9"/>
    <w:rsid w:val="002D19D3"/>
    <w:rsid w:val="002F09ED"/>
    <w:rsid w:val="002F5B39"/>
    <w:rsid w:val="002F7182"/>
    <w:rsid w:val="00300C6A"/>
    <w:rsid w:val="00302EED"/>
    <w:rsid w:val="00305BC4"/>
    <w:rsid w:val="00315D86"/>
    <w:rsid w:val="00315EDD"/>
    <w:rsid w:val="00316A84"/>
    <w:rsid w:val="00317060"/>
    <w:rsid w:val="00320E8A"/>
    <w:rsid w:val="003231E9"/>
    <w:rsid w:val="003276AC"/>
    <w:rsid w:val="003303C2"/>
    <w:rsid w:val="00333415"/>
    <w:rsid w:val="00340AE9"/>
    <w:rsid w:val="0034178B"/>
    <w:rsid w:val="00341F7F"/>
    <w:rsid w:val="00342D28"/>
    <w:rsid w:val="00347D1B"/>
    <w:rsid w:val="00350BA6"/>
    <w:rsid w:val="003522BC"/>
    <w:rsid w:val="0035278C"/>
    <w:rsid w:val="00360383"/>
    <w:rsid w:val="00363D34"/>
    <w:rsid w:val="0036438D"/>
    <w:rsid w:val="00364ABB"/>
    <w:rsid w:val="00367FB9"/>
    <w:rsid w:val="00371346"/>
    <w:rsid w:val="003716E9"/>
    <w:rsid w:val="00372640"/>
    <w:rsid w:val="00375852"/>
    <w:rsid w:val="0037787F"/>
    <w:rsid w:val="003819D6"/>
    <w:rsid w:val="0038482B"/>
    <w:rsid w:val="003860D4"/>
    <w:rsid w:val="00387CB6"/>
    <w:rsid w:val="00387F5D"/>
    <w:rsid w:val="00390961"/>
    <w:rsid w:val="0039516D"/>
    <w:rsid w:val="003A29DF"/>
    <w:rsid w:val="003A4A30"/>
    <w:rsid w:val="003A52BA"/>
    <w:rsid w:val="003B1500"/>
    <w:rsid w:val="003B321B"/>
    <w:rsid w:val="003B437E"/>
    <w:rsid w:val="003B5EFF"/>
    <w:rsid w:val="003C1DD0"/>
    <w:rsid w:val="003C34F4"/>
    <w:rsid w:val="003C557F"/>
    <w:rsid w:val="003C7F8D"/>
    <w:rsid w:val="003D25EA"/>
    <w:rsid w:val="003D7D3E"/>
    <w:rsid w:val="003E1B7B"/>
    <w:rsid w:val="003E311A"/>
    <w:rsid w:val="003F1191"/>
    <w:rsid w:val="003F7702"/>
    <w:rsid w:val="00402AE0"/>
    <w:rsid w:val="00404343"/>
    <w:rsid w:val="00406AE0"/>
    <w:rsid w:val="00414C05"/>
    <w:rsid w:val="00414C28"/>
    <w:rsid w:val="00415855"/>
    <w:rsid w:val="00415DCE"/>
    <w:rsid w:val="00420C6A"/>
    <w:rsid w:val="00422269"/>
    <w:rsid w:val="00431092"/>
    <w:rsid w:val="0043728A"/>
    <w:rsid w:val="004428A1"/>
    <w:rsid w:val="00450332"/>
    <w:rsid w:val="00450796"/>
    <w:rsid w:val="00453466"/>
    <w:rsid w:val="004547D6"/>
    <w:rsid w:val="00455B76"/>
    <w:rsid w:val="00456C6E"/>
    <w:rsid w:val="004639C7"/>
    <w:rsid w:val="00463FB8"/>
    <w:rsid w:val="00466FE7"/>
    <w:rsid w:val="00470643"/>
    <w:rsid w:val="00470859"/>
    <w:rsid w:val="0047159D"/>
    <w:rsid w:val="004724B9"/>
    <w:rsid w:val="00472B05"/>
    <w:rsid w:val="0047354E"/>
    <w:rsid w:val="0047418E"/>
    <w:rsid w:val="00475269"/>
    <w:rsid w:val="00483DEF"/>
    <w:rsid w:val="00484587"/>
    <w:rsid w:val="00484595"/>
    <w:rsid w:val="004868B5"/>
    <w:rsid w:val="004929ED"/>
    <w:rsid w:val="00496D26"/>
    <w:rsid w:val="004A1C8B"/>
    <w:rsid w:val="004A2B49"/>
    <w:rsid w:val="004A37D8"/>
    <w:rsid w:val="004A4FE9"/>
    <w:rsid w:val="004B0143"/>
    <w:rsid w:val="004B2B38"/>
    <w:rsid w:val="004C6ED1"/>
    <w:rsid w:val="004D1E09"/>
    <w:rsid w:val="004D2008"/>
    <w:rsid w:val="004D2D2F"/>
    <w:rsid w:val="004D5CAC"/>
    <w:rsid w:val="004E36EA"/>
    <w:rsid w:val="004E65DA"/>
    <w:rsid w:val="004E67A8"/>
    <w:rsid w:val="004E7B2B"/>
    <w:rsid w:val="004F1ABE"/>
    <w:rsid w:val="004F36E7"/>
    <w:rsid w:val="004F5431"/>
    <w:rsid w:val="00503A4C"/>
    <w:rsid w:val="00504948"/>
    <w:rsid w:val="00510973"/>
    <w:rsid w:val="00512B8B"/>
    <w:rsid w:val="005146C2"/>
    <w:rsid w:val="00520502"/>
    <w:rsid w:val="0052565B"/>
    <w:rsid w:val="00526B15"/>
    <w:rsid w:val="005337F8"/>
    <w:rsid w:val="0053431B"/>
    <w:rsid w:val="00537A8D"/>
    <w:rsid w:val="00542446"/>
    <w:rsid w:val="00550CB2"/>
    <w:rsid w:val="005513E3"/>
    <w:rsid w:val="005549F8"/>
    <w:rsid w:val="0055538B"/>
    <w:rsid w:val="005556AF"/>
    <w:rsid w:val="00555BFB"/>
    <w:rsid w:val="005569E3"/>
    <w:rsid w:val="005574FD"/>
    <w:rsid w:val="00560854"/>
    <w:rsid w:val="005608CD"/>
    <w:rsid w:val="00560C98"/>
    <w:rsid w:val="0056111E"/>
    <w:rsid w:val="00561286"/>
    <w:rsid w:val="0056139D"/>
    <w:rsid w:val="00561E8F"/>
    <w:rsid w:val="00562EB4"/>
    <w:rsid w:val="0056495A"/>
    <w:rsid w:val="00565074"/>
    <w:rsid w:val="00570DE6"/>
    <w:rsid w:val="005727D2"/>
    <w:rsid w:val="00574507"/>
    <w:rsid w:val="005761A4"/>
    <w:rsid w:val="00582834"/>
    <w:rsid w:val="005A61A9"/>
    <w:rsid w:val="005B0E7C"/>
    <w:rsid w:val="005B43AB"/>
    <w:rsid w:val="005C4360"/>
    <w:rsid w:val="005C5C07"/>
    <w:rsid w:val="005D39AC"/>
    <w:rsid w:val="005E4A2E"/>
    <w:rsid w:val="005F3BEF"/>
    <w:rsid w:val="005F6067"/>
    <w:rsid w:val="005F6206"/>
    <w:rsid w:val="00600FE6"/>
    <w:rsid w:val="0060221E"/>
    <w:rsid w:val="006023AB"/>
    <w:rsid w:val="00602A40"/>
    <w:rsid w:val="006043C8"/>
    <w:rsid w:val="00611142"/>
    <w:rsid w:val="00627EDF"/>
    <w:rsid w:val="00632A14"/>
    <w:rsid w:val="006341FB"/>
    <w:rsid w:val="00640071"/>
    <w:rsid w:val="00641085"/>
    <w:rsid w:val="00641C55"/>
    <w:rsid w:val="0065249B"/>
    <w:rsid w:val="006654AE"/>
    <w:rsid w:val="00667865"/>
    <w:rsid w:val="00667D67"/>
    <w:rsid w:val="006720F8"/>
    <w:rsid w:val="0067679E"/>
    <w:rsid w:val="006800E9"/>
    <w:rsid w:val="0068406D"/>
    <w:rsid w:val="006930B8"/>
    <w:rsid w:val="00693D58"/>
    <w:rsid w:val="0069517C"/>
    <w:rsid w:val="0069695B"/>
    <w:rsid w:val="00696C65"/>
    <w:rsid w:val="006A12E8"/>
    <w:rsid w:val="006A4622"/>
    <w:rsid w:val="006B32C7"/>
    <w:rsid w:val="006B720B"/>
    <w:rsid w:val="006C6947"/>
    <w:rsid w:val="006C72E3"/>
    <w:rsid w:val="006D3CD6"/>
    <w:rsid w:val="006D4C82"/>
    <w:rsid w:val="006D7842"/>
    <w:rsid w:val="006E7468"/>
    <w:rsid w:val="006F299B"/>
    <w:rsid w:val="006F521A"/>
    <w:rsid w:val="006F54E2"/>
    <w:rsid w:val="0070216F"/>
    <w:rsid w:val="00702D8E"/>
    <w:rsid w:val="007048EA"/>
    <w:rsid w:val="00711430"/>
    <w:rsid w:val="007118D1"/>
    <w:rsid w:val="00712DFA"/>
    <w:rsid w:val="00713A07"/>
    <w:rsid w:val="00713CBB"/>
    <w:rsid w:val="00714FD7"/>
    <w:rsid w:val="007227E9"/>
    <w:rsid w:val="007259A9"/>
    <w:rsid w:val="00725B27"/>
    <w:rsid w:val="0072698A"/>
    <w:rsid w:val="00726E38"/>
    <w:rsid w:val="007314AC"/>
    <w:rsid w:val="00733715"/>
    <w:rsid w:val="0074010F"/>
    <w:rsid w:val="00740413"/>
    <w:rsid w:val="0074147D"/>
    <w:rsid w:val="007415B2"/>
    <w:rsid w:val="00744627"/>
    <w:rsid w:val="00746483"/>
    <w:rsid w:val="00747A8C"/>
    <w:rsid w:val="00750267"/>
    <w:rsid w:val="00752170"/>
    <w:rsid w:val="007526A9"/>
    <w:rsid w:val="00753779"/>
    <w:rsid w:val="00753A17"/>
    <w:rsid w:val="00760262"/>
    <w:rsid w:val="00760FC7"/>
    <w:rsid w:val="0076164C"/>
    <w:rsid w:val="00762472"/>
    <w:rsid w:val="0076613D"/>
    <w:rsid w:val="00766556"/>
    <w:rsid w:val="00766F68"/>
    <w:rsid w:val="007707C0"/>
    <w:rsid w:val="007708F2"/>
    <w:rsid w:val="00771684"/>
    <w:rsid w:val="007730CE"/>
    <w:rsid w:val="00775438"/>
    <w:rsid w:val="0078048D"/>
    <w:rsid w:val="00781C0E"/>
    <w:rsid w:val="00786FE0"/>
    <w:rsid w:val="00790C5E"/>
    <w:rsid w:val="007926BA"/>
    <w:rsid w:val="00797701"/>
    <w:rsid w:val="007A16C7"/>
    <w:rsid w:val="007A4D82"/>
    <w:rsid w:val="007A597C"/>
    <w:rsid w:val="007A7368"/>
    <w:rsid w:val="007A74E9"/>
    <w:rsid w:val="007A76E7"/>
    <w:rsid w:val="007B08B5"/>
    <w:rsid w:val="007C4F32"/>
    <w:rsid w:val="007C7153"/>
    <w:rsid w:val="007D2239"/>
    <w:rsid w:val="007D234D"/>
    <w:rsid w:val="007E2F0A"/>
    <w:rsid w:val="007E3893"/>
    <w:rsid w:val="007F071A"/>
    <w:rsid w:val="007F337F"/>
    <w:rsid w:val="007F392B"/>
    <w:rsid w:val="007F3EF1"/>
    <w:rsid w:val="00801DA4"/>
    <w:rsid w:val="008053E6"/>
    <w:rsid w:val="0080632C"/>
    <w:rsid w:val="0080769A"/>
    <w:rsid w:val="00820463"/>
    <w:rsid w:val="00826406"/>
    <w:rsid w:val="00827744"/>
    <w:rsid w:val="0083609C"/>
    <w:rsid w:val="008409D5"/>
    <w:rsid w:val="00845E67"/>
    <w:rsid w:val="00851F3B"/>
    <w:rsid w:val="008528B6"/>
    <w:rsid w:val="00853F2A"/>
    <w:rsid w:val="00865819"/>
    <w:rsid w:val="00872836"/>
    <w:rsid w:val="008773AD"/>
    <w:rsid w:val="008774D4"/>
    <w:rsid w:val="0088065A"/>
    <w:rsid w:val="00880C0B"/>
    <w:rsid w:val="00881FC0"/>
    <w:rsid w:val="008857F3"/>
    <w:rsid w:val="008859DA"/>
    <w:rsid w:val="00891C2E"/>
    <w:rsid w:val="00892B77"/>
    <w:rsid w:val="00893BC3"/>
    <w:rsid w:val="0089689C"/>
    <w:rsid w:val="008A0DD4"/>
    <w:rsid w:val="008B09B4"/>
    <w:rsid w:val="008B416E"/>
    <w:rsid w:val="008B4908"/>
    <w:rsid w:val="008C2116"/>
    <w:rsid w:val="008C3F50"/>
    <w:rsid w:val="008D303E"/>
    <w:rsid w:val="008D66F0"/>
    <w:rsid w:val="008D75BD"/>
    <w:rsid w:val="008D7A4C"/>
    <w:rsid w:val="008E30FE"/>
    <w:rsid w:val="008E337A"/>
    <w:rsid w:val="008E5841"/>
    <w:rsid w:val="008F1C0C"/>
    <w:rsid w:val="008F3B6D"/>
    <w:rsid w:val="008F46F7"/>
    <w:rsid w:val="008F7683"/>
    <w:rsid w:val="00907ED8"/>
    <w:rsid w:val="00912717"/>
    <w:rsid w:val="00915525"/>
    <w:rsid w:val="00923B46"/>
    <w:rsid w:val="00937650"/>
    <w:rsid w:val="00937ABC"/>
    <w:rsid w:val="0094074E"/>
    <w:rsid w:val="009463D4"/>
    <w:rsid w:val="00946D0D"/>
    <w:rsid w:val="00947C72"/>
    <w:rsid w:val="00960C85"/>
    <w:rsid w:val="00961C61"/>
    <w:rsid w:val="009635C3"/>
    <w:rsid w:val="00965BE3"/>
    <w:rsid w:val="00965C29"/>
    <w:rsid w:val="009710ED"/>
    <w:rsid w:val="009711CB"/>
    <w:rsid w:val="0097551A"/>
    <w:rsid w:val="00983100"/>
    <w:rsid w:val="009863C8"/>
    <w:rsid w:val="00987085"/>
    <w:rsid w:val="009906E2"/>
    <w:rsid w:val="00992176"/>
    <w:rsid w:val="00997692"/>
    <w:rsid w:val="009A371E"/>
    <w:rsid w:val="009A507C"/>
    <w:rsid w:val="009A54FA"/>
    <w:rsid w:val="009A6040"/>
    <w:rsid w:val="009A75D9"/>
    <w:rsid w:val="009B67F9"/>
    <w:rsid w:val="009B7739"/>
    <w:rsid w:val="009C1A94"/>
    <w:rsid w:val="009E52A0"/>
    <w:rsid w:val="009E59BF"/>
    <w:rsid w:val="009F076E"/>
    <w:rsid w:val="009F0D20"/>
    <w:rsid w:val="00A01653"/>
    <w:rsid w:val="00A06BBD"/>
    <w:rsid w:val="00A1083D"/>
    <w:rsid w:val="00A109EE"/>
    <w:rsid w:val="00A13CF6"/>
    <w:rsid w:val="00A235A4"/>
    <w:rsid w:val="00A2389B"/>
    <w:rsid w:val="00A26AF6"/>
    <w:rsid w:val="00A303AE"/>
    <w:rsid w:val="00A31C42"/>
    <w:rsid w:val="00A33364"/>
    <w:rsid w:val="00A373D0"/>
    <w:rsid w:val="00A40E78"/>
    <w:rsid w:val="00A41D3C"/>
    <w:rsid w:val="00A42F6D"/>
    <w:rsid w:val="00A50715"/>
    <w:rsid w:val="00A50F00"/>
    <w:rsid w:val="00A528DB"/>
    <w:rsid w:val="00A5477E"/>
    <w:rsid w:val="00A57126"/>
    <w:rsid w:val="00A571A4"/>
    <w:rsid w:val="00A65614"/>
    <w:rsid w:val="00A718FD"/>
    <w:rsid w:val="00A75462"/>
    <w:rsid w:val="00A7653F"/>
    <w:rsid w:val="00A775B1"/>
    <w:rsid w:val="00A80543"/>
    <w:rsid w:val="00A8179C"/>
    <w:rsid w:val="00A845F8"/>
    <w:rsid w:val="00A85205"/>
    <w:rsid w:val="00A92196"/>
    <w:rsid w:val="00A9235A"/>
    <w:rsid w:val="00A96983"/>
    <w:rsid w:val="00AA1DFC"/>
    <w:rsid w:val="00AA3DEA"/>
    <w:rsid w:val="00AA4DBF"/>
    <w:rsid w:val="00AA79DF"/>
    <w:rsid w:val="00AB1B8B"/>
    <w:rsid w:val="00AB3ACD"/>
    <w:rsid w:val="00AC0378"/>
    <w:rsid w:val="00AC24AC"/>
    <w:rsid w:val="00AC54B9"/>
    <w:rsid w:val="00AD271B"/>
    <w:rsid w:val="00AD53B5"/>
    <w:rsid w:val="00AD5F27"/>
    <w:rsid w:val="00AE0152"/>
    <w:rsid w:val="00AE19FF"/>
    <w:rsid w:val="00AE2DB4"/>
    <w:rsid w:val="00AE7986"/>
    <w:rsid w:val="00AF033C"/>
    <w:rsid w:val="00AF2A88"/>
    <w:rsid w:val="00AF71C6"/>
    <w:rsid w:val="00AF7AFD"/>
    <w:rsid w:val="00B0107A"/>
    <w:rsid w:val="00B050B4"/>
    <w:rsid w:val="00B1283E"/>
    <w:rsid w:val="00B16DA8"/>
    <w:rsid w:val="00B2305B"/>
    <w:rsid w:val="00B3091F"/>
    <w:rsid w:val="00B40838"/>
    <w:rsid w:val="00B40ECD"/>
    <w:rsid w:val="00B52C9A"/>
    <w:rsid w:val="00B53DF1"/>
    <w:rsid w:val="00B54919"/>
    <w:rsid w:val="00B54D0D"/>
    <w:rsid w:val="00B56E0C"/>
    <w:rsid w:val="00B6430B"/>
    <w:rsid w:val="00B70833"/>
    <w:rsid w:val="00B718C9"/>
    <w:rsid w:val="00B75298"/>
    <w:rsid w:val="00B8067E"/>
    <w:rsid w:val="00B810F3"/>
    <w:rsid w:val="00B86DED"/>
    <w:rsid w:val="00B920CE"/>
    <w:rsid w:val="00B95C3B"/>
    <w:rsid w:val="00B968D9"/>
    <w:rsid w:val="00B9699E"/>
    <w:rsid w:val="00BA44D4"/>
    <w:rsid w:val="00BA53CE"/>
    <w:rsid w:val="00BB1C58"/>
    <w:rsid w:val="00BB1EE7"/>
    <w:rsid w:val="00BB2CDB"/>
    <w:rsid w:val="00BB32F1"/>
    <w:rsid w:val="00BB4421"/>
    <w:rsid w:val="00BB4F65"/>
    <w:rsid w:val="00BB5785"/>
    <w:rsid w:val="00BB5904"/>
    <w:rsid w:val="00BB5E78"/>
    <w:rsid w:val="00BC0345"/>
    <w:rsid w:val="00BC13BF"/>
    <w:rsid w:val="00BC4EF9"/>
    <w:rsid w:val="00BC6564"/>
    <w:rsid w:val="00BC716A"/>
    <w:rsid w:val="00BD20CA"/>
    <w:rsid w:val="00BD3379"/>
    <w:rsid w:val="00BE03B2"/>
    <w:rsid w:val="00BE0D7A"/>
    <w:rsid w:val="00BE2E72"/>
    <w:rsid w:val="00BE3148"/>
    <w:rsid w:val="00BE71DE"/>
    <w:rsid w:val="00BF0603"/>
    <w:rsid w:val="00BF0A6C"/>
    <w:rsid w:val="00BF0D9E"/>
    <w:rsid w:val="00BF2471"/>
    <w:rsid w:val="00BF4E15"/>
    <w:rsid w:val="00C02124"/>
    <w:rsid w:val="00C04BC6"/>
    <w:rsid w:val="00C0510D"/>
    <w:rsid w:val="00C06B2B"/>
    <w:rsid w:val="00C10CA7"/>
    <w:rsid w:val="00C11069"/>
    <w:rsid w:val="00C1354A"/>
    <w:rsid w:val="00C1356F"/>
    <w:rsid w:val="00C15016"/>
    <w:rsid w:val="00C20ACB"/>
    <w:rsid w:val="00C26846"/>
    <w:rsid w:val="00C26D4D"/>
    <w:rsid w:val="00C27011"/>
    <w:rsid w:val="00C30326"/>
    <w:rsid w:val="00C349E2"/>
    <w:rsid w:val="00C40037"/>
    <w:rsid w:val="00C41220"/>
    <w:rsid w:val="00C41437"/>
    <w:rsid w:val="00C43B02"/>
    <w:rsid w:val="00C453DB"/>
    <w:rsid w:val="00C457B6"/>
    <w:rsid w:val="00C47B8E"/>
    <w:rsid w:val="00C501D9"/>
    <w:rsid w:val="00C51E46"/>
    <w:rsid w:val="00C56E1A"/>
    <w:rsid w:val="00C632E9"/>
    <w:rsid w:val="00C64EAD"/>
    <w:rsid w:val="00C66717"/>
    <w:rsid w:val="00C7200A"/>
    <w:rsid w:val="00C72735"/>
    <w:rsid w:val="00C73B6F"/>
    <w:rsid w:val="00C75A93"/>
    <w:rsid w:val="00C76184"/>
    <w:rsid w:val="00C83856"/>
    <w:rsid w:val="00C855BE"/>
    <w:rsid w:val="00C90B76"/>
    <w:rsid w:val="00C91262"/>
    <w:rsid w:val="00C92507"/>
    <w:rsid w:val="00C95EFB"/>
    <w:rsid w:val="00C97640"/>
    <w:rsid w:val="00CA07E7"/>
    <w:rsid w:val="00CA2505"/>
    <w:rsid w:val="00CA25EC"/>
    <w:rsid w:val="00CA63D0"/>
    <w:rsid w:val="00CA7E83"/>
    <w:rsid w:val="00CB219C"/>
    <w:rsid w:val="00CB6EB0"/>
    <w:rsid w:val="00CC3607"/>
    <w:rsid w:val="00CC39F3"/>
    <w:rsid w:val="00CD452E"/>
    <w:rsid w:val="00CD4BF4"/>
    <w:rsid w:val="00CD4D09"/>
    <w:rsid w:val="00CD5C40"/>
    <w:rsid w:val="00CD5E3D"/>
    <w:rsid w:val="00CD6FAE"/>
    <w:rsid w:val="00CE0979"/>
    <w:rsid w:val="00CE21EF"/>
    <w:rsid w:val="00CE463A"/>
    <w:rsid w:val="00CF152F"/>
    <w:rsid w:val="00CF31A4"/>
    <w:rsid w:val="00CF3E85"/>
    <w:rsid w:val="00CF5930"/>
    <w:rsid w:val="00CF6AF7"/>
    <w:rsid w:val="00D020B6"/>
    <w:rsid w:val="00D05B6A"/>
    <w:rsid w:val="00D11CBB"/>
    <w:rsid w:val="00D1234A"/>
    <w:rsid w:val="00D13DE7"/>
    <w:rsid w:val="00D1644F"/>
    <w:rsid w:val="00D166D4"/>
    <w:rsid w:val="00D20FC1"/>
    <w:rsid w:val="00D24386"/>
    <w:rsid w:val="00D2557E"/>
    <w:rsid w:val="00D25815"/>
    <w:rsid w:val="00D26256"/>
    <w:rsid w:val="00D35162"/>
    <w:rsid w:val="00D36F85"/>
    <w:rsid w:val="00D400CA"/>
    <w:rsid w:val="00D44EEE"/>
    <w:rsid w:val="00D50663"/>
    <w:rsid w:val="00D53AD4"/>
    <w:rsid w:val="00D544D2"/>
    <w:rsid w:val="00D553E9"/>
    <w:rsid w:val="00D572E7"/>
    <w:rsid w:val="00D60D1B"/>
    <w:rsid w:val="00D60EA8"/>
    <w:rsid w:val="00D64AB7"/>
    <w:rsid w:val="00D75755"/>
    <w:rsid w:val="00D8053D"/>
    <w:rsid w:val="00D8399A"/>
    <w:rsid w:val="00D86E50"/>
    <w:rsid w:val="00D94636"/>
    <w:rsid w:val="00DA1EE8"/>
    <w:rsid w:val="00DA1EF7"/>
    <w:rsid w:val="00DA2D6A"/>
    <w:rsid w:val="00DA4B9C"/>
    <w:rsid w:val="00DA67C2"/>
    <w:rsid w:val="00DA6CFA"/>
    <w:rsid w:val="00DB11E8"/>
    <w:rsid w:val="00DB3962"/>
    <w:rsid w:val="00DB4085"/>
    <w:rsid w:val="00DB61FF"/>
    <w:rsid w:val="00DB6824"/>
    <w:rsid w:val="00DB70DD"/>
    <w:rsid w:val="00DB70E9"/>
    <w:rsid w:val="00DB75D9"/>
    <w:rsid w:val="00DC2007"/>
    <w:rsid w:val="00DC223F"/>
    <w:rsid w:val="00DC5218"/>
    <w:rsid w:val="00DC6F1D"/>
    <w:rsid w:val="00DD545B"/>
    <w:rsid w:val="00DE1D0D"/>
    <w:rsid w:val="00DE2BCD"/>
    <w:rsid w:val="00DE4524"/>
    <w:rsid w:val="00DE6FF9"/>
    <w:rsid w:val="00DF3A8B"/>
    <w:rsid w:val="00DF5E31"/>
    <w:rsid w:val="00DF70F5"/>
    <w:rsid w:val="00E0212A"/>
    <w:rsid w:val="00E04E4A"/>
    <w:rsid w:val="00E0527B"/>
    <w:rsid w:val="00E12A11"/>
    <w:rsid w:val="00E13987"/>
    <w:rsid w:val="00E340DE"/>
    <w:rsid w:val="00E34B69"/>
    <w:rsid w:val="00E51792"/>
    <w:rsid w:val="00E53532"/>
    <w:rsid w:val="00E5513E"/>
    <w:rsid w:val="00E56924"/>
    <w:rsid w:val="00E61DE4"/>
    <w:rsid w:val="00E6402B"/>
    <w:rsid w:val="00E65BBB"/>
    <w:rsid w:val="00E8634F"/>
    <w:rsid w:val="00E932C2"/>
    <w:rsid w:val="00E97D2C"/>
    <w:rsid w:val="00E97F4E"/>
    <w:rsid w:val="00EA0150"/>
    <w:rsid w:val="00EA5E1C"/>
    <w:rsid w:val="00EA639C"/>
    <w:rsid w:val="00EA6ED3"/>
    <w:rsid w:val="00EB1E3E"/>
    <w:rsid w:val="00EB5307"/>
    <w:rsid w:val="00EB5730"/>
    <w:rsid w:val="00EB660C"/>
    <w:rsid w:val="00EB6BEF"/>
    <w:rsid w:val="00EC08ED"/>
    <w:rsid w:val="00EC7D3F"/>
    <w:rsid w:val="00ED4F82"/>
    <w:rsid w:val="00ED7111"/>
    <w:rsid w:val="00ED7F23"/>
    <w:rsid w:val="00EE20E2"/>
    <w:rsid w:val="00EE281E"/>
    <w:rsid w:val="00EF14D8"/>
    <w:rsid w:val="00EF1B27"/>
    <w:rsid w:val="00EF5DA9"/>
    <w:rsid w:val="00EF7F70"/>
    <w:rsid w:val="00F10561"/>
    <w:rsid w:val="00F10F55"/>
    <w:rsid w:val="00F128AE"/>
    <w:rsid w:val="00F14C01"/>
    <w:rsid w:val="00F14D12"/>
    <w:rsid w:val="00F22896"/>
    <w:rsid w:val="00F24186"/>
    <w:rsid w:val="00F2602C"/>
    <w:rsid w:val="00F26B10"/>
    <w:rsid w:val="00F27B03"/>
    <w:rsid w:val="00F31A5C"/>
    <w:rsid w:val="00F4181B"/>
    <w:rsid w:val="00F4461B"/>
    <w:rsid w:val="00F463E1"/>
    <w:rsid w:val="00F505A5"/>
    <w:rsid w:val="00F51CAA"/>
    <w:rsid w:val="00F51E32"/>
    <w:rsid w:val="00F52095"/>
    <w:rsid w:val="00F64241"/>
    <w:rsid w:val="00F72F9D"/>
    <w:rsid w:val="00F75347"/>
    <w:rsid w:val="00F755B9"/>
    <w:rsid w:val="00F76B13"/>
    <w:rsid w:val="00F76D14"/>
    <w:rsid w:val="00F80044"/>
    <w:rsid w:val="00F80F80"/>
    <w:rsid w:val="00F86751"/>
    <w:rsid w:val="00F92E79"/>
    <w:rsid w:val="00F92F6D"/>
    <w:rsid w:val="00F94270"/>
    <w:rsid w:val="00F951A7"/>
    <w:rsid w:val="00F96A21"/>
    <w:rsid w:val="00FA30F4"/>
    <w:rsid w:val="00FA60CF"/>
    <w:rsid w:val="00FB0A9F"/>
    <w:rsid w:val="00FB141F"/>
    <w:rsid w:val="00FC103F"/>
    <w:rsid w:val="00FC1BF0"/>
    <w:rsid w:val="00FC7E4A"/>
    <w:rsid w:val="00FD497E"/>
    <w:rsid w:val="00FD6064"/>
    <w:rsid w:val="00FD7F8C"/>
    <w:rsid w:val="00FE0397"/>
    <w:rsid w:val="00FE40BD"/>
    <w:rsid w:val="00FE698C"/>
    <w:rsid w:val="00FF59F3"/>
    <w:rsid w:val="00FF6A4E"/>
    <w:rsid w:val="06B77159"/>
    <w:rsid w:val="0E0872B8"/>
    <w:rsid w:val="13D833C3"/>
    <w:rsid w:val="14DA204E"/>
    <w:rsid w:val="1C377000"/>
    <w:rsid w:val="1DDC799E"/>
    <w:rsid w:val="22F24D00"/>
    <w:rsid w:val="24C67961"/>
    <w:rsid w:val="27925D8F"/>
    <w:rsid w:val="28A36997"/>
    <w:rsid w:val="29FB25BE"/>
    <w:rsid w:val="2E115806"/>
    <w:rsid w:val="3539488D"/>
    <w:rsid w:val="3FAF41BD"/>
    <w:rsid w:val="42346870"/>
    <w:rsid w:val="543E1ED1"/>
    <w:rsid w:val="5980355E"/>
    <w:rsid w:val="5C703445"/>
    <w:rsid w:val="6495797C"/>
    <w:rsid w:val="67581052"/>
    <w:rsid w:val="680C0D41"/>
    <w:rsid w:val="68A229C3"/>
    <w:rsid w:val="6F4C137A"/>
    <w:rsid w:val="78A35C7E"/>
    <w:rsid w:val="791D4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eastAsia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8"/>
    <w:qFormat/>
    <w:uiPriority w:val="0"/>
    <w:pPr>
      <w:spacing w:after="120"/>
    </w:pPr>
  </w:style>
  <w:style w:type="paragraph" w:styleId="3">
    <w:name w:val="Body Text Indent"/>
    <w:basedOn w:val="1"/>
    <w:qFormat/>
    <w:uiPriority w:val="0"/>
    <w:pPr>
      <w:ind w:firstLine="640" w:firstLineChars="200"/>
    </w:p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15">
    <w:name w:val="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character" w:customStyle="1" w:styleId="16">
    <w:name w:val="正文文本 (5) + 14 pt"/>
    <w:basedOn w:val="9"/>
    <w:qFormat/>
    <w:uiPriority w:val="0"/>
    <w:rPr>
      <w:rFonts w:ascii="宋体" w:hAnsi="宋体"/>
      <w:spacing w:val="20"/>
      <w:sz w:val="28"/>
      <w:szCs w:val="28"/>
      <w:lang w:val="en-US" w:eastAsia="en-US" w:bidi="ar-SA"/>
    </w:rPr>
  </w:style>
  <w:style w:type="character" w:customStyle="1" w:styleId="17">
    <w:name w:val="正文文本 + MingLiU"/>
    <w:basedOn w:val="18"/>
    <w:qFormat/>
    <w:uiPriority w:val="0"/>
    <w:rPr>
      <w:rFonts w:ascii="MingLiU" w:eastAsia="MingLiU" w:cs="MingLiU"/>
      <w:spacing w:val="24"/>
      <w:sz w:val="26"/>
      <w:szCs w:val="26"/>
    </w:rPr>
  </w:style>
  <w:style w:type="character" w:customStyle="1" w:styleId="18">
    <w:name w:val="正文文本 Char"/>
    <w:basedOn w:val="9"/>
    <w:link w:val="2"/>
    <w:qFormat/>
    <w:uiPriority w:val="0"/>
    <w:rPr>
      <w:rFonts w:ascii="仿宋_GB2312" w:eastAsia="仿宋_GB2312"/>
      <w:kern w:val="2"/>
      <w:sz w:val="32"/>
      <w:szCs w:val="24"/>
      <w:lang w:val="en-US" w:eastAsia="zh-CN" w:bidi="ar-SA"/>
    </w:rPr>
  </w:style>
  <w:style w:type="character" w:customStyle="1" w:styleId="19">
    <w:name w:val="正文文本 + MingLiU1"/>
    <w:basedOn w:val="18"/>
    <w:qFormat/>
    <w:uiPriority w:val="0"/>
    <w:rPr>
      <w:rFonts w:ascii="MingLiU" w:eastAsia="MingLiU" w:cs="MingLiU"/>
      <w:spacing w:val="24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389</Words>
  <Characters>2223</Characters>
  <Lines>18</Lines>
  <Paragraphs>5</Paragraphs>
  <TotalTime>0</TotalTime>
  <ScaleCrop>false</ScaleCrop>
  <LinksUpToDate>false</LinksUpToDate>
  <CharactersWithSpaces>2607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2013-08-20T08:04:00Z</dcterms:created>
  <dc:creator>无名氏</dc:creator>
  <cp:lastModifiedBy>TF-PC</cp:lastModifiedBy>
  <cp:lastPrinted>2017-11-30T06:33:00Z</cp:lastPrinted>
  <dcterms:modified xsi:type="dcterms:W3CDTF">2018-08-27T09:39:10Z</dcterms:modified>
  <dc:title>天津市北辰区人民法院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