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8040"/>
        </w:tabs>
        <w:spacing w:line="560" w:lineRule="exact"/>
        <w:jc w:val="center"/>
        <w:rPr>
          <w:rFonts w:hint="eastAsia" w:ascii="宋体" w:hAnsi="宋体"/>
          <w:sz w:val="44"/>
          <w:szCs w:val="44"/>
        </w:rPr>
      </w:pPr>
      <w:bookmarkStart w:id="0" w:name="_GoBack"/>
      <w:bookmarkEnd w:id="0"/>
    </w:p>
    <w:p>
      <w:pPr>
        <w:spacing w:line="560" w:lineRule="exact"/>
        <w:jc w:val="center"/>
        <w:rPr>
          <w:rFonts w:hint="eastAsia" w:ascii="宋体" w:hAnsi="宋体"/>
          <w:sz w:val="44"/>
          <w:szCs w:val="44"/>
        </w:rPr>
      </w:pPr>
    </w:p>
    <w:p>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天津市武清区人民法院</w:t>
      </w:r>
    </w:p>
    <w:p>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刑 事 判 决 书</w:t>
      </w:r>
    </w:p>
    <w:p>
      <w:pPr>
        <w:spacing w:line="560" w:lineRule="exact"/>
        <w:jc w:val="center"/>
        <w:rPr>
          <w:rFonts w:hint="eastAsia" w:ascii="仿宋_GB2312" w:eastAsia="仿宋_GB2312"/>
          <w:sz w:val="32"/>
        </w:rPr>
      </w:pPr>
      <w:r>
        <w:rPr>
          <w:rFonts w:hint="eastAsia" w:ascii="仿宋_GB2312" w:eastAsia="仿宋_GB2312"/>
          <w:sz w:val="32"/>
        </w:rPr>
        <w:t xml:space="preserve">                          </w:t>
      </w:r>
    </w:p>
    <w:p>
      <w:pPr>
        <w:tabs>
          <w:tab w:val="left" w:pos="8040"/>
          <w:tab w:val="left" w:pos="8160"/>
          <w:tab w:val="left" w:pos="8280"/>
        </w:tabs>
        <w:spacing w:line="560" w:lineRule="exact"/>
        <w:jc w:val="center"/>
        <w:rPr>
          <w:rFonts w:hint="eastAsia" w:ascii="仿宋_GB2312" w:eastAsia="仿宋_GB2312"/>
          <w:sz w:val="32"/>
        </w:rPr>
      </w:pPr>
      <w:r>
        <w:rPr>
          <w:rFonts w:hint="eastAsia" w:ascii="仿宋_GB2312" w:eastAsia="仿宋_GB2312"/>
          <w:sz w:val="32"/>
        </w:rPr>
        <w:t xml:space="preserve">                         （2017）津0114刑初259号   </w:t>
      </w:r>
    </w:p>
    <w:p>
      <w:pPr>
        <w:spacing w:line="560" w:lineRule="exact"/>
        <w:ind w:firstLine="620" w:firstLineChars="200"/>
        <w:rPr>
          <w:rFonts w:hint="eastAsia" w:ascii="仿宋_GB2312" w:eastAsia="仿宋_GB2312"/>
          <w:sz w:val="32"/>
        </w:rPr>
      </w:pPr>
    </w:p>
    <w:p>
      <w:pPr>
        <w:pStyle w:val="2"/>
        <w:tabs>
          <w:tab w:val="left" w:pos="7665"/>
        </w:tabs>
        <w:spacing w:line="440" w:lineRule="exact"/>
        <w:ind w:firstLine="620" w:firstLineChars="200"/>
        <w:rPr>
          <w:rFonts w:hint="eastAsia" w:ascii="仿宋_GB2312" w:eastAsia="仿宋_GB2312"/>
          <w:sz w:val="32"/>
        </w:rPr>
      </w:pPr>
      <w:r>
        <w:rPr>
          <w:rFonts w:hint="eastAsia" w:ascii="仿宋_GB2312" w:eastAsia="仿宋_GB2312"/>
          <w:sz w:val="32"/>
        </w:rPr>
        <w:t>公诉机关天津市武清区人民检察院。</w:t>
      </w:r>
    </w:p>
    <w:p>
      <w:pPr>
        <w:pStyle w:val="2"/>
        <w:tabs>
          <w:tab w:val="left" w:pos="7665"/>
        </w:tabs>
        <w:spacing w:line="440" w:lineRule="exact"/>
        <w:ind w:firstLine="620" w:firstLineChars="200"/>
        <w:rPr>
          <w:rFonts w:hint="eastAsia" w:ascii="仿宋_GB2312" w:eastAsia="仿宋_GB2312"/>
          <w:sz w:val="32"/>
        </w:rPr>
      </w:pPr>
      <w:r>
        <w:rPr>
          <w:rFonts w:hint="eastAsia" w:ascii="仿宋_GB2312" w:eastAsia="仿宋_GB2312"/>
          <w:sz w:val="32"/>
        </w:rPr>
        <w:t>被告人许正兵，男，1977年11月19日出生于山东省德州市陵县，汉族，群众，农民，初中文化，住陵县滋镇后许村89号。因涉嫌犯信用卡诈骗罪于2017年2月15日被天津市公安局武清分局取保候审，同年3月23日被天津市武清区人民检察院取保候审。</w:t>
      </w:r>
    </w:p>
    <w:p>
      <w:pPr>
        <w:pStyle w:val="2"/>
        <w:spacing w:line="440" w:lineRule="exact"/>
        <w:ind w:firstLine="620" w:firstLineChars="200"/>
        <w:rPr>
          <w:rFonts w:hint="eastAsia" w:ascii="仿宋_GB2312" w:hAnsi="宋体" w:eastAsia="仿宋_GB2312"/>
          <w:sz w:val="32"/>
        </w:rPr>
      </w:pPr>
      <w:r>
        <w:rPr>
          <w:rFonts w:hint="eastAsia" w:ascii="仿宋_GB2312" w:eastAsia="仿宋_GB2312"/>
          <w:sz w:val="32"/>
        </w:rPr>
        <w:t>天津市武清区人民检察院以津武检公诉刑诉[2017]226号起诉书指控被告人许正兵犯信用卡诈骗罪，于2017年4月13日向本院提起公诉。</w:t>
      </w:r>
      <w:r>
        <w:rPr>
          <w:rFonts w:hint="eastAsia" w:ascii="仿宋_GB2312" w:hAnsi="宋体" w:eastAsia="仿宋_GB2312"/>
          <w:sz w:val="32"/>
        </w:rPr>
        <w:t>本院于当日立案，并依法适用简易程序，实行独任审判</w:t>
      </w:r>
      <w:r>
        <w:rPr>
          <w:rFonts w:hint="eastAsia" w:ascii="仿宋_GB2312" w:eastAsia="仿宋_GB2312"/>
          <w:sz w:val="32"/>
        </w:rPr>
        <w:t>，公开开庭进行了审理</w:t>
      </w:r>
      <w:r>
        <w:rPr>
          <w:rFonts w:hint="eastAsia" w:ascii="仿宋_GB2312" w:hAnsi="宋体" w:eastAsia="仿宋_GB2312"/>
          <w:sz w:val="32"/>
        </w:rPr>
        <w:t>。</w:t>
      </w:r>
      <w:r>
        <w:rPr>
          <w:rFonts w:hint="eastAsia" w:ascii="仿宋_GB2312" w:eastAsia="仿宋_GB2312"/>
          <w:sz w:val="32"/>
        </w:rPr>
        <w:t>天津市武清区人民检察院指派检察员孟德琪出庭支持公诉，</w:t>
      </w:r>
      <w:r>
        <w:rPr>
          <w:rFonts w:hint="eastAsia" w:ascii="仿宋_GB2312" w:hAnsi="宋体" w:eastAsia="仿宋_GB2312"/>
          <w:sz w:val="32"/>
        </w:rPr>
        <w:t>被告人许正兵到庭参加了诉讼。现已审理终结。</w:t>
      </w:r>
    </w:p>
    <w:p>
      <w:pPr>
        <w:spacing w:line="440" w:lineRule="exact"/>
        <w:ind w:right="-32" w:firstLine="620" w:firstLineChars="200"/>
        <w:rPr>
          <w:rFonts w:hint="eastAsia" w:ascii="仿宋_GB2312" w:eastAsia="仿宋_GB2312"/>
          <w:sz w:val="32"/>
        </w:rPr>
      </w:pPr>
      <w:r>
        <w:rPr>
          <w:rFonts w:hint="eastAsia" w:ascii="仿宋_GB2312" w:eastAsia="仿宋_GB2312"/>
          <w:sz w:val="32"/>
        </w:rPr>
        <w:t>天津市武清区人民检察院指控，被告人许正兵于2017年2月14日15时许，在天津市武清区王庆坨镇二街村南开发区邮政储蓄银行王庆坨支行的ATM机上，发现房某某遗忘在ATM机内银行卡1张，后冒用房某某的名义，从该卡上分三次取现人民币共计9000元，产生取款手续费90元。</w:t>
      </w:r>
    </w:p>
    <w:p>
      <w:pPr>
        <w:spacing w:line="440" w:lineRule="exact"/>
        <w:ind w:right="-32" w:firstLine="620" w:firstLineChars="200"/>
        <w:rPr>
          <w:rFonts w:hint="eastAsia" w:ascii="仿宋_GB2312" w:eastAsia="仿宋_GB2312"/>
          <w:sz w:val="32"/>
        </w:rPr>
      </w:pPr>
      <w:r>
        <w:rPr>
          <w:rFonts w:hint="eastAsia" w:ascii="仿宋_GB2312" w:eastAsia="仿宋_GB2312"/>
          <w:sz w:val="32"/>
        </w:rPr>
        <w:t>被告人许正兵后被抓获。赃款已经全部追退。</w:t>
      </w:r>
    </w:p>
    <w:p>
      <w:pPr>
        <w:spacing w:line="440" w:lineRule="exact"/>
        <w:rPr>
          <w:rFonts w:hint="eastAsia" w:ascii="仿宋_GB2312" w:eastAsia="仿宋_GB2312"/>
          <w:sz w:val="32"/>
        </w:rPr>
      </w:pPr>
      <w:r>
        <w:rPr>
          <w:rFonts w:hint="eastAsia" w:ascii="仿宋_GB2312" w:eastAsia="仿宋_GB2312"/>
          <w:sz w:val="32"/>
        </w:rPr>
        <w:t xml:space="preserve">    上述事实，被告人在开庭审理中亦无异议，且有</w:t>
      </w:r>
      <w:r>
        <w:rPr>
          <w:rFonts w:hint="eastAsia" w:ascii="仿宋_GB2312" w:eastAsia="仿宋_GB2312"/>
          <w:sz w:val="32"/>
          <w:szCs w:val="32"/>
        </w:rPr>
        <w:t>案件来源及抓获经过、被害人房华陈述、银行卡交易明细、扣押清单及发还清单、辨认笔录及照片、被告人供述</w:t>
      </w:r>
      <w:r>
        <w:rPr>
          <w:rFonts w:hint="eastAsia" w:ascii="仿宋_GB2312" w:eastAsia="仿宋_GB2312"/>
          <w:sz w:val="32"/>
        </w:rPr>
        <w:t>等证据证实，足以认定。</w:t>
      </w:r>
    </w:p>
    <w:p>
      <w:pPr>
        <w:pStyle w:val="2"/>
        <w:spacing w:line="440" w:lineRule="exact"/>
        <w:ind w:firstLine="620" w:firstLineChars="200"/>
        <w:rPr>
          <w:rFonts w:hint="eastAsia" w:ascii="仿宋_GB2312" w:eastAsia="仿宋_GB2312"/>
          <w:sz w:val="32"/>
        </w:rPr>
      </w:pPr>
      <w:r>
        <w:rPr>
          <w:rFonts w:hint="eastAsia" w:ascii="仿宋_GB2312" w:hAnsi="Times New Roman" w:eastAsia="仿宋_GB2312"/>
          <w:sz w:val="32"/>
        </w:rPr>
        <w:t>本院认为，</w:t>
      </w:r>
      <w:r>
        <w:rPr>
          <w:rFonts w:hint="eastAsia" w:ascii="仿宋_GB2312" w:hAnsi="Times New Roman" w:eastAsia="仿宋_GB2312"/>
          <w:sz w:val="32"/>
          <w:szCs w:val="32"/>
        </w:rPr>
        <w:t>被告人许正兵冒用他人信用卡，</w:t>
      </w:r>
      <w:r>
        <w:rPr>
          <w:rFonts w:hint="eastAsia" w:ascii="仿宋_GB2312" w:hAnsi="Times New Roman" w:eastAsia="仿宋_GB2312"/>
          <w:sz w:val="32"/>
        </w:rPr>
        <w:t>且数额较大，其行为已构成信用卡诈骗罪。公诉机关对被告人许正兵犯信用卡诈骗罪的指控成立，要求适用法律条款的意见是正确的，应予采纳。被告人许正兵能</w:t>
      </w:r>
      <w:r>
        <w:rPr>
          <w:rFonts w:ascii="仿宋_GB2312" w:hAnsi="Times New Roman" w:eastAsia="仿宋_GB2312"/>
          <w:sz w:val="32"/>
        </w:rPr>
        <w:t>自愿认罪，</w:t>
      </w:r>
      <w:r>
        <w:rPr>
          <w:rFonts w:hint="eastAsia" w:ascii="仿宋_GB2312" w:hAnsi="Times New Roman" w:eastAsia="仿宋_GB2312"/>
          <w:sz w:val="32"/>
        </w:rPr>
        <w:t>认罪态度较好，有悔罪表现，依法均可酌情从轻处罚。</w:t>
      </w:r>
      <w:r>
        <w:rPr>
          <w:rFonts w:hint="eastAsia" w:ascii="仿宋_GB2312" w:hAnsi="宋体" w:eastAsia="仿宋_GB2312"/>
          <w:sz w:val="32"/>
        </w:rPr>
        <w:t>综上，被告人许正兵犯信用卡诈骗罪的法定量刑幅度为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许正兵有期徒刑六个月至一年，并处罚金的量刑意见，本院予以考虑。本院为维护社会秩序，保障国家金融管理制度不受侵犯，依照《中华人民共和国刑法》第一百九十六条第一款第（三）项、第七十二条第一款、第三款、第七十三条第二款、第三款的</w:t>
      </w:r>
      <w:r>
        <w:rPr>
          <w:rFonts w:hint="eastAsia" w:ascii="仿宋_GB2312" w:hAnsi="Times New Roman" w:eastAsia="仿宋_GB2312"/>
          <w:sz w:val="32"/>
        </w:rPr>
        <w:t>规定，判决如下：</w:t>
      </w:r>
    </w:p>
    <w:p>
      <w:pPr>
        <w:tabs>
          <w:tab w:val="left" w:pos="7699"/>
        </w:tabs>
        <w:spacing w:line="440" w:lineRule="exact"/>
        <w:ind w:right="30" w:rightChars="15" w:firstLine="620" w:firstLineChars="200"/>
        <w:rPr>
          <w:rFonts w:hint="eastAsia" w:ascii="仿宋_GB2312" w:eastAsia="仿宋_GB2312"/>
          <w:sz w:val="32"/>
        </w:rPr>
      </w:pPr>
      <w:r>
        <w:rPr>
          <w:rFonts w:hint="eastAsia" w:ascii="仿宋_GB2312" w:eastAsia="仿宋_GB2312"/>
          <w:sz w:val="32"/>
        </w:rPr>
        <w:t>被告人许正兵犯信用卡</w:t>
      </w:r>
      <w:r>
        <w:rPr>
          <w:rFonts w:hint="eastAsia" w:ascii="仿宋_GB2312" w:hAnsi="宋体" w:eastAsia="仿宋_GB2312"/>
          <w:sz w:val="32"/>
        </w:rPr>
        <w:t>诈骗罪</w:t>
      </w:r>
      <w:r>
        <w:rPr>
          <w:rFonts w:hint="eastAsia" w:ascii="仿宋_GB2312" w:eastAsia="仿宋_GB2312"/>
          <w:sz w:val="32"/>
        </w:rPr>
        <w:t>，</w:t>
      </w:r>
      <w:r>
        <w:rPr>
          <w:rFonts w:hint="eastAsia" w:ascii="仿宋_GB2312" w:hAnsi="仿宋_GB2312" w:eastAsia="仿宋_GB2312"/>
          <w:sz w:val="32"/>
        </w:rPr>
        <w:t>判处有期徒刑十个月，缓刑一年六个月，并处罚金人民币25000元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仿宋_GB2312" w:eastAsia="仿宋_GB2312"/>
          <w:sz w:val="32"/>
        </w:rPr>
        <w:t>罚金自判决生效的第二日起十日内缴纳）。</w:t>
      </w:r>
    </w:p>
    <w:p>
      <w:pPr>
        <w:pStyle w:val="2"/>
        <w:spacing w:line="44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2"/>
        <w:spacing w:line="440" w:lineRule="exact"/>
        <w:ind w:right="568" w:rightChars="284" w:firstLine="4340" w:firstLineChars="1400"/>
        <w:rPr>
          <w:rFonts w:hint="eastAsia" w:ascii="仿宋_GB2312" w:eastAsia="仿宋_GB2312"/>
          <w:sz w:val="32"/>
        </w:rPr>
      </w:pPr>
    </w:p>
    <w:p>
      <w:pPr>
        <w:pStyle w:val="2"/>
        <w:spacing w:line="440" w:lineRule="exact"/>
        <w:ind w:right="568" w:rightChars="284" w:firstLine="4948" w:firstLineChars="1596"/>
        <w:rPr>
          <w:rFonts w:hint="eastAsia" w:ascii="仿宋_GB2312" w:eastAsia="仿宋_GB2312"/>
          <w:sz w:val="32"/>
        </w:rPr>
      </w:pPr>
      <w:r>
        <w:rPr>
          <w:rFonts w:hint="eastAsia" w:ascii="仿宋_GB2312" w:eastAsia="仿宋_GB2312"/>
          <w:sz w:val="32"/>
        </w:rPr>
        <w:t>代理审判员     李海峰</w:t>
      </w:r>
    </w:p>
    <w:p>
      <w:pPr>
        <w:pStyle w:val="2"/>
        <w:spacing w:line="440" w:lineRule="exact"/>
        <w:ind w:right="568" w:rightChars="284" w:firstLine="4590" w:firstLineChars="1700"/>
        <w:rPr>
          <w:rFonts w:hint="eastAsia" w:ascii="仿宋_GB2312" w:hAnsi="仿宋_GB2312" w:eastAsia="仿宋_GB2312"/>
          <w:spacing w:val="-20"/>
          <w:sz w:val="32"/>
        </w:rPr>
      </w:pPr>
    </w:p>
    <w:p>
      <w:pPr>
        <w:pStyle w:val="2"/>
        <w:spacing w:line="440" w:lineRule="exact"/>
        <w:ind w:right="568" w:rightChars="284" w:firstLine="4590" w:firstLineChars="1700"/>
        <w:rPr>
          <w:rFonts w:hint="eastAsia" w:ascii="仿宋_GB2312" w:hAnsi="仿宋_GB2312" w:eastAsia="仿宋_GB2312"/>
          <w:spacing w:val="-20"/>
          <w:sz w:val="32"/>
        </w:rPr>
      </w:pPr>
    </w:p>
    <w:p>
      <w:pPr>
        <w:pStyle w:val="2"/>
        <w:spacing w:line="440" w:lineRule="exact"/>
        <w:ind w:right="568" w:rightChars="284" w:firstLine="4590" w:firstLineChars="1700"/>
        <w:rPr>
          <w:rFonts w:hint="eastAsia" w:ascii="仿宋_GB2312" w:hAnsi="仿宋_GB2312" w:eastAsia="仿宋_GB2312"/>
          <w:spacing w:val="-20"/>
          <w:sz w:val="32"/>
        </w:rPr>
      </w:pPr>
    </w:p>
    <w:p>
      <w:pPr>
        <w:pStyle w:val="2"/>
        <w:spacing w:line="440" w:lineRule="exact"/>
        <w:ind w:right="568" w:rightChars="284" w:firstLine="4973" w:firstLineChars="1842"/>
        <w:rPr>
          <w:rFonts w:hint="eastAsia" w:ascii="仿宋_GB2312" w:hAnsi="仿宋_GB2312" w:eastAsia="仿宋_GB2312"/>
          <w:spacing w:val="-20"/>
          <w:sz w:val="32"/>
        </w:rPr>
      </w:pPr>
      <w:r>
        <w:rPr>
          <w:rFonts w:hint="eastAsia" w:ascii="仿宋_GB2312" w:hAnsi="仿宋_GB2312" w:eastAsia="仿宋_GB2312"/>
          <w:spacing w:val="-20"/>
          <w:sz w:val="32"/>
        </w:rPr>
        <w:t>二○一七 年 四月 十九日</w:t>
      </w:r>
    </w:p>
    <w:p>
      <w:pPr>
        <w:pStyle w:val="2"/>
        <w:spacing w:line="440" w:lineRule="exact"/>
        <w:ind w:right="568" w:rightChars="284" w:firstLine="4650" w:firstLineChars="1500"/>
        <w:rPr>
          <w:rFonts w:hint="eastAsia" w:ascii="仿宋_GB2312" w:eastAsia="仿宋_GB2312"/>
          <w:sz w:val="32"/>
        </w:rPr>
      </w:pPr>
    </w:p>
    <w:p>
      <w:pPr>
        <w:pStyle w:val="2"/>
        <w:spacing w:line="440" w:lineRule="exact"/>
        <w:ind w:right="568" w:rightChars="284" w:firstLine="4948" w:firstLineChars="1596"/>
        <w:rPr>
          <w:rFonts w:hint="eastAsia" w:ascii="仿宋_GB2312" w:eastAsia="仿宋_GB2312"/>
          <w:sz w:val="32"/>
        </w:rPr>
      </w:pPr>
      <w:r>
        <w:rPr>
          <w:rFonts w:hint="eastAsia" w:ascii="仿宋_GB2312" w:eastAsia="仿宋_GB2312"/>
          <w:sz w:val="32"/>
        </w:rPr>
        <w:t>书  记  员     金小雨</w:t>
      </w:r>
    </w:p>
    <w:p>
      <w:pPr>
        <w:pStyle w:val="2"/>
        <w:spacing w:line="440" w:lineRule="exact"/>
        <w:ind w:firstLine="608"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2"/>
        <w:tabs>
          <w:tab w:val="left" w:pos="3525"/>
        </w:tabs>
        <w:spacing w:line="440" w:lineRule="exact"/>
        <w:ind w:firstLine="62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 xml:space="preserve">  </w:t>
      </w:r>
      <w:r>
        <w:rPr>
          <w:rFonts w:hint="eastAsia" w:ascii="仿宋_GB2312" w:hAnsi="宋体" w:eastAsia="仿宋_GB2312" w:cs="仿宋_GB2312"/>
          <w:sz w:val="32"/>
          <w:szCs w:val="32"/>
        </w:rPr>
        <w:t>有下列情形之一，进行信用卡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44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44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44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44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440" w:lineRule="exact"/>
        <w:ind w:firstLine="62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440" w:lineRule="exact"/>
        <w:ind w:firstLine="62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第七十二条：对于被判处拘役、三年以下有期徒刑的犯罪分子，同时符合下列条件的，可以宣告缓刑，对其中不满十八周岁的人、怀孕的妇女和已满七十五周岁的人，应当宣告缓刑：</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（一）犯罪情节较轻；</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（二）有悔罪表现；</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（三）没有再犯罪的危险；</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被宣告缓刑的犯罪分子，如果被判处附加刑，附加刑仍须执行。</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第七十三条：拘役的缓刑考验期限为原判刑期以上一年以下，但是不能少于二个月。</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有期徒刑的缓刑考验期限为原判刑期以上五年以下，但是不能少于一年。</w:t>
      </w:r>
    </w:p>
    <w:p>
      <w:pPr>
        <w:pStyle w:val="2"/>
        <w:spacing w:line="440" w:lineRule="exact"/>
        <w:ind w:firstLine="62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spacing w:line="440" w:lineRule="exact"/>
        <w:ind w:firstLine="620" w:firstLineChars="200"/>
        <w:rPr>
          <w:rFonts w:hint="eastAsia" w:ascii="仿宋_GB2312" w:hAnsi="Arial Narrow" w:eastAsia="仿宋_GB2312" w:cs="宋体"/>
          <w:kern w:val="0"/>
          <w:sz w:val="32"/>
          <w:szCs w:val="32"/>
        </w:rPr>
      </w:pPr>
    </w:p>
    <w:sectPr>
      <w:headerReference r:id="rId3" w:type="default"/>
      <w:footerReference r:id="rId4" w:type="default"/>
      <w:footerReference r:id="rId5" w:type="even"/>
      <w:pgSz w:w="11906" w:h="16838"/>
      <w:pgMar w:top="2041" w:right="1531" w:bottom="2041" w:left="1531" w:header="851" w:footer="992" w:gutter="0"/>
      <w:cols w:space="720" w:num="1"/>
      <w:docGrid w:type="linesAndChars" w:linePitch="579" w:charSpace="-21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 PAGE   \* MERGEFORMAT </w:instrText>
    </w:r>
    <w:r>
      <w:fldChar w:fldCharType="separate"/>
    </w:r>
    <w:r>
      <w:rPr>
        <w:lang w:val="zh-CN"/>
      </w:rPr>
      <w:t>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fldChar w:fldCharType="begin"/>
    </w:r>
    <w:r>
      <w:instrText xml:space="preserve"> PAGE   \* MERGEFORMAT </w:instrText>
    </w:r>
    <w:r>
      <w:fldChar w:fldCharType="separate"/>
    </w:r>
    <w:r>
      <w:rPr>
        <w:lang w:val="zh-CN"/>
      </w:rPr>
      <w:t>2</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0"/>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415C"/>
    <w:rsid w:val="00014315"/>
    <w:rsid w:val="00023BEE"/>
    <w:rsid w:val="00024446"/>
    <w:rsid w:val="00036F2B"/>
    <w:rsid w:val="000437F8"/>
    <w:rsid w:val="00043AFA"/>
    <w:rsid w:val="00044FB2"/>
    <w:rsid w:val="00062407"/>
    <w:rsid w:val="00066415"/>
    <w:rsid w:val="00066A30"/>
    <w:rsid w:val="000A1167"/>
    <w:rsid w:val="000A53B5"/>
    <w:rsid w:val="000B2BF3"/>
    <w:rsid w:val="000B3DBC"/>
    <w:rsid w:val="000D2419"/>
    <w:rsid w:val="000D54DC"/>
    <w:rsid w:val="000E76D6"/>
    <w:rsid w:val="001032DD"/>
    <w:rsid w:val="00111DBA"/>
    <w:rsid w:val="00124A90"/>
    <w:rsid w:val="00132BE4"/>
    <w:rsid w:val="00153C2A"/>
    <w:rsid w:val="00160A79"/>
    <w:rsid w:val="00177679"/>
    <w:rsid w:val="00185924"/>
    <w:rsid w:val="0019354E"/>
    <w:rsid w:val="0019605D"/>
    <w:rsid w:val="001A02B2"/>
    <w:rsid w:val="001A1C03"/>
    <w:rsid w:val="001A3987"/>
    <w:rsid w:val="001A6BF1"/>
    <w:rsid w:val="001C3CB2"/>
    <w:rsid w:val="001C790A"/>
    <w:rsid w:val="001E0F5B"/>
    <w:rsid w:val="001E5B87"/>
    <w:rsid w:val="001F50AE"/>
    <w:rsid w:val="001F6613"/>
    <w:rsid w:val="002064B7"/>
    <w:rsid w:val="002163BF"/>
    <w:rsid w:val="0024031B"/>
    <w:rsid w:val="002403C6"/>
    <w:rsid w:val="002406CD"/>
    <w:rsid w:val="00241359"/>
    <w:rsid w:val="00274832"/>
    <w:rsid w:val="0028183A"/>
    <w:rsid w:val="002C60C0"/>
    <w:rsid w:val="002D12C5"/>
    <w:rsid w:val="002E1D96"/>
    <w:rsid w:val="002E643B"/>
    <w:rsid w:val="002F4050"/>
    <w:rsid w:val="002F4220"/>
    <w:rsid w:val="002F7436"/>
    <w:rsid w:val="0030213B"/>
    <w:rsid w:val="003667EC"/>
    <w:rsid w:val="00372DB9"/>
    <w:rsid w:val="00381A46"/>
    <w:rsid w:val="0039497F"/>
    <w:rsid w:val="0039522C"/>
    <w:rsid w:val="003B2DB3"/>
    <w:rsid w:val="003D5906"/>
    <w:rsid w:val="003E1F7C"/>
    <w:rsid w:val="003E3E78"/>
    <w:rsid w:val="003E401F"/>
    <w:rsid w:val="00414528"/>
    <w:rsid w:val="00420EF8"/>
    <w:rsid w:val="0043499B"/>
    <w:rsid w:val="004378BB"/>
    <w:rsid w:val="00462DCB"/>
    <w:rsid w:val="00474D88"/>
    <w:rsid w:val="00481FB9"/>
    <w:rsid w:val="004B1BAD"/>
    <w:rsid w:val="004B67ED"/>
    <w:rsid w:val="004D1D1F"/>
    <w:rsid w:val="004F7863"/>
    <w:rsid w:val="00503334"/>
    <w:rsid w:val="00504CA4"/>
    <w:rsid w:val="00505C4A"/>
    <w:rsid w:val="005117FF"/>
    <w:rsid w:val="00525385"/>
    <w:rsid w:val="00545AFA"/>
    <w:rsid w:val="005520B3"/>
    <w:rsid w:val="00560990"/>
    <w:rsid w:val="005936F4"/>
    <w:rsid w:val="005B5994"/>
    <w:rsid w:val="005B5F98"/>
    <w:rsid w:val="005C00AE"/>
    <w:rsid w:val="005C236B"/>
    <w:rsid w:val="005F1D0F"/>
    <w:rsid w:val="005F7855"/>
    <w:rsid w:val="006122F4"/>
    <w:rsid w:val="0062012C"/>
    <w:rsid w:val="0063333E"/>
    <w:rsid w:val="00633FFC"/>
    <w:rsid w:val="006477C7"/>
    <w:rsid w:val="006543EF"/>
    <w:rsid w:val="006615F8"/>
    <w:rsid w:val="006654A5"/>
    <w:rsid w:val="006A170B"/>
    <w:rsid w:val="006A3278"/>
    <w:rsid w:val="006B506B"/>
    <w:rsid w:val="006C7267"/>
    <w:rsid w:val="006E7B36"/>
    <w:rsid w:val="00706DD8"/>
    <w:rsid w:val="00737A8E"/>
    <w:rsid w:val="0074012D"/>
    <w:rsid w:val="007618DA"/>
    <w:rsid w:val="00763B80"/>
    <w:rsid w:val="00775D4C"/>
    <w:rsid w:val="007814E4"/>
    <w:rsid w:val="00783DB5"/>
    <w:rsid w:val="007A31B3"/>
    <w:rsid w:val="007A7976"/>
    <w:rsid w:val="007B1CA6"/>
    <w:rsid w:val="007B26BD"/>
    <w:rsid w:val="007B333E"/>
    <w:rsid w:val="007B45C0"/>
    <w:rsid w:val="007B518C"/>
    <w:rsid w:val="007B7E60"/>
    <w:rsid w:val="007C01C4"/>
    <w:rsid w:val="007C24F0"/>
    <w:rsid w:val="007C6F3B"/>
    <w:rsid w:val="007D1F42"/>
    <w:rsid w:val="007E2237"/>
    <w:rsid w:val="007E4C15"/>
    <w:rsid w:val="00820681"/>
    <w:rsid w:val="00823954"/>
    <w:rsid w:val="00853BB5"/>
    <w:rsid w:val="00855E33"/>
    <w:rsid w:val="0087376F"/>
    <w:rsid w:val="0088609D"/>
    <w:rsid w:val="008A26DD"/>
    <w:rsid w:val="008B01F1"/>
    <w:rsid w:val="008B79B8"/>
    <w:rsid w:val="008C7F4E"/>
    <w:rsid w:val="008D3DC2"/>
    <w:rsid w:val="008F31C3"/>
    <w:rsid w:val="009020A6"/>
    <w:rsid w:val="00902648"/>
    <w:rsid w:val="00907A4E"/>
    <w:rsid w:val="00931813"/>
    <w:rsid w:val="0094144A"/>
    <w:rsid w:val="00947A7B"/>
    <w:rsid w:val="00951E72"/>
    <w:rsid w:val="009543C3"/>
    <w:rsid w:val="00956ACC"/>
    <w:rsid w:val="0096155C"/>
    <w:rsid w:val="00971E25"/>
    <w:rsid w:val="0097605D"/>
    <w:rsid w:val="009873E3"/>
    <w:rsid w:val="00987C03"/>
    <w:rsid w:val="00994F3D"/>
    <w:rsid w:val="009B090F"/>
    <w:rsid w:val="009C16BE"/>
    <w:rsid w:val="009C628C"/>
    <w:rsid w:val="009D4053"/>
    <w:rsid w:val="009D4F9E"/>
    <w:rsid w:val="009F69F5"/>
    <w:rsid w:val="00A1492C"/>
    <w:rsid w:val="00A15ED1"/>
    <w:rsid w:val="00A17DA0"/>
    <w:rsid w:val="00A34DE0"/>
    <w:rsid w:val="00A358A4"/>
    <w:rsid w:val="00A40176"/>
    <w:rsid w:val="00A52356"/>
    <w:rsid w:val="00A727BE"/>
    <w:rsid w:val="00A834E1"/>
    <w:rsid w:val="00A8426D"/>
    <w:rsid w:val="00A85F0B"/>
    <w:rsid w:val="00A943C3"/>
    <w:rsid w:val="00AA4038"/>
    <w:rsid w:val="00AA4FFA"/>
    <w:rsid w:val="00AB0D81"/>
    <w:rsid w:val="00AB1F51"/>
    <w:rsid w:val="00AB3921"/>
    <w:rsid w:val="00AB493E"/>
    <w:rsid w:val="00AD351C"/>
    <w:rsid w:val="00AF5CAE"/>
    <w:rsid w:val="00AF5D37"/>
    <w:rsid w:val="00B001B5"/>
    <w:rsid w:val="00B03F8D"/>
    <w:rsid w:val="00B06212"/>
    <w:rsid w:val="00B07FA4"/>
    <w:rsid w:val="00B16470"/>
    <w:rsid w:val="00B16E94"/>
    <w:rsid w:val="00B21645"/>
    <w:rsid w:val="00B21BC5"/>
    <w:rsid w:val="00B270B5"/>
    <w:rsid w:val="00B314CA"/>
    <w:rsid w:val="00B5110C"/>
    <w:rsid w:val="00B53054"/>
    <w:rsid w:val="00B80232"/>
    <w:rsid w:val="00B81587"/>
    <w:rsid w:val="00B83C10"/>
    <w:rsid w:val="00B87668"/>
    <w:rsid w:val="00B91916"/>
    <w:rsid w:val="00B91BD1"/>
    <w:rsid w:val="00B958B5"/>
    <w:rsid w:val="00BB1F51"/>
    <w:rsid w:val="00BB3C66"/>
    <w:rsid w:val="00BD1E74"/>
    <w:rsid w:val="00BD2E25"/>
    <w:rsid w:val="00BD683C"/>
    <w:rsid w:val="00BE5DF9"/>
    <w:rsid w:val="00C04225"/>
    <w:rsid w:val="00C10709"/>
    <w:rsid w:val="00C12C51"/>
    <w:rsid w:val="00C2274E"/>
    <w:rsid w:val="00C22B1C"/>
    <w:rsid w:val="00C65EBD"/>
    <w:rsid w:val="00C90EE0"/>
    <w:rsid w:val="00C970A1"/>
    <w:rsid w:val="00CB17EA"/>
    <w:rsid w:val="00CC3AE5"/>
    <w:rsid w:val="00CC6115"/>
    <w:rsid w:val="00CD0F32"/>
    <w:rsid w:val="00CD1F46"/>
    <w:rsid w:val="00CE6404"/>
    <w:rsid w:val="00D053AD"/>
    <w:rsid w:val="00D11F33"/>
    <w:rsid w:val="00D16B40"/>
    <w:rsid w:val="00D2017B"/>
    <w:rsid w:val="00D63DE0"/>
    <w:rsid w:val="00D67BA1"/>
    <w:rsid w:val="00D7733A"/>
    <w:rsid w:val="00D8356F"/>
    <w:rsid w:val="00D96E66"/>
    <w:rsid w:val="00D9773B"/>
    <w:rsid w:val="00DA3D6C"/>
    <w:rsid w:val="00DA5431"/>
    <w:rsid w:val="00DC0C78"/>
    <w:rsid w:val="00DC2640"/>
    <w:rsid w:val="00DF05BA"/>
    <w:rsid w:val="00E03F0A"/>
    <w:rsid w:val="00E374DE"/>
    <w:rsid w:val="00E41DF6"/>
    <w:rsid w:val="00E44DD5"/>
    <w:rsid w:val="00E5796E"/>
    <w:rsid w:val="00E57F42"/>
    <w:rsid w:val="00E62415"/>
    <w:rsid w:val="00E772A0"/>
    <w:rsid w:val="00EE0ED4"/>
    <w:rsid w:val="00EE34E9"/>
    <w:rsid w:val="00EF2D24"/>
    <w:rsid w:val="00F00197"/>
    <w:rsid w:val="00F02D9D"/>
    <w:rsid w:val="00F21567"/>
    <w:rsid w:val="00F23C26"/>
    <w:rsid w:val="00F32355"/>
    <w:rsid w:val="00F40DA6"/>
    <w:rsid w:val="00F5174A"/>
    <w:rsid w:val="00F90125"/>
    <w:rsid w:val="00FA02FF"/>
    <w:rsid w:val="00FB03FD"/>
    <w:rsid w:val="00FB64C8"/>
    <w:rsid w:val="00FB6873"/>
    <w:rsid w:val="00FC7FB8"/>
    <w:rsid w:val="00FD06BA"/>
    <w:rsid w:val="00FD6070"/>
    <w:rsid w:val="00FF14D7"/>
    <w:rsid w:val="00FF6AF0"/>
    <w:rsid w:val="0ACE1013"/>
    <w:rsid w:val="0CC110B9"/>
    <w:rsid w:val="10D46A19"/>
    <w:rsid w:val="36CC70F6"/>
    <w:rsid w:val="436B7855"/>
    <w:rsid w:val="445F5858"/>
    <w:rsid w:val="45F23E55"/>
    <w:rsid w:val="541E2047"/>
    <w:rsid w:val="56195F48"/>
    <w:rsid w:val="5DBD1581"/>
    <w:rsid w:val="746E3F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eastAsia="宋体" w:cs="Courier New"/>
      <w:kern w:val="2"/>
      <w:sz w:val="21"/>
      <w:szCs w:val="21"/>
      <w:lang w:val="en-US" w:eastAsia="zh-CN" w:bidi="ar-SA"/>
    </w:rPr>
  </w:style>
  <w:style w:type="paragraph" w:styleId="3">
    <w:name w:val="Balloon Text"/>
    <w:basedOn w:val="1"/>
    <w:qFormat/>
    <w:uiPriority w:val="0"/>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Char"/>
    <w:basedOn w:val="1"/>
    <w:qFormat/>
    <w:uiPriority w:val="0"/>
    <w:pPr>
      <w:widowControl/>
      <w:spacing w:after="160" w:afterLines="0" w:line="240" w:lineRule="exact"/>
      <w:jc w:val="left"/>
    </w:pPr>
    <w:rPr>
      <w:rFonts w:ascii="Verdana" w:hAnsi="Verdana" w:eastAsia="仿宋_GB2312"/>
      <w:kern w:val="0"/>
      <w:sz w:val="24"/>
      <w:szCs w:val="20"/>
      <w:lang w:eastAsia="en-US"/>
    </w:rPr>
  </w:style>
  <w:style w:type="character" w:customStyle="1" w:styleId="10">
    <w:name w:val="纯文本 Char"/>
    <w:basedOn w:val="6"/>
    <w:link w:val="2"/>
    <w:qFormat/>
    <w:uiPriority w:val="0"/>
    <w:rPr>
      <w:rFonts w:ascii="宋体" w:hAnsi="Courier New" w:eastAsia="宋体" w:cs="Courier New"/>
      <w:kern w:val="2"/>
      <w:sz w:val="21"/>
      <w:szCs w:val="21"/>
      <w:lang w:val="en-US" w:eastAsia="zh-CN" w:bidi="ar-SA"/>
    </w:rPr>
  </w:style>
  <w:style w:type="character" w:customStyle="1" w:styleId="11">
    <w:name w:val="页眉 Char"/>
    <w:basedOn w:val="6"/>
    <w:link w:val="5"/>
    <w:qFormat/>
    <w:uiPriority w:val="0"/>
    <w:rPr>
      <w:kern w:val="2"/>
      <w:sz w:val="18"/>
      <w:szCs w:val="18"/>
    </w:rPr>
  </w:style>
  <w:style w:type="character" w:customStyle="1" w:styleId="12">
    <w:name w:val="页脚 Char"/>
    <w:basedOn w:val="6"/>
    <w:link w:val="4"/>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www.2345.com/?k230098</Company>
  <Pages>4</Pages>
  <Words>270</Words>
  <Characters>1539</Characters>
  <Lines>12</Lines>
  <Paragraphs>3</Paragraphs>
  <TotalTime>0</TotalTime>
  <ScaleCrop>false</ScaleCrop>
  <LinksUpToDate>false</LinksUpToDate>
  <CharactersWithSpaces>1806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2017-04-05T02:28:00Z</dcterms:created>
  <dc:creator>Administrator</dc:creator>
  <cp:lastModifiedBy>TF-PC</cp:lastModifiedBy>
  <cp:lastPrinted>2017-04-05T02:39:00Z</cp:lastPrinted>
  <dcterms:modified xsi:type="dcterms:W3CDTF">2018-08-27T09:41:47Z</dcterms:modified>
  <dc:title>阅 卷 笔 录</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