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hint="eastAsia" w:ascii="方正小标宋简体" w:hAnsi="方正小标宋简体" w:eastAsia="方正小标宋简体" w:cs="方正小标宋简体"/>
          <w:sz w:val="36"/>
          <w:szCs w:val="36"/>
        </w:rPr>
      </w:pPr>
      <w:bookmarkStart w:id="0" w:name="_GoBack"/>
      <w:bookmarkEnd w:id="0"/>
    </w:p>
    <w:p>
      <w:pPr>
        <w:spacing w:line="800" w:lineRule="exact"/>
        <w:jc w:val="center"/>
        <w:rPr>
          <w:rFonts w:hint="eastAsia" w:ascii="方正小标宋简体" w:hAnsi="方正小标宋简体" w:eastAsia="方正小标宋简体" w:cs="方正小标宋简体"/>
          <w:sz w:val="44"/>
          <w:szCs w:val="44"/>
        </w:rPr>
      </w:pP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刑 事 判 决 书</w:t>
      </w:r>
    </w:p>
    <w:p>
      <w:pPr>
        <w:ind w:firstLine="624" w:firstLineChars="200"/>
        <w:rPr>
          <w:rFonts w:hint="eastAsia" w:ascii="仿宋_GB2312" w:eastAsia="仿宋_GB2312"/>
          <w:sz w:val="32"/>
        </w:rPr>
      </w:pPr>
      <w:r>
        <w:rPr>
          <w:rFonts w:hint="eastAsia" w:ascii="仿宋_GB2312" w:eastAsia="仿宋_GB2312"/>
          <w:sz w:val="32"/>
        </w:rPr>
        <w:t xml:space="preserve">                          </w:t>
      </w:r>
    </w:p>
    <w:p>
      <w:pPr>
        <w:ind w:firstLine="624" w:firstLineChars="200"/>
        <w:rPr>
          <w:rFonts w:hint="eastAsia" w:ascii="仿宋_GB2312" w:eastAsia="仿宋_GB2312"/>
          <w:sz w:val="32"/>
        </w:rPr>
      </w:pPr>
      <w:r>
        <w:rPr>
          <w:rFonts w:hint="eastAsia" w:ascii="仿宋_GB2312" w:eastAsia="仿宋_GB2312"/>
          <w:sz w:val="32"/>
        </w:rPr>
        <w:t xml:space="preserve">                        （2017）津0114刑初672号</w:t>
      </w:r>
    </w:p>
    <w:p>
      <w:pPr>
        <w:pStyle w:val="2"/>
        <w:spacing w:line="520" w:lineRule="exact"/>
        <w:ind w:firstLine="624" w:firstLineChars="200"/>
        <w:rPr>
          <w:rFonts w:hint="eastAsia" w:ascii="仿宋_GB2312" w:hAnsi="仿宋_GB2312" w:eastAsia="仿宋_GB2312"/>
          <w:sz w:val="32"/>
        </w:rPr>
      </w:pPr>
    </w:p>
    <w:p>
      <w:pPr>
        <w:pStyle w:val="2"/>
        <w:tabs>
          <w:tab w:val="left" w:pos="7665"/>
        </w:tabs>
        <w:spacing w:line="520" w:lineRule="exact"/>
        <w:ind w:firstLine="624"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被告人燕双红，男，1991年11月15日出生于河北省廊坊市，公民身份证号码131023199111150630，汉族，群众，农民，初中文化，住廊坊市永清县龙虎庄乡大青垡村050号。因本案于2017年6月11日被天津市公安局武清分局刑事拘留，2017年6月16日被取保候审。</w:t>
      </w:r>
    </w:p>
    <w:p>
      <w:pPr>
        <w:pStyle w:val="2"/>
        <w:spacing w:line="520" w:lineRule="exact"/>
        <w:ind w:firstLine="624" w:firstLineChars="200"/>
        <w:rPr>
          <w:rFonts w:hint="eastAsia" w:ascii="仿宋_GB2312" w:hAnsi="Times New Roman" w:eastAsia="仿宋_GB2312"/>
          <w:sz w:val="32"/>
        </w:rPr>
      </w:pPr>
      <w:r>
        <w:rPr>
          <w:rFonts w:hint="eastAsia" w:ascii="仿宋_GB2312" w:hAnsi="Times New Roman" w:eastAsia="仿宋_GB2312"/>
          <w:sz w:val="32"/>
        </w:rPr>
        <w:t>公诉机关以津武检公诉刑诉[2017]665号起诉书指控被告人燕双红犯信用卡诈骗罪。本院适用刑事案件速裁程序，并适用认罪认罚从宽制度，公开开庭审理了本案。</w:t>
      </w:r>
    </w:p>
    <w:p>
      <w:pPr>
        <w:spacing w:line="520" w:lineRule="exact"/>
        <w:ind w:right="-32" w:firstLine="624" w:firstLineChars="200"/>
        <w:rPr>
          <w:rFonts w:hint="eastAsia" w:ascii="仿宋_GB2312" w:eastAsia="仿宋_GB2312"/>
          <w:sz w:val="32"/>
        </w:rPr>
      </w:pPr>
      <w:r>
        <w:rPr>
          <w:rFonts w:hint="eastAsia" w:ascii="仿宋_GB2312" w:eastAsia="仿宋_GB2312"/>
          <w:sz w:val="32"/>
        </w:rPr>
        <w:t>经审理查明，被告人燕双红于2017年6月8日14时许，在天津市武清区杨村街中信广场肯德基内，利用帮助张然办理信用卡之机，以查询信用卡额度为由骗取张然名下中国银行信用卡及支付宝账户信息资料，利用张然手机终端中的支付宝软件，冒充张然身份，通过互联网使用张然信用卡透支10500元用于消费套现后转至自己名下账户，据为己有。</w:t>
      </w:r>
    </w:p>
    <w:p>
      <w:pPr>
        <w:spacing w:line="520" w:lineRule="exact"/>
        <w:ind w:right="-32" w:firstLine="624" w:firstLineChars="200"/>
        <w:rPr>
          <w:rFonts w:ascii="仿宋_GB2312" w:eastAsia="仿宋_GB2312"/>
          <w:sz w:val="32"/>
        </w:rPr>
      </w:pPr>
      <w:r>
        <w:rPr>
          <w:rFonts w:hint="eastAsia" w:ascii="仿宋_GB2312" w:eastAsia="仿宋_GB2312"/>
          <w:sz w:val="32"/>
        </w:rPr>
        <w:t>被告人燕双红后被抓获。案发后，被告人燕双红已对张然进行退赔，得到了张然谅解。</w:t>
      </w:r>
    </w:p>
    <w:p>
      <w:pPr>
        <w:pStyle w:val="2"/>
        <w:spacing w:line="520" w:lineRule="exact"/>
        <w:ind w:firstLine="624"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上述事实，有案件来源及抓获经过、被害人陈述、辨认笔录及照片、被告人供述、协议书、收条及谅解书、认罪认罚具结书等证据予以证明，足以认定。</w:t>
      </w:r>
    </w:p>
    <w:p>
      <w:pPr>
        <w:pStyle w:val="2"/>
        <w:spacing w:line="520" w:lineRule="exact"/>
        <w:ind w:firstLine="624" w:firstLineChars="200"/>
        <w:rPr>
          <w:rFonts w:hint="eastAsia" w:ascii="仿宋_GB2312" w:eastAsia="仿宋_GB2312"/>
          <w:sz w:val="32"/>
        </w:rPr>
      </w:pPr>
      <w:r>
        <w:rPr>
          <w:rFonts w:hint="eastAsia" w:ascii="仿宋_GB2312" w:hAnsi="宋体" w:eastAsia="仿宋_GB2312" w:cs="宋体"/>
          <w:kern w:val="0"/>
          <w:sz w:val="32"/>
          <w:szCs w:val="32"/>
        </w:rPr>
        <w:t>本院认为，公诉机关指控被告人燕双红犯信用卡诈骗罪的事实清楚，证据确实、充分，指控罪名成立。被告人燕双红具有以下量刑情节：自愿认罪情节，退赔谅解情节，认罪认罚情节。</w:t>
      </w:r>
      <w:r>
        <w:rPr>
          <w:rFonts w:hint="eastAsia" w:ascii="仿宋_GB2312" w:hAnsi="宋体" w:eastAsia="仿宋_GB2312"/>
          <w:sz w:val="32"/>
        </w:rPr>
        <w:t>依照《中华人民共和国刑法》第一百九十六条第一款第（三）项、第七十二条第一款、第三款、第七十三条第二款、第三款的</w:t>
      </w:r>
      <w:r>
        <w:rPr>
          <w:rFonts w:hint="eastAsia" w:ascii="仿宋_GB2312" w:hAnsi="Times New Roman" w:eastAsia="仿宋_GB2312"/>
          <w:sz w:val="32"/>
        </w:rPr>
        <w:t>规定，判决如下：</w:t>
      </w:r>
    </w:p>
    <w:p>
      <w:pPr>
        <w:tabs>
          <w:tab w:val="left" w:pos="7699"/>
        </w:tabs>
        <w:spacing w:line="520" w:lineRule="exact"/>
        <w:ind w:right="30" w:rightChars="15" w:firstLine="624" w:firstLineChars="200"/>
        <w:rPr>
          <w:rFonts w:hint="eastAsia" w:ascii="仿宋_GB2312" w:eastAsia="仿宋_GB2312"/>
          <w:sz w:val="32"/>
        </w:rPr>
      </w:pPr>
      <w:r>
        <w:rPr>
          <w:rFonts w:hint="eastAsia" w:ascii="仿宋_GB2312" w:eastAsia="仿宋_GB2312"/>
          <w:sz w:val="32"/>
        </w:rPr>
        <w:t>被告人燕双红犯信用卡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判处有期徒刑十个月，缓刑一年，并处罚金人民币20000元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spacing w:line="520" w:lineRule="exact"/>
        <w:ind w:right="573" w:rightChars="284" w:firstLine="4986" w:firstLineChars="1598"/>
        <w:rPr>
          <w:rFonts w:hint="eastAsia" w:ascii="仿宋_GB2312" w:eastAsia="仿宋_GB2312"/>
          <w:sz w:val="32"/>
        </w:rPr>
      </w:pPr>
      <w:r>
        <w:rPr>
          <w:rFonts w:hint="eastAsia" w:ascii="仿宋_GB2312" w:eastAsia="仿宋_GB2312"/>
          <w:sz w:val="32"/>
        </w:rPr>
        <w:t>代理审判员     李海峰</w:t>
      </w:r>
    </w:p>
    <w:p>
      <w:pPr>
        <w:pStyle w:val="2"/>
        <w:spacing w:line="520" w:lineRule="exact"/>
        <w:ind w:right="573" w:rightChars="284" w:firstLine="4624" w:firstLineChars="1700"/>
        <w:rPr>
          <w:rFonts w:hint="eastAsia" w:ascii="仿宋_GB2312" w:hAnsi="仿宋_GB2312" w:eastAsia="仿宋_GB2312"/>
          <w:spacing w:val="-20"/>
          <w:sz w:val="32"/>
        </w:rPr>
      </w:pPr>
    </w:p>
    <w:p>
      <w:pPr>
        <w:pStyle w:val="2"/>
        <w:spacing w:line="520" w:lineRule="exact"/>
        <w:ind w:right="573" w:rightChars="284" w:firstLine="4624" w:firstLineChars="1700"/>
        <w:rPr>
          <w:rFonts w:hint="eastAsia" w:ascii="仿宋_GB2312" w:hAnsi="仿宋_GB2312" w:eastAsia="仿宋_GB2312"/>
          <w:spacing w:val="-20"/>
          <w:sz w:val="32"/>
        </w:rPr>
      </w:pPr>
    </w:p>
    <w:p>
      <w:pPr>
        <w:pStyle w:val="2"/>
        <w:spacing w:line="520" w:lineRule="exact"/>
        <w:ind w:right="573" w:rightChars="284" w:firstLine="4624" w:firstLineChars="1700"/>
        <w:rPr>
          <w:rFonts w:hint="eastAsia" w:ascii="仿宋_GB2312" w:hAnsi="仿宋_GB2312" w:eastAsia="仿宋_GB2312"/>
          <w:spacing w:val="-20"/>
          <w:sz w:val="32"/>
        </w:rPr>
      </w:pPr>
    </w:p>
    <w:p>
      <w:pPr>
        <w:pStyle w:val="2"/>
        <w:spacing w:line="520" w:lineRule="exact"/>
        <w:ind w:right="573" w:rightChars="284" w:firstLine="5024" w:firstLineChars="1847"/>
        <w:rPr>
          <w:rFonts w:hint="eastAsia" w:ascii="仿宋_GB2312" w:hAnsi="仿宋_GB2312" w:eastAsia="仿宋_GB2312"/>
          <w:spacing w:val="-20"/>
          <w:sz w:val="32"/>
        </w:rPr>
      </w:pPr>
      <w:r>
        <w:rPr>
          <w:rFonts w:hint="eastAsia" w:ascii="仿宋_GB2312" w:hAnsi="仿宋_GB2312" w:eastAsia="仿宋_GB2312"/>
          <w:spacing w:val="-20"/>
          <w:sz w:val="32"/>
        </w:rPr>
        <w:t>二○一七 年 十 月 二十日</w:t>
      </w:r>
    </w:p>
    <w:p>
      <w:pPr>
        <w:pStyle w:val="2"/>
        <w:spacing w:line="520" w:lineRule="exact"/>
        <w:ind w:right="573" w:rightChars="284" w:firstLine="4680" w:firstLineChars="1500"/>
        <w:rPr>
          <w:rFonts w:hint="eastAsia" w:ascii="仿宋_GB2312" w:eastAsia="仿宋_GB2312"/>
          <w:sz w:val="32"/>
        </w:rPr>
      </w:pPr>
    </w:p>
    <w:p>
      <w:pPr>
        <w:pStyle w:val="2"/>
        <w:spacing w:line="520" w:lineRule="exact"/>
        <w:ind w:right="573" w:rightChars="284" w:firstLine="5139" w:firstLineChars="1647"/>
        <w:rPr>
          <w:rFonts w:hint="eastAsia" w:ascii="仿宋_GB2312" w:eastAsia="仿宋_GB2312"/>
          <w:sz w:val="32"/>
        </w:rPr>
      </w:pPr>
      <w:r>
        <w:rPr>
          <w:rFonts w:hint="eastAsia" w:ascii="仿宋_GB2312" w:eastAsia="仿宋_GB2312"/>
          <w:sz w:val="32"/>
        </w:rPr>
        <w:t>书  记  员    刘春秀</w:t>
      </w:r>
    </w:p>
    <w:p>
      <w:pPr>
        <w:pStyle w:val="2"/>
        <w:spacing w:line="520" w:lineRule="exact"/>
        <w:ind w:firstLine="612"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2"/>
        <w:spacing w:line="520" w:lineRule="exact"/>
        <w:ind w:firstLine="624" w:firstLineChars="200"/>
        <w:rPr>
          <w:rFonts w:hint="eastAsia" w:ascii="仿宋_GB2312" w:hAnsi="仿宋_GB2312" w:eastAsia="仿宋_GB2312"/>
          <w:sz w:val="32"/>
        </w:rPr>
      </w:pPr>
    </w:p>
    <w:p>
      <w:pPr>
        <w:widowControl/>
        <w:spacing w:line="520" w:lineRule="exact"/>
        <w:ind w:firstLine="864" w:firstLineChars="200"/>
        <w:rPr>
          <w:rFonts w:hint="eastAsia" w:hAnsi="宋体"/>
          <w:sz w:val="44"/>
        </w:rPr>
      </w:pPr>
    </w:p>
    <w:p>
      <w:pPr>
        <w:pStyle w:val="2"/>
        <w:spacing w:line="520" w:lineRule="exact"/>
        <w:ind w:firstLine="864" w:firstLineChars="200"/>
        <w:rPr>
          <w:rFonts w:hint="eastAsia" w:hAnsi="宋体"/>
          <w:sz w:val="44"/>
        </w:rPr>
      </w:pPr>
    </w:p>
    <w:sectPr>
      <w:footerReference r:id="rId3" w:type="default"/>
      <w:footerReference r:id="rId4" w:type="even"/>
      <w:pgSz w:w="11906" w:h="16838"/>
      <w:pgMar w:top="2041" w:right="1531" w:bottom="2041" w:left="1531" w:header="851" w:footer="1134" w:gutter="0"/>
      <w:cols w:space="720" w:num="1"/>
      <w:docGrid w:type="linesAndChars" w:linePitch="490" w:charSpace="-1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fldChar w:fldCharType="begin"/>
    </w:r>
    <w:r>
      <w:instrText xml:space="preserve"> PAGE   \* MERGEFORMAT </w:instrText>
    </w:r>
    <w:r>
      <w:rPr>
        <w:rFonts w:hint="eastAsia"/>
      </w:rPr>
      <w:fldChar w:fldCharType="separate"/>
    </w:r>
    <w:r>
      <w:rPr>
        <w:lang w:val="zh-CN"/>
      </w:rPr>
      <w:t>3</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fldChar w:fldCharType="begin"/>
    </w:r>
    <w:r>
      <w:instrText xml:space="preserve"> PAGE   \* MERGEFORMAT </w:instrText>
    </w:r>
    <w:r>
      <w:rPr>
        <w:rFonts w:hint="eastAsia"/>
      </w:rP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245"/>
  <w:displayHorizontalDrawingGridEvery w:val="1"/>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006A8"/>
    <w:rsid w:val="0000627F"/>
    <w:rsid w:val="000263BF"/>
    <w:rsid w:val="00060246"/>
    <w:rsid w:val="00080F0F"/>
    <w:rsid w:val="000946EB"/>
    <w:rsid w:val="000959A7"/>
    <w:rsid w:val="000C7274"/>
    <w:rsid w:val="000D1C96"/>
    <w:rsid w:val="000E084E"/>
    <w:rsid w:val="000E4925"/>
    <w:rsid w:val="000F3821"/>
    <w:rsid w:val="000F60AC"/>
    <w:rsid w:val="00102AC0"/>
    <w:rsid w:val="001069C2"/>
    <w:rsid w:val="00133142"/>
    <w:rsid w:val="001513E0"/>
    <w:rsid w:val="00184339"/>
    <w:rsid w:val="002167FC"/>
    <w:rsid w:val="00217982"/>
    <w:rsid w:val="00225803"/>
    <w:rsid w:val="002262FC"/>
    <w:rsid w:val="002414DA"/>
    <w:rsid w:val="00271F6F"/>
    <w:rsid w:val="002774BF"/>
    <w:rsid w:val="002804E4"/>
    <w:rsid w:val="002A2FDA"/>
    <w:rsid w:val="002E134B"/>
    <w:rsid w:val="002E5158"/>
    <w:rsid w:val="002E7CB4"/>
    <w:rsid w:val="002F629B"/>
    <w:rsid w:val="00317860"/>
    <w:rsid w:val="003219F8"/>
    <w:rsid w:val="00331185"/>
    <w:rsid w:val="00351A6C"/>
    <w:rsid w:val="00351E2E"/>
    <w:rsid w:val="003520F4"/>
    <w:rsid w:val="00371C4F"/>
    <w:rsid w:val="0038033F"/>
    <w:rsid w:val="003A0361"/>
    <w:rsid w:val="003C1DAE"/>
    <w:rsid w:val="003D0EA5"/>
    <w:rsid w:val="003D4F24"/>
    <w:rsid w:val="003E6C70"/>
    <w:rsid w:val="003F29C4"/>
    <w:rsid w:val="003F76FF"/>
    <w:rsid w:val="004004E1"/>
    <w:rsid w:val="004253CB"/>
    <w:rsid w:val="00430EE5"/>
    <w:rsid w:val="00445D0B"/>
    <w:rsid w:val="0045372C"/>
    <w:rsid w:val="00454C7D"/>
    <w:rsid w:val="00455374"/>
    <w:rsid w:val="00463657"/>
    <w:rsid w:val="00463E98"/>
    <w:rsid w:val="004917A8"/>
    <w:rsid w:val="00492C11"/>
    <w:rsid w:val="00497F6B"/>
    <w:rsid w:val="004A400E"/>
    <w:rsid w:val="004C4E85"/>
    <w:rsid w:val="004D2DD3"/>
    <w:rsid w:val="00515292"/>
    <w:rsid w:val="00516BD9"/>
    <w:rsid w:val="005176C4"/>
    <w:rsid w:val="00537436"/>
    <w:rsid w:val="00546BEF"/>
    <w:rsid w:val="00570933"/>
    <w:rsid w:val="005B4C76"/>
    <w:rsid w:val="005B7C87"/>
    <w:rsid w:val="005C3D87"/>
    <w:rsid w:val="005C5EB9"/>
    <w:rsid w:val="005D6AFD"/>
    <w:rsid w:val="005E5B23"/>
    <w:rsid w:val="005F4143"/>
    <w:rsid w:val="00610003"/>
    <w:rsid w:val="006227C6"/>
    <w:rsid w:val="00625A25"/>
    <w:rsid w:val="00625AD3"/>
    <w:rsid w:val="00633AB7"/>
    <w:rsid w:val="00647BBC"/>
    <w:rsid w:val="00680E0D"/>
    <w:rsid w:val="006811B3"/>
    <w:rsid w:val="0068479D"/>
    <w:rsid w:val="0069371A"/>
    <w:rsid w:val="006B0DAC"/>
    <w:rsid w:val="006B30DE"/>
    <w:rsid w:val="006D148B"/>
    <w:rsid w:val="006D1F75"/>
    <w:rsid w:val="006D3359"/>
    <w:rsid w:val="006E1D71"/>
    <w:rsid w:val="0072000B"/>
    <w:rsid w:val="00724ECE"/>
    <w:rsid w:val="00734007"/>
    <w:rsid w:val="00781051"/>
    <w:rsid w:val="007829F2"/>
    <w:rsid w:val="00787854"/>
    <w:rsid w:val="007C2FDE"/>
    <w:rsid w:val="007C6FA1"/>
    <w:rsid w:val="007D15CD"/>
    <w:rsid w:val="007E3453"/>
    <w:rsid w:val="0081210B"/>
    <w:rsid w:val="0082114B"/>
    <w:rsid w:val="008263E0"/>
    <w:rsid w:val="00831F98"/>
    <w:rsid w:val="00850B55"/>
    <w:rsid w:val="008646D9"/>
    <w:rsid w:val="00873415"/>
    <w:rsid w:val="00873BAA"/>
    <w:rsid w:val="008C335B"/>
    <w:rsid w:val="008D5079"/>
    <w:rsid w:val="00910E3B"/>
    <w:rsid w:val="00937E3F"/>
    <w:rsid w:val="00974963"/>
    <w:rsid w:val="00976A35"/>
    <w:rsid w:val="00981FA5"/>
    <w:rsid w:val="0099125E"/>
    <w:rsid w:val="009A5A06"/>
    <w:rsid w:val="009A7ADC"/>
    <w:rsid w:val="00A11FE7"/>
    <w:rsid w:val="00A277D9"/>
    <w:rsid w:val="00A31F28"/>
    <w:rsid w:val="00A41823"/>
    <w:rsid w:val="00A642CD"/>
    <w:rsid w:val="00A645B0"/>
    <w:rsid w:val="00A815E3"/>
    <w:rsid w:val="00AA3FEF"/>
    <w:rsid w:val="00AB5699"/>
    <w:rsid w:val="00AB7B4A"/>
    <w:rsid w:val="00AC3A86"/>
    <w:rsid w:val="00AD2407"/>
    <w:rsid w:val="00AE34ED"/>
    <w:rsid w:val="00AF0DF5"/>
    <w:rsid w:val="00B00EAC"/>
    <w:rsid w:val="00B04FD2"/>
    <w:rsid w:val="00B24610"/>
    <w:rsid w:val="00B77DEA"/>
    <w:rsid w:val="00BB241C"/>
    <w:rsid w:val="00BB356F"/>
    <w:rsid w:val="00BC2ECD"/>
    <w:rsid w:val="00BC3DEE"/>
    <w:rsid w:val="00BD19B4"/>
    <w:rsid w:val="00BE5E6E"/>
    <w:rsid w:val="00BE6D55"/>
    <w:rsid w:val="00BF1EB2"/>
    <w:rsid w:val="00C32D54"/>
    <w:rsid w:val="00C331BE"/>
    <w:rsid w:val="00C5116E"/>
    <w:rsid w:val="00C5506E"/>
    <w:rsid w:val="00C95271"/>
    <w:rsid w:val="00CA188F"/>
    <w:rsid w:val="00CA1ECE"/>
    <w:rsid w:val="00CC3BD9"/>
    <w:rsid w:val="00CC6C5C"/>
    <w:rsid w:val="00CD54F4"/>
    <w:rsid w:val="00CE0FB9"/>
    <w:rsid w:val="00CE70AC"/>
    <w:rsid w:val="00CE7393"/>
    <w:rsid w:val="00D0086B"/>
    <w:rsid w:val="00D1751B"/>
    <w:rsid w:val="00D219BA"/>
    <w:rsid w:val="00D27FC2"/>
    <w:rsid w:val="00D41062"/>
    <w:rsid w:val="00D43E8B"/>
    <w:rsid w:val="00D571FC"/>
    <w:rsid w:val="00D77F6A"/>
    <w:rsid w:val="00D8517D"/>
    <w:rsid w:val="00D87AA5"/>
    <w:rsid w:val="00D9249F"/>
    <w:rsid w:val="00D969AB"/>
    <w:rsid w:val="00DB388C"/>
    <w:rsid w:val="00DC73D0"/>
    <w:rsid w:val="00DD5EC6"/>
    <w:rsid w:val="00DF0D62"/>
    <w:rsid w:val="00DF32DB"/>
    <w:rsid w:val="00E006FE"/>
    <w:rsid w:val="00E02AAC"/>
    <w:rsid w:val="00E26CBE"/>
    <w:rsid w:val="00E33952"/>
    <w:rsid w:val="00E519B1"/>
    <w:rsid w:val="00E531EE"/>
    <w:rsid w:val="00EA1223"/>
    <w:rsid w:val="00EA618C"/>
    <w:rsid w:val="00EA6DA9"/>
    <w:rsid w:val="00EC515C"/>
    <w:rsid w:val="00ED3383"/>
    <w:rsid w:val="00EF5F50"/>
    <w:rsid w:val="00F14735"/>
    <w:rsid w:val="00F22421"/>
    <w:rsid w:val="00F414BA"/>
    <w:rsid w:val="00F52C79"/>
    <w:rsid w:val="00F53F09"/>
    <w:rsid w:val="00F6391A"/>
    <w:rsid w:val="00F773D5"/>
    <w:rsid w:val="00F80A17"/>
    <w:rsid w:val="00F871A9"/>
    <w:rsid w:val="00FA57EA"/>
    <w:rsid w:val="00FA7E50"/>
    <w:rsid w:val="00FB03C0"/>
    <w:rsid w:val="00FD7BA5"/>
    <w:rsid w:val="00FE15D7"/>
    <w:rsid w:val="00FE6876"/>
    <w:rsid w:val="01CA4192"/>
    <w:rsid w:val="04467D92"/>
    <w:rsid w:val="09B61534"/>
    <w:rsid w:val="103F598D"/>
    <w:rsid w:val="15E157BA"/>
    <w:rsid w:val="23CF38CC"/>
    <w:rsid w:val="242F30CC"/>
    <w:rsid w:val="2F2D7022"/>
    <w:rsid w:val="300413ED"/>
    <w:rsid w:val="34A5496B"/>
    <w:rsid w:val="35A02356"/>
    <w:rsid w:val="369E3D02"/>
    <w:rsid w:val="38BE4EA5"/>
    <w:rsid w:val="39A054EF"/>
    <w:rsid w:val="3A6677DF"/>
    <w:rsid w:val="418C5269"/>
    <w:rsid w:val="41C52874"/>
    <w:rsid w:val="42297F07"/>
    <w:rsid w:val="42C159A0"/>
    <w:rsid w:val="439C027C"/>
    <w:rsid w:val="44454157"/>
    <w:rsid w:val="4E5A2C32"/>
    <w:rsid w:val="51E80D70"/>
    <w:rsid w:val="5320667A"/>
    <w:rsid w:val="55292147"/>
    <w:rsid w:val="593A4AEF"/>
    <w:rsid w:val="5B936D6C"/>
    <w:rsid w:val="5B94025A"/>
    <w:rsid w:val="5C3E76E6"/>
    <w:rsid w:val="5D061A48"/>
    <w:rsid w:val="5E16407F"/>
    <w:rsid w:val="6DD42FE0"/>
    <w:rsid w:val="6EEA5CEC"/>
    <w:rsid w:val="7335588C"/>
    <w:rsid w:val="74B701BC"/>
    <w:rsid w:val="76FA2C30"/>
    <w:rsid w:val="7A957CCD"/>
    <w:rsid w:val="7B6517FB"/>
    <w:rsid w:val="7C762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cs="Courier New"/>
      <w:szCs w:val="21"/>
    </w:rPr>
  </w:style>
  <w:style w:type="paragraph" w:styleId="3">
    <w:name w:val="footer"/>
    <w:basedOn w:val="1"/>
    <w:link w:val="13"/>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jc w:val="left"/>
    </w:pPr>
    <w:rPr>
      <w:rFonts w:ascii="Arial Narrow" w:hAnsi="Arial Narrow" w:cs="宋体"/>
      <w:kern w:val="0"/>
      <w:sz w:val="18"/>
      <w:szCs w:val="18"/>
    </w:rPr>
  </w:style>
  <w:style w:type="paragraph" w:customStyle="1" w:styleId="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plain text"/>
    <w:basedOn w:val="1"/>
    <w:link w:val="12"/>
    <w:uiPriority w:val="0"/>
    <w:rPr>
      <w:rFonts w:ascii="宋体" w:hAnsi="Courier New" w:cs="Courier New"/>
      <w:szCs w:val="21"/>
    </w:rPr>
  </w:style>
  <w:style w:type="paragraph" w:customStyle="1" w:styleId="10">
    <w:name w:val="p0"/>
    <w:basedOn w:val="1"/>
    <w:qFormat/>
    <w:uiPriority w:val="0"/>
    <w:pPr>
      <w:widowControl/>
    </w:pPr>
    <w:rPr>
      <w:kern w:val="0"/>
      <w:szCs w:val="20"/>
    </w:rPr>
  </w:style>
  <w:style w:type="character" w:customStyle="1" w:styleId="11">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2">
    <w:name w:val="纯文本 Char Char Char"/>
    <w:basedOn w:val="6"/>
    <w:link w:val="9"/>
    <w:qFormat/>
    <w:uiPriority w:val="0"/>
    <w:rPr>
      <w:rFonts w:ascii="宋体" w:hAnsi="Courier New" w:cs="Courier New"/>
      <w:kern w:val="2"/>
      <w:sz w:val="21"/>
      <w:szCs w:val="21"/>
    </w:rPr>
  </w:style>
  <w:style w:type="character" w:customStyle="1" w:styleId="13">
    <w:name w:val="页脚 Char"/>
    <w:basedOn w:val="6"/>
    <w:link w:val="3"/>
    <w:uiPriority w:val="99"/>
    <w:rPr>
      <w:kern w:val="2"/>
      <w:sz w:val="18"/>
      <w:szCs w:val="24"/>
    </w:rPr>
  </w:style>
  <w:style w:type="character" w:customStyle="1" w:styleId="14">
    <w:name w:val="纯文本 Char1"/>
    <w:basedOn w:val="6"/>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4</Pages>
  <Words>239</Words>
  <Characters>1363</Characters>
  <Lines>11</Lines>
  <Paragraphs>3</Paragraphs>
  <TotalTime>0</TotalTime>
  <ScaleCrop>false</ScaleCrop>
  <LinksUpToDate>false</LinksUpToDate>
  <CharactersWithSpaces>1599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2016-09-20T09:17:00Z</dcterms:created>
  <dc:creator>FreeUser</dc:creator>
  <cp:lastModifiedBy>TF-PC</cp:lastModifiedBy>
  <cp:lastPrinted>2017-10-20T01:52:00Z</cp:lastPrinted>
  <dcterms:modified xsi:type="dcterms:W3CDTF">2018-08-27T09:41:59Z</dcterms:modified>
  <dc:title>阅   卷  笔  录</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